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rawings/drawing1.xml" ContentType="application/vnd.openxmlformats-officedocument.drawingml.chartshapes+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018" w:rsidRPr="00D05649" w:rsidRDefault="00014018" w:rsidP="00014018">
      <w:pPr>
        <w:pStyle w:val="Default"/>
        <w:pBdr>
          <w:bottom w:val="single" w:sz="4" w:space="1" w:color="auto"/>
        </w:pBdr>
        <w:jc w:val="center"/>
        <w:rPr>
          <w:rFonts w:ascii="Times New Roman" w:hAnsi="Times New Roman" w:cs="Times New Roman"/>
          <w:sz w:val="28"/>
          <w:szCs w:val="28"/>
        </w:rPr>
      </w:pPr>
      <w:r w:rsidRPr="00D05649">
        <w:rPr>
          <w:rFonts w:ascii="Times New Roman" w:hAnsi="Times New Roman" w:cs="Times New Roman"/>
          <w:noProof/>
          <w:sz w:val="28"/>
          <w:szCs w:val="28"/>
          <w:lang w:eastAsia="pl-PL"/>
        </w:rPr>
        <w:t>WOJEWÓDZKI URZĄD</w:t>
      </w:r>
      <w:r w:rsidR="005D6F7E" w:rsidRPr="00D05649">
        <w:rPr>
          <w:rFonts w:ascii="Times New Roman" w:hAnsi="Times New Roman" w:cs="Times New Roman"/>
          <w:noProof/>
          <w:sz w:val="28"/>
          <w:szCs w:val="28"/>
          <w:lang w:eastAsia="pl-PL"/>
        </w:rPr>
        <w:t xml:space="preserve"> </w:t>
      </w:r>
      <w:r w:rsidRPr="00D05649">
        <w:rPr>
          <w:rFonts w:ascii="Times New Roman" w:hAnsi="Times New Roman" w:cs="Times New Roman"/>
          <w:noProof/>
          <w:sz w:val="28"/>
          <w:szCs w:val="28"/>
          <w:lang w:eastAsia="pl-PL"/>
        </w:rPr>
        <w:t>PRACY W</w:t>
      </w:r>
      <w:r w:rsidR="005D6F7E" w:rsidRPr="00D05649">
        <w:rPr>
          <w:rFonts w:ascii="Times New Roman" w:hAnsi="Times New Roman" w:cs="Times New Roman"/>
          <w:noProof/>
          <w:sz w:val="28"/>
          <w:szCs w:val="28"/>
          <w:lang w:eastAsia="pl-PL"/>
        </w:rPr>
        <w:t xml:space="preserve"> </w:t>
      </w:r>
      <w:r w:rsidRPr="00D05649">
        <w:rPr>
          <w:rFonts w:ascii="Times New Roman" w:hAnsi="Times New Roman" w:cs="Times New Roman"/>
          <w:noProof/>
          <w:sz w:val="28"/>
          <w:szCs w:val="28"/>
          <w:lang w:eastAsia="pl-PL"/>
        </w:rPr>
        <w:t>RZESZOWIE</w:t>
      </w:r>
    </w:p>
    <w:p w:rsidR="00014018" w:rsidRPr="00380BDA" w:rsidRDefault="00014018" w:rsidP="00014018">
      <w:pPr>
        <w:pStyle w:val="Default"/>
        <w:jc w:val="center"/>
        <w:rPr>
          <w:rFonts w:ascii="Times New Roman" w:hAnsi="Times New Roman" w:cs="Times New Roman"/>
          <w:sz w:val="22"/>
          <w:szCs w:val="22"/>
        </w:rPr>
      </w:pPr>
      <w:r w:rsidRPr="00380BDA">
        <w:rPr>
          <w:rFonts w:ascii="Times New Roman" w:hAnsi="Times New Roman" w:cs="Times New Roman"/>
          <w:sz w:val="22"/>
          <w:szCs w:val="22"/>
        </w:rPr>
        <w:t>WYDZIAŁ INFORMACJI STATYSTYCZNEJ I ANALIZ</w:t>
      </w:r>
    </w:p>
    <w:p w:rsidR="00014018" w:rsidRDefault="00014018" w:rsidP="00130CE5">
      <w:pPr>
        <w:rPr>
          <w:bCs/>
          <w:sz w:val="22"/>
          <w:szCs w:val="22"/>
        </w:rPr>
      </w:pPr>
    </w:p>
    <w:p w:rsidR="00014018" w:rsidRDefault="00014018" w:rsidP="00014018">
      <w:pPr>
        <w:rPr>
          <w:bCs/>
          <w:sz w:val="22"/>
          <w:szCs w:val="22"/>
        </w:rPr>
      </w:pPr>
    </w:p>
    <w:p w:rsidR="009A4363" w:rsidRDefault="009A4363" w:rsidP="00FE0C65">
      <w:pPr>
        <w:jc w:val="center"/>
        <w:rPr>
          <w:b/>
          <w:bCs/>
          <w:sz w:val="22"/>
          <w:szCs w:val="22"/>
        </w:rPr>
      </w:pPr>
      <w:r>
        <w:rPr>
          <w:b/>
          <w:bCs/>
          <w:sz w:val="22"/>
          <w:szCs w:val="22"/>
        </w:rPr>
        <w:t>SPIS TREŚCI</w:t>
      </w:r>
    </w:p>
    <w:p w:rsidR="009A4363" w:rsidRDefault="009A4363" w:rsidP="00130CE5">
      <w:pPr>
        <w:rPr>
          <w:b/>
          <w:bCs/>
          <w:sz w:val="22"/>
          <w:szCs w:val="22"/>
        </w:rPr>
      </w:pPr>
    </w:p>
    <w:p w:rsidR="009A4363" w:rsidRDefault="009A4363" w:rsidP="009A4363">
      <w:pPr>
        <w:rPr>
          <w:b/>
          <w:bCs/>
          <w:sz w:val="22"/>
          <w:szCs w:val="22"/>
        </w:rPr>
      </w:pPr>
      <w:r>
        <w:rPr>
          <w:b/>
          <w:bCs/>
          <w:sz w:val="22"/>
          <w:szCs w:val="22"/>
        </w:rPr>
        <w:t>I WSTĘP. BEZROBOTNI  DŁU</w:t>
      </w:r>
      <w:r w:rsidR="005B1AF6">
        <w:rPr>
          <w:b/>
          <w:bCs/>
          <w:sz w:val="22"/>
          <w:szCs w:val="22"/>
        </w:rPr>
        <w:t>G</w:t>
      </w:r>
      <w:r>
        <w:rPr>
          <w:b/>
          <w:bCs/>
          <w:sz w:val="22"/>
          <w:szCs w:val="22"/>
        </w:rPr>
        <w:t>OTERMINOWO – PROBLEMY DEFINICYJNE, ŹRÓDŁA DANYCH, SKALA ZJAWISKA</w:t>
      </w:r>
    </w:p>
    <w:p w:rsidR="009A4363" w:rsidRPr="007B2C21" w:rsidRDefault="009A4363" w:rsidP="009A4363">
      <w:pPr>
        <w:rPr>
          <w:bCs/>
          <w:sz w:val="22"/>
          <w:szCs w:val="22"/>
        </w:rPr>
      </w:pPr>
      <w:r w:rsidRPr="007B2C21">
        <w:rPr>
          <w:bCs/>
          <w:sz w:val="22"/>
          <w:szCs w:val="22"/>
        </w:rPr>
        <w:t>1.1 P</w:t>
      </w:r>
      <w:r w:rsidR="00D547C2">
        <w:rPr>
          <w:bCs/>
          <w:sz w:val="22"/>
          <w:szCs w:val="22"/>
        </w:rPr>
        <w:t>ROBLEMY</w:t>
      </w:r>
      <w:r w:rsidRPr="007B2C21">
        <w:rPr>
          <w:bCs/>
          <w:sz w:val="22"/>
          <w:szCs w:val="22"/>
        </w:rPr>
        <w:t xml:space="preserve"> </w:t>
      </w:r>
      <w:r w:rsidR="00D547C2">
        <w:rPr>
          <w:bCs/>
          <w:sz w:val="22"/>
          <w:szCs w:val="22"/>
        </w:rPr>
        <w:t>POJĘCIOWO–TERMINOLOGICZNE</w:t>
      </w:r>
      <w:r w:rsidRPr="007B2C21">
        <w:rPr>
          <w:bCs/>
          <w:sz w:val="22"/>
          <w:szCs w:val="22"/>
        </w:rPr>
        <w:t xml:space="preserve">  </w:t>
      </w:r>
    </w:p>
    <w:p w:rsidR="009A4363" w:rsidRDefault="009A4363" w:rsidP="009A4363">
      <w:pPr>
        <w:rPr>
          <w:b/>
          <w:bCs/>
          <w:sz w:val="22"/>
          <w:szCs w:val="22"/>
        </w:rPr>
      </w:pPr>
      <w:r w:rsidRPr="009A4363">
        <w:rPr>
          <w:b/>
          <w:bCs/>
          <w:sz w:val="22"/>
          <w:szCs w:val="22"/>
        </w:rPr>
        <w:t>II ZMIANY  POZIOMU BEZROBOCIA  DŁUGOOKRESOWEGO</w:t>
      </w:r>
    </w:p>
    <w:p w:rsidR="009A4363" w:rsidRPr="001A3FCE" w:rsidRDefault="009A4363" w:rsidP="009A4363">
      <w:pPr>
        <w:rPr>
          <w:b/>
          <w:sz w:val="22"/>
          <w:szCs w:val="22"/>
        </w:rPr>
      </w:pPr>
      <w:r>
        <w:rPr>
          <w:b/>
          <w:sz w:val="22"/>
          <w:szCs w:val="22"/>
        </w:rPr>
        <w:t xml:space="preserve">III  POMIAR </w:t>
      </w:r>
      <w:r w:rsidRPr="001A3FCE">
        <w:rPr>
          <w:b/>
          <w:sz w:val="22"/>
          <w:szCs w:val="22"/>
        </w:rPr>
        <w:t>BEZROBOCIA DŁUGO</w:t>
      </w:r>
      <w:r>
        <w:rPr>
          <w:b/>
          <w:sz w:val="22"/>
          <w:szCs w:val="22"/>
        </w:rPr>
        <w:t>OKRESOWEGO</w:t>
      </w:r>
    </w:p>
    <w:p w:rsidR="004704CD" w:rsidRDefault="004704CD" w:rsidP="009A4363">
      <w:pPr>
        <w:rPr>
          <w:bCs/>
          <w:sz w:val="22"/>
          <w:szCs w:val="22"/>
        </w:rPr>
      </w:pPr>
      <w:r>
        <w:rPr>
          <w:bCs/>
          <w:sz w:val="22"/>
          <w:szCs w:val="22"/>
        </w:rPr>
        <w:t>3</w:t>
      </w:r>
      <w:r w:rsidRPr="004704CD">
        <w:rPr>
          <w:bCs/>
          <w:sz w:val="22"/>
          <w:szCs w:val="22"/>
        </w:rPr>
        <w:t>.1 WARTOŚCI BEZWZGLĘDNE</w:t>
      </w:r>
    </w:p>
    <w:p w:rsidR="004704CD" w:rsidRPr="004704CD" w:rsidRDefault="00957EF3" w:rsidP="009A4363">
      <w:pPr>
        <w:rPr>
          <w:bCs/>
          <w:sz w:val="22"/>
          <w:szCs w:val="22"/>
        </w:rPr>
      </w:pPr>
      <w:r w:rsidRPr="00957EF3">
        <w:rPr>
          <w:bCs/>
          <w:sz w:val="22"/>
          <w:szCs w:val="22"/>
        </w:rPr>
        <w:t xml:space="preserve">3.2 </w:t>
      </w:r>
      <w:r>
        <w:rPr>
          <w:bCs/>
          <w:sz w:val="22"/>
          <w:szCs w:val="22"/>
        </w:rPr>
        <w:t xml:space="preserve">ODSETEK WŚRÓD </w:t>
      </w:r>
      <w:r w:rsidR="00130CE5">
        <w:rPr>
          <w:bCs/>
          <w:sz w:val="22"/>
          <w:szCs w:val="22"/>
        </w:rPr>
        <w:t>BEZROBOTNYCH OGÓŁEM</w:t>
      </w:r>
    </w:p>
    <w:p w:rsidR="009A4363" w:rsidRDefault="007B2C21" w:rsidP="009A4363">
      <w:pPr>
        <w:rPr>
          <w:b/>
          <w:bCs/>
          <w:sz w:val="22"/>
          <w:szCs w:val="22"/>
        </w:rPr>
      </w:pPr>
      <w:r w:rsidRPr="007B2C21">
        <w:rPr>
          <w:b/>
          <w:bCs/>
          <w:sz w:val="22"/>
          <w:szCs w:val="22"/>
        </w:rPr>
        <w:t>IV STOPA BEZROBOCIA</w:t>
      </w:r>
    </w:p>
    <w:p w:rsidR="007B2C21" w:rsidRDefault="007B2C21" w:rsidP="009A4363">
      <w:pPr>
        <w:rPr>
          <w:b/>
          <w:bCs/>
          <w:sz w:val="22"/>
          <w:szCs w:val="22"/>
        </w:rPr>
      </w:pPr>
      <w:r>
        <w:rPr>
          <w:b/>
          <w:bCs/>
          <w:sz w:val="22"/>
          <w:szCs w:val="22"/>
        </w:rPr>
        <w:t>V ZMIENNE ZALEŻNE I NIEZALEŻNE</w:t>
      </w:r>
    </w:p>
    <w:p w:rsidR="007B2C21" w:rsidRPr="00F62271" w:rsidRDefault="007B2C21" w:rsidP="009A4363">
      <w:pPr>
        <w:rPr>
          <w:bCs/>
          <w:sz w:val="22"/>
          <w:szCs w:val="22"/>
        </w:rPr>
      </w:pPr>
      <w:r w:rsidRPr="00F62271">
        <w:rPr>
          <w:bCs/>
          <w:sz w:val="22"/>
          <w:szCs w:val="22"/>
        </w:rPr>
        <w:t>5.1 POZIOM BEZROBOCIA DŁUGOTRWAŁEGO W GRUPIE KOBIET</w:t>
      </w:r>
    </w:p>
    <w:p w:rsidR="007B2C21" w:rsidRPr="00F62271" w:rsidRDefault="007B2C21" w:rsidP="009A4363">
      <w:pPr>
        <w:rPr>
          <w:bCs/>
          <w:sz w:val="22"/>
          <w:szCs w:val="22"/>
        </w:rPr>
      </w:pPr>
      <w:r w:rsidRPr="00F62271">
        <w:rPr>
          <w:bCs/>
          <w:sz w:val="22"/>
          <w:szCs w:val="22"/>
        </w:rPr>
        <w:t>5.2 BEZROBOCIE DŁUGOTRWAŁE NA WSI</w:t>
      </w:r>
    </w:p>
    <w:p w:rsidR="007B2C21" w:rsidRPr="00F62271" w:rsidRDefault="000A1766" w:rsidP="009A4363">
      <w:pPr>
        <w:rPr>
          <w:bCs/>
          <w:sz w:val="22"/>
          <w:szCs w:val="22"/>
        </w:rPr>
      </w:pPr>
      <w:r w:rsidRPr="00F62271">
        <w:rPr>
          <w:bCs/>
          <w:sz w:val="22"/>
          <w:szCs w:val="22"/>
        </w:rPr>
        <w:t>5.3 PRZEKROJE BEZROBOTNYCH DŁUGOTRWALE</w:t>
      </w:r>
    </w:p>
    <w:p w:rsidR="000A1766" w:rsidRDefault="000A1766" w:rsidP="009A4363">
      <w:pPr>
        <w:rPr>
          <w:b/>
          <w:bCs/>
          <w:sz w:val="22"/>
          <w:szCs w:val="22"/>
        </w:rPr>
      </w:pPr>
      <w:r>
        <w:rPr>
          <w:b/>
          <w:bCs/>
          <w:sz w:val="22"/>
          <w:szCs w:val="22"/>
        </w:rPr>
        <w:t>VI AKTYWNE FORMY POMOCY BEZROBOTNYM DŁUGOTRWALE</w:t>
      </w:r>
    </w:p>
    <w:p w:rsidR="000A1766" w:rsidRPr="00F62271" w:rsidRDefault="000A1766" w:rsidP="009A4363">
      <w:pPr>
        <w:rPr>
          <w:bCs/>
          <w:sz w:val="22"/>
          <w:szCs w:val="22"/>
        </w:rPr>
      </w:pPr>
      <w:r w:rsidRPr="00F62271">
        <w:rPr>
          <w:bCs/>
          <w:sz w:val="22"/>
          <w:szCs w:val="22"/>
        </w:rPr>
        <w:t>6.1 WOLNE MIEJSCA PRACY I MIEJSCA AKTYWIZACJI ZAWODOWEJ</w:t>
      </w:r>
    </w:p>
    <w:p w:rsidR="00F62271" w:rsidRPr="00F62271" w:rsidRDefault="00F62271" w:rsidP="009A4363">
      <w:pPr>
        <w:rPr>
          <w:bCs/>
          <w:sz w:val="22"/>
          <w:szCs w:val="22"/>
        </w:rPr>
      </w:pPr>
      <w:r w:rsidRPr="00F62271">
        <w:rPr>
          <w:bCs/>
          <w:sz w:val="22"/>
          <w:szCs w:val="22"/>
        </w:rPr>
        <w:t xml:space="preserve">6.2 </w:t>
      </w:r>
      <w:r>
        <w:rPr>
          <w:bCs/>
          <w:sz w:val="22"/>
          <w:szCs w:val="22"/>
        </w:rPr>
        <w:t xml:space="preserve">INNE </w:t>
      </w:r>
      <w:r w:rsidRPr="00F62271">
        <w:rPr>
          <w:bCs/>
          <w:sz w:val="22"/>
          <w:szCs w:val="22"/>
        </w:rPr>
        <w:t>AKTYWNE FORMY PROMOCJI ZATRUDNIENIA</w:t>
      </w:r>
    </w:p>
    <w:p w:rsidR="00F62271" w:rsidRDefault="00F62271" w:rsidP="009A4363">
      <w:pPr>
        <w:rPr>
          <w:b/>
          <w:bCs/>
          <w:sz w:val="22"/>
          <w:szCs w:val="22"/>
        </w:rPr>
      </w:pPr>
      <w:r>
        <w:rPr>
          <w:b/>
          <w:bCs/>
          <w:sz w:val="22"/>
          <w:szCs w:val="22"/>
        </w:rPr>
        <w:t>VII WNIOSKI</w:t>
      </w:r>
    </w:p>
    <w:p w:rsidR="009A4363" w:rsidRDefault="009A4363" w:rsidP="00130CE5">
      <w:pPr>
        <w:rPr>
          <w:b/>
          <w:bCs/>
          <w:sz w:val="22"/>
          <w:szCs w:val="22"/>
        </w:rPr>
      </w:pPr>
    </w:p>
    <w:p w:rsidR="00F62271" w:rsidRDefault="00F62271" w:rsidP="00130CE5">
      <w:pPr>
        <w:rPr>
          <w:b/>
          <w:bCs/>
          <w:sz w:val="22"/>
          <w:szCs w:val="22"/>
        </w:rPr>
      </w:pPr>
    </w:p>
    <w:p w:rsidR="00F62271" w:rsidRDefault="009A4363" w:rsidP="00FE0C65">
      <w:pPr>
        <w:jc w:val="center"/>
        <w:rPr>
          <w:b/>
          <w:bCs/>
          <w:sz w:val="22"/>
          <w:szCs w:val="22"/>
        </w:rPr>
      </w:pPr>
      <w:r>
        <w:rPr>
          <w:b/>
          <w:bCs/>
          <w:sz w:val="22"/>
          <w:szCs w:val="22"/>
        </w:rPr>
        <w:t>I B</w:t>
      </w:r>
      <w:r w:rsidR="001A3FCE">
        <w:rPr>
          <w:b/>
          <w:bCs/>
          <w:sz w:val="22"/>
          <w:szCs w:val="22"/>
        </w:rPr>
        <w:t>EZROBOTNI  DŁUGOTERMINOWO</w:t>
      </w:r>
      <w:r w:rsidR="00F62271">
        <w:rPr>
          <w:b/>
          <w:bCs/>
          <w:sz w:val="22"/>
          <w:szCs w:val="22"/>
        </w:rPr>
        <w:t xml:space="preserve"> </w:t>
      </w:r>
      <w:r w:rsidR="0014068E">
        <w:rPr>
          <w:b/>
          <w:bCs/>
          <w:sz w:val="22"/>
          <w:szCs w:val="22"/>
        </w:rPr>
        <w:t xml:space="preserve">– </w:t>
      </w:r>
      <w:r w:rsidR="001A3FCE">
        <w:rPr>
          <w:b/>
          <w:bCs/>
          <w:sz w:val="22"/>
          <w:szCs w:val="22"/>
        </w:rPr>
        <w:t>PROBLEMY DEFINICYJNE</w:t>
      </w:r>
      <w:r w:rsidR="000C0077" w:rsidRPr="003510DF">
        <w:rPr>
          <w:b/>
          <w:bCs/>
          <w:sz w:val="22"/>
          <w:szCs w:val="22"/>
        </w:rPr>
        <w:t>,</w:t>
      </w:r>
    </w:p>
    <w:p w:rsidR="00260D4F" w:rsidRPr="003510DF" w:rsidRDefault="001A3FCE" w:rsidP="00FE0C65">
      <w:pPr>
        <w:jc w:val="center"/>
        <w:rPr>
          <w:b/>
          <w:bCs/>
          <w:sz w:val="22"/>
          <w:szCs w:val="22"/>
        </w:rPr>
      </w:pPr>
      <w:r>
        <w:rPr>
          <w:b/>
          <w:bCs/>
          <w:sz w:val="22"/>
          <w:szCs w:val="22"/>
        </w:rPr>
        <w:t>ŹRÓDŁA DANYCH, SKALA</w:t>
      </w:r>
      <w:r w:rsidR="000C0077" w:rsidRPr="003510DF">
        <w:rPr>
          <w:b/>
          <w:bCs/>
          <w:sz w:val="22"/>
          <w:szCs w:val="22"/>
        </w:rPr>
        <w:t xml:space="preserve"> </w:t>
      </w:r>
      <w:r>
        <w:rPr>
          <w:b/>
          <w:bCs/>
          <w:sz w:val="22"/>
          <w:szCs w:val="22"/>
        </w:rPr>
        <w:t>ZJAWISKA</w:t>
      </w:r>
    </w:p>
    <w:p w:rsidR="00260D4F" w:rsidRDefault="00260D4F" w:rsidP="00130CE5">
      <w:pPr>
        <w:rPr>
          <w:bCs/>
          <w:sz w:val="22"/>
          <w:szCs w:val="22"/>
        </w:rPr>
      </w:pPr>
    </w:p>
    <w:p w:rsidR="00E7157B" w:rsidRPr="00853350" w:rsidRDefault="00EB10BF" w:rsidP="00DB643C">
      <w:pPr>
        <w:spacing w:line="360" w:lineRule="auto"/>
        <w:ind w:firstLine="709"/>
        <w:jc w:val="both"/>
        <w:rPr>
          <w:sz w:val="22"/>
          <w:szCs w:val="22"/>
        </w:rPr>
      </w:pPr>
      <w:r w:rsidRPr="00853350">
        <w:rPr>
          <w:sz w:val="22"/>
          <w:szCs w:val="22"/>
        </w:rPr>
        <w:t>Dostępne zasoby na temat bezrobocia długoterminowego można podzielić na zastane i</w:t>
      </w:r>
      <w:r w:rsidR="003510DF" w:rsidRPr="00853350">
        <w:rPr>
          <w:sz w:val="22"/>
          <w:szCs w:val="22"/>
        </w:rPr>
        <w:t> </w:t>
      </w:r>
      <w:r w:rsidRPr="00853350">
        <w:rPr>
          <w:sz w:val="22"/>
          <w:szCs w:val="22"/>
        </w:rPr>
        <w:t>wytworzone podczas realizacji badań. W</w:t>
      </w:r>
      <w:r w:rsidR="00BC4CAF">
        <w:rPr>
          <w:sz w:val="22"/>
          <w:szCs w:val="22"/>
        </w:rPr>
        <w:t xml:space="preserve">śród </w:t>
      </w:r>
      <w:r w:rsidRPr="00853350">
        <w:rPr>
          <w:sz w:val="22"/>
          <w:szCs w:val="22"/>
        </w:rPr>
        <w:t xml:space="preserve">danych </w:t>
      </w:r>
      <w:r w:rsidR="00BC4CAF">
        <w:rPr>
          <w:sz w:val="22"/>
          <w:szCs w:val="22"/>
        </w:rPr>
        <w:t>wcześniej wytworzonych (zastanych) dostępn</w:t>
      </w:r>
      <w:r w:rsidR="00A55BCD">
        <w:rPr>
          <w:sz w:val="22"/>
          <w:szCs w:val="22"/>
        </w:rPr>
        <w:t>ych</w:t>
      </w:r>
      <w:r w:rsidRPr="00853350">
        <w:rPr>
          <w:sz w:val="22"/>
          <w:szCs w:val="22"/>
        </w:rPr>
        <w:t xml:space="preserve"> </w:t>
      </w:r>
      <w:r w:rsidR="00A55BCD">
        <w:rPr>
          <w:sz w:val="22"/>
          <w:szCs w:val="22"/>
        </w:rPr>
        <w:t xml:space="preserve">jest kilka rodzajów </w:t>
      </w:r>
      <w:r w:rsidR="009B08CD">
        <w:rPr>
          <w:sz w:val="22"/>
          <w:szCs w:val="22"/>
        </w:rPr>
        <w:t xml:space="preserve">informacji, </w:t>
      </w:r>
      <w:r w:rsidR="00C50860">
        <w:rPr>
          <w:sz w:val="22"/>
          <w:szCs w:val="22"/>
        </w:rPr>
        <w:t>uzupełniając</w:t>
      </w:r>
      <w:r w:rsidR="00A55BCD">
        <w:rPr>
          <w:sz w:val="22"/>
          <w:szCs w:val="22"/>
        </w:rPr>
        <w:t>ych</w:t>
      </w:r>
      <w:r w:rsidR="00C50860">
        <w:rPr>
          <w:sz w:val="22"/>
          <w:szCs w:val="22"/>
        </w:rPr>
        <w:t xml:space="preserve"> się nawzajem</w:t>
      </w:r>
      <w:r w:rsidR="009B08CD">
        <w:rPr>
          <w:sz w:val="22"/>
          <w:szCs w:val="22"/>
        </w:rPr>
        <w:t>.</w:t>
      </w:r>
      <w:r w:rsidR="00C50860">
        <w:rPr>
          <w:sz w:val="22"/>
          <w:szCs w:val="22"/>
        </w:rPr>
        <w:t xml:space="preserve"> </w:t>
      </w:r>
      <w:r w:rsidR="009B08CD">
        <w:rPr>
          <w:sz w:val="22"/>
          <w:szCs w:val="22"/>
        </w:rPr>
        <w:t>S</w:t>
      </w:r>
      <w:r w:rsidR="00CE3FCD">
        <w:rPr>
          <w:sz w:val="22"/>
          <w:szCs w:val="22"/>
        </w:rPr>
        <w:t xml:space="preserve">ą </w:t>
      </w:r>
      <w:r w:rsidR="009B08CD">
        <w:rPr>
          <w:sz w:val="22"/>
          <w:szCs w:val="22"/>
        </w:rPr>
        <w:t xml:space="preserve">one </w:t>
      </w:r>
      <w:r w:rsidR="00CE3FCD">
        <w:rPr>
          <w:sz w:val="22"/>
          <w:szCs w:val="22"/>
        </w:rPr>
        <w:t>zawarte w</w:t>
      </w:r>
      <w:r w:rsidR="00A55BCD">
        <w:rPr>
          <w:sz w:val="22"/>
          <w:szCs w:val="22"/>
        </w:rPr>
        <w:t> </w:t>
      </w:r>
      <w:r w:rsidR="00BC4CAF">
        <w:rPr>
          <w:sz w:val="22"/>
          <w:szCs w:val="22"/>
        </w:rPr>
        <w:t xml:space="preserve">krajowym </w:t>
      </w:r>
      <w:r w:rsidRPr="00853350">
        <w:rPr>
          <w:sz w:val="22"/>
          <w:szCs w:val="22"/>
        </w:rPr>
        <w:t>program</w:t>
      </w:r>
      <w:r w:rsidR="00CE3FCD">
        <w:rPr>
          <w:sz w:val="22"/>
          <w:szCs w:val="22"/>
        </w:rPr>
        <w:t>ie</w:t>
      </w:r>
      <w:r w:rsidRPr="00853350">
        <w:rPr>
          <w:sz w:val="22"/>
          <w:szCs w:val="22"/>
        </w:rPr>
        <w:t xml:space="preserve"> badań statystyki publicznej</w:t>
      </w:r>
      <w:r w:rsidR="009B08CD">
        <w:rPr>
          <w:sz w:val="22"/>
          <w:szCs w:val="22"/>
        </w:rPr>
        <w:t xml:space="preserve">, będącej </w:t>
      </w:r>
      <w:r w:rsidRPr="00853350">
        <w:rPr>
          <w:sz w:val="22"/>
          <w:szCs w:val="22"/>
        </w:rPr>
        <w:t>oficjaln</w:t>
      </w:r>
      <w:r w:rsidR="009B08CD">
        <w:rPr>
          <w:sz w:val="22"/>
          <w:szCs w:val="22"/>
        </w:rPr>
        <w:t>ą</w:t>
      </w:r>
      <w:r w:rsidRPr="00853350">
        <w:rPr>
          <w:sz w:val="22"/>
          <w:szCs w:val="22"/>
        </w:rPr>
        <w:t xml:space="preserve"> statystyk</w:t>
      </w:r>
      <w:r w:rsidR="009B08CD">
        <w:rPr>
          <w:sz w:val="22"/>
          <w:szCs w:val="22"/>
        </w:rPr>
        <w:t>ą</w:t>
      </w:r>
      <w:r w:rsidRPr="00853350">
        <w:rPr>
          <w:sz w:val="22"/>
          <w:szCs w:val="22"/>
        </w:rPr>
        <w:t xml:space="preserve"> rynku pracy. </w:t>
      </w:r>
      <w:r w:rsidR="00180E84">
        <w:rPr>
          <w:sz w:val="22"/>
          <w:szCs w:val="22"/>
        </w:rPr>
        <w:t>Pierwsze dwa źródła p</w:t>
      </w:r>
      <w:r w:rsidRPr="00853350">
        <w:rPr>
          <w:sz w:val="22"/>
          <w:szCs w:val="22"/>
        </w:rPr>
        <w:t>owstają podczas działań podejmowanych przez powiatowe urzędy pracy</w:t>
      </w:r>
      <w:r w:rsidR="00180E84">
        <w:rPr>
          <w:sz w:val="22"/>
          <w:szCs w:val="22"/>
        </w:rPr>
        <w:t xml:space="preserve"> i</w:t>
      </w:r>
      <w:r w:rsidR="009B08CD">
        <w:rPr>
          <w:sz w:val="22"/>
          <w:szCs w:val="22"/>
        </w:rPr>
        <w:t> </w:t>
      </w:r>
      <w:r w:rsidR="00180E84">
        <w:rPr>
          <w:sz w:val="22"/>
          <w:szCs w:val="22"/>
        </w:rPr>
        <w:t>wynikają z bezrobocia rejestrowanego</w:t>
      </w:r>
      <w:r w:rsidRPr="00853350">
        <w:rPr>
          <w:sz w:val="22"/>
          <w:szCs w:val="22"/>
        </w:rPr>
        <w:t>.</w:t>
      </w:r>
      <w:r w:rsidR="00180E84">
        <w:rPr>
          <w:sz w:val="22"/>
          <w:szCs w:val="22"/>
        </w:rPr>
        <w:t xml:space="preserve"> </w:t>
      </w:r>
      <w:r w:rsidRPr="00853350">
        <w:rPr>
          <w:sz w:val="22"/>
          <w:szCs w:val="22"/>
        </w:rPr>
        <w:t xml:space="preserve">Ostatni – trzeci zbiór danych i jednocześnie sposób podejścia do zagadnienia – </w:t>
      </w:r>
      <w:r w:rsidR="00BC4CAF">
        <w:rPr>
          <w:sz w:val="22"/>
          <w:szCs w:val="22"/>
        </w:rPr>
        <w:t xml:space="preserve">tworzą </w:t>
      </w:r>
      <w:r w:rsidRPr="00853350">
        <w:rPr>
          <w:sz w:val="22"/>
          <w:szCs w:val="22"/>
        </w:rPr>
        <w:t>informacj</w:t>
      </w:r>
      <w:r w:rsidR="00BC4CAF">
        <w:rPr>
          <w:sz w:val="22"/>
          <w:szCs w:val="22"/>
        </w:rPr>
        <w:t>e</w:t>
      </w:r>
      <w:r w:rsidRPr="00853350">
        <w:rPr>
          <w:sz w:val="22"/>
          <w:szCs w:val="22"/>
        </w:rPr>
        <w:t xml:space="preserve"> powstał</w:t>
      </w:r>
      <w:r w:rsidR="00BC4CAF">
        <w:rPr>
          <w:sz w:val="22"/>
          <w:szCs w:val="22"/>
        </w:rPr>
        <w:t>e</w:t>
      </w:r>
      <w:r w:rsidRPr="00853350">
        <w:rPr>
          <w:sz w:val="22"/>
          <w:szCs w:val="22"/>
        </w:rPr>
        <w:t xml:space="preserve"> w </w:t>
      </w:r>
      <w:r w:rsidR="00BC4CAF" w:rsidRPr="00BC4CAF">
        <w:rPr>
          <w:b/>
          <w:sz w:val="22"/>
          <w:szCs w:val="22"/>
        </w:rPr>
        <w:t>B</w:t>
      </w:r>
      <w:r w:rsidRPr="00BC4CAF">
        <w:rPr>
          <w:b/>
          <w:sz w:val="22"/>
          <w:szCs w:val="22"/>
        </w:rPr>
        <w:t>adani</w:t>
      </w:r>
      <w:r w:rsidR="00C50860" w:rsidRPr="00BC4CAF">
        <w:rPr>
          <w:b/>
          <w:sz w:val="22"/>
          <w:szCs w:val="22"/>
        </w:rPr>
        <w:t>u</w:t>
      </w:r>
      <w:r w:rsidRPr="00BC4CAF">
        <w:rPr>
          <w:b/>
          <w:sz w:val="22"/>
          <w:szCs w:val="22"/>
        </w:rPr>
        <w:t xml:space="preserve"> </w:t>
      </w:r>
      <w:r w:rsidR="00BC4CAF" w:rsidRPr="00BC4CAF">
        <w:rPr>
          <w:b/>
          <w:sz w:val="22"/>
          <w:szCs w:val="22"/>
        </w:rPr>
        <w:t>A</w:t>
      </w:r>
      <w:r w:rsidRPr="00BC4CAF">
        <w:rPr>
          <w:b/>
          <w:sz w:val="22"/>
          <w:szCs w:val="22"/>
        </w:rPr>
        <w:t xml:space="preserve">ktywności </w:t>
      </w:r>
      <w:r w:rsidR="00BC4CAF" w:rsidRPr="00BC4CAF">
        <w:rPr>
          <w:b/>
          <w:sz w:val="22"/>
          <w:szCs w:val="22"/>
        </w:rPr>
        <w:t>E</w:t>
      </w:r>
      <w:r w:rsidRPr="00BC4CAF">
        <w:rPr>
          <w:b/>
          <w:sz w:val="22"/>
          <w:szCs w:val="22"/>
        </w:rPr>
        <w:t xml:space="preserve">konomicznej </w:t>
      </w:r>
      <w:r w:rsidR="00BC4CAF" w:rsidRPr="00BC4CAF">
        <w:rPr>
          <w:b/>
          <w:sz w:val="22"/>
          <w:szCs w:val="22"/>
        </w:rPr>
        <w:t>L</w:t>
      </w:r>
      <w:r w:rsidRPr="00BC4CAF">
        <w:rPr>
          <w:b/>
          <w:sz w:val="22"/>
          <w:szCs w:val="22"/>
        </w:rPr>
        <w:t>udności</w:t>
      </w:r>
      <w:r w:rsidR="00BC4CAF" w:rsidRPr="00BC4CAF">
        <w:rPr>
          <w:b/>
          <w:sz w:val="22"/>
          <w:szCs w:val="22"/>
        </w:rPr>
        <w:t xml:space="preserve"> (GUS)</w:t>
      </w:r>
      <w:r w:rsidR="00A55BCD">
        <w:rPr>
          <w:b/>
          <w:sz w:val="22"/>
          <w:szCs w:val="22"/>
        </w:rPr>
        <w:t xml:space="preserve">, </w:t>
      </w:r>
      <w:r w:rsidR="00A55BCD" w:rsidRPr="00A55BCD">
        <w:rPr>
          <w:sz w:val="22"/>
          <w:szCs w:val="22"/>
        </w:rPr>
        <w:t>z któr</w:t>
      </w:r>
      <w:r w:rsidR="00A55BCD">
        <w:rPr>
          <w:sz w:val="22"/>
          <w:szCs w:val="22"/>
        </w:rPr>
        <w:t>ego</w:t>
      </w:r>
      <w:r w:rsidR="00A55BCD" w:rsidRPr="00A55BCD">
        <w:rPr>
          <w:sz w:val="22"/>
          <w:szCs w:val="22"/>
        </w:rPr>
        <w:t xml:space="preserve"> korzysta Eurostat w celu porównań pomiędzy państwami</w:t>
      </w:r>
      <w:r w:rsidRPr="00A55BCD">
        <w:rPr>
          <w:sz w:val="22"/>
          <w:szCs w:val="22"/>
        </w:rPr>
        <w:t>.</w:t>
      </w:r>
      <w:r w:rsidR="00A55BCD">
        <w:rPr>
          <w:sz w:val="22"/>
          <w:szCs w:val="22"/>
        </w:rPr>
        <w:t xml:space="preserve"> </w:t>
      </w:r>
      <w:r w:rsidRPr="00853350">
        <w:rPr>
          <w:sz w:val="22"/>
          <w:szCs w:val="22"/>
        </w:rPr>
        <w:t>Wszys</w:t>
      </w:r>
      <w:r w:rsidRPr="00853350">
        <w:rPr>
          <w:sz w:val="22"/>
          <w:szCs w:val="22"/>
        </w:rPr>
        <w:t>t</w:t>
      </w:r>
      <w:r w:rsidRPr="00853350">
        <w:rPr>
          <w:sz w:val="22"/>
          <w:szCs w:val="22"/>
        </w:rPr>
        <w:t xml:space="preserve">kie dostępne źródła w zakresie bezrobocia długotrwałego </w:t>
      </w:r>
      <w:r w:rsidR="00713467" w:rsidRPr="00853350">
        <w:rPr>
          <w:sz w:val="22"/>
          <w:szCs w:val="22"/>
        </w:rPr>
        <w:t>z</w:t>
      </w:r>
      <w:r w:rsidRPr="00853350">
        <w:rPr>
          <w:sz w:val="22"/>
          <w:szCs w:val="22"/>
        </w:rPr>
        <w:t>awierają opis rzeczywistości sp</w:t>
      </w:r>
      <w:r w:rsidRPr="00853350">
        <w:rPr>
          <w:sz w:val="22"/>
          <w:szCs w:val="22"/>
        </w:rPr>
        <w:t>o</w:t>
      </w:r>
      <w:r w:rsidRPr="00853350">
        <w:rPr>
          <w:sz w:val="22"/>
          <w:szCs w:val="22"/>
        </w:rPr>
        <w:t>łecznej</w:t>
      </w:r>
      <w:r w:rsidR="009B08CD">
        <w:rPr>
          <w:sz w:val="22"/>
          <w:szCs w:val="22"/>
        </w:rPr>
        <w:t xml:space="preserve">, </w:t>
      </w:r>
      <w:r w:rsidRPr="00853350">
        <w:rPr>
          <w:sz w:val="22"/>
          <w:szCs w:val="22"/>
        </w:rPr>
        <w:t>pochodzący</w:t>
      </w:r>
      <w:r w:rsidR="009B08CD">
        <w:rPr>
          <w:sz w:val="22"/>
          <w:szCs w:val="22"/>
        </w:rPr>
        <w:t xml:space="preserve"> </w:t>
      </w:r>
      <w:r w:rsidRPr="00853350">
        <w:rPr>
          <w:sz w:val="22"/>
          <w:szCs w:val="22"/>
        </w:rPr>
        <w:t>z</w:t>
      </w:r>
      <w:r w:rsidR="009B08CD">
        <w:rPr>
          <w:sz w:val="22"/>
          <w:szCs w:val="22"/>
        </w:rPr>
        <w:t xml:space="preserve"> </w:t>
      </w:r>
      <w:r w:rsidRPr="00853350">
        <w:rPr>
          <w:sz w:val="22"/>
          <w:szCs w:val="22"/>
        </w:rPr>
        <w:t>różnorodnych warstw</w:t>
      </w:r>
      <w:r w:rsidR="00A55BCD">
        <w:rPr>
          <w:sz w:val="22"/>
          <w:szCs w:val="22"/>
        </w:rPr>
        <w:t xml:space="preserve"> tematycznych</w:t>
      </w:r>
      <w:r w:rsidRPr="00853350">
        <w:rPr>
          <w:sz w:val="22"/>
          <w:szCs w:val="22"/>
        </w:rPr>
        <w:t>.</w:t>
      </w:r>
      <w:r w:rsidR="00713467" w:rsidRPr="00853350">
        <w:rPr>
          <w:sz w:val="22"/>
          <w:szCs w:val="22"/>
        </w:rPr>
        <w:t xml:space="preserve"> </w:t>
      </w:r>
      <w:r w:rsidR="00C50860">
        <w:rPr>
          <w:sz w:val="22"/>
          <w:szCs w:val="22"/>
        </w:rPr>
        <w:t xml:space="preserve">Pomimo tego </w:t>
      </w:r>
      <w:r w:rsidR="00C50860" w:rsidRPr="00853350">
        <w:rPr>
          <w:sz w:val="22"/>
          <w:szCs w:val="22"/>
        </w:rPr>
        <w:t xml:space="preserve">można odnotować </w:t>
      </w:r>
      <w:r w:rsidR="00A55BCD">
        <w:rPr>
          <w:sz w:val="22"/>
          <w:szCs w:val="22"/>
        </w:rPr>
        <w:t>ograniczony zakres publikacji</w:t>
      </w:r>
      <w:r w:rsidR="00C50860" w:rsidRPr="00853350">
        <w:rPr>
          <w:sz w:val="22"/>
          <w:szCs w:val="22"/>
        </w:rPr>
        <w:t xml:space="preserve"> </w:t>
      </w:r>
      <w:r w:rsidR="00C50860">
        <w:rPr>
          <w:sz w:val="22"/>
          <w:szCs w:val="22"/>
        </w:rPr>
        <w:t>z</w:t>
      </w:r>
      <w:r w:rsidR="00DB643C" w:rsidRPr="00853350">
        <w:rPr>
          <w:sz w:val="22"/>
          <w:szCs w:val="22"/>
        </w:rPr>
        <w:t xml:space="preserve"> </w:t>
      </w:r>
      <w:r w:rsidR="00C50860">
        <w:rPr>
          <w:sz w:val="22"/>
          <w:szCs w:val="22"/>
        </w:rPr>
        <w:t xml:space="preserve">zakresu zbiorowości osób </w:t>
      </w:r>
      <w:r w:rsidR="00DB643C" w:rsidRPr="00853350">
        <w:rPr>
          <w:sz w:val="22"/>
          <w:szCs w:val="22"/>
        </w:rPr>
        <w:t>bezrobotnych</w:t>
      </w:r>
      <w:r w:rsidR="0046242D">
        <w:rPr>
          <w:sz w:val="22"/>
          <w:szCs w:val="22"/>
        </w:rPr>
        <w:t>,</w:t>
      </w:r>
      <w:r w:rsidR="00DB643C" w:rsidRPr="00853350">
        <w:rPr>
          <w:sz w:val="22"/>
          <w:szCs w:val="22"/>
        </w:rPr>
        <w:t xml:space="preserve"> pozostających bez pracy w dłuższym okresie</w:t>
      </w:r>
      <w:r w:rsidR="00C50860">
        <w:rPr>
          <w:sz w:val="22"/>
          <w:szCs w:val="22"/>
        </w:rPr>
        <w:t>.</w:t>
      </w:r>
      <w:r w:rsidR="00A55BCD">
        <w:rPr>
          <w:sz w:val="22"/>
          <w:szCs w:val="22"/>
        </w:rPr>
        <w:t xml:space="preserve"> </w:t>
      </w:r>
      <w:r w:rsidR="00DB643C" w:rsidRPr="00853350">
        <w:rPr>
          <w:sz w:val="22"/>
          <w:szCs w:val="22"/>
        </w:rPr>
        <w:t xml:space="preserve">W sprawozdawczości rynku pracy, realizowanej </w:t>
      </w:r>
      <w:r w:rsidR="00ED297B" w:rsidRPr="00853350">
        <w:rPr>
          <w:sz w:val="22"/>
          <w:szCs w:val="22"/>
        </w:rPr>
        <w:t xml:space="preserve">m. in. </w:t>
      </w:r>
      <w:r w:rsidR="00DB643C" w:rsidRPr="00853350">
        <w:rPr>
          <w:sz w:val="22"/>
          <w:szCs w:val="22"/>
        </w:rPr>
        <w:t>przez powi</w:t>
      </w:r>
      <w:r w:rsidR="00DB643C" w:rsidRPr="00853350">
        <w:rPr>
          <w:sz w:val="22"/>
          <w:szCs w:val="22"/>
        </w:rPr>
        <w:t>a</w:t>
      </w:r>
      <w:r w:rsidR="00DB643C" w:rsidRPr="00853350">
        <w:rPr>
          <w:sz w:val="22"/>
          <w:szCs w:val="22"/>
        </w:rPr>
        <w:t xml:space="preserve">towe urzędy pracy (sprawozdania MPiPS) przyjmuje się dwie definicje </w:t>
      </w:r>
      <w:r w:rsidR="0046242D">
        <w:rPr>
          <w:sz w:val="22"/>
          <w:szCs w:val="22"/>
        </w:rPr>
        <w:t>b</w:t>
      </w:r>
      <w:r w:rsidR="00DB643C" w:rsidRPr="00853350">
        <w:rPr>
          <w:sz w:val="22"/>
          <w:szCs w:val="22"/>
        </w:rPr>
        <w:t>ezrobotnych</w:t>
      </w:r>
      <w:r w:rsidR="0046242D">
        <w:rPr>
          <w:sz w:val="22"/>
          <w:szCs w:val="22"/>
        </w:rPr>
        <w:t xml:space="preserve"> w</w:t>
      </w:r>
      <w:r w:rsidR="00DB643C" w:rsidRPr="00853350">
        <w:rPr>
          <w:sz w:val="22"/>
          <w:szCs w:val="22"/>
        </w:rPr>
        <w:t xml:space="preserve"> dłu</w:t>
      </w:r>
      <w:r w:rsidR="00DB643C" w:rsidRPr="00853350">
        <w:rPr>
          <w:sz w:val="22"/>
          <w:szCs w:val="22"/>
        </w:rPr>
        <w:t>ż</w:t>
      </w:r>
      <w:r w:rsidR="00DB643C" w:rsidRPr="00853350">
        <w:rPr>
          <w:sz w:val="22"/>
          <w:szCs w:val="22"/>
        </w:rPr>
        <w:t>szy</w:t>
      </w:r>
      <w:r w:rsidR="0046242D">
        <w:rPr>
          <w:sz w:val="22"/>
          <w:szCs w:val="22"/>
        </w:rPr>
        <w:t>m</w:t>
      </w:r>
      <w:r w:rsidR="00DB643C" w:rsidRPr="00853350">
        <w:rPr>
          <w:sz w:val="22"/>
          <w:szCs w:val="22"/>
        </w:rPr>
        <w:t xml:space="preserve"> </w:t>
      </w:r>
      <w:r w:rsidR="00A55BCD">
        <w:rPr>
          <w:sz w:val="22"/>
          <w:szCs w:val="22"/>
        </w:rPr>
        <w:t>czasie</w:t>
      </w:r>
      <w:r w:rsidR="00DB643C" w:rsidRPr="00853350">
        <w:rPr>
          <w:sz w:val="22"/>
          <w:szCs w:val="22"/>
        </w:rPr>
        <w:t xml:space="preserve">. </w:t>
      </w:r>
      <w:r w:rsidR="00DB643C" w:rsidRPr="00853350">
        <w:rPr>
          <w:b/>
          <w:sz w:val="22"/>
          <w:szCs w:val="22"/>
        </w:rPr>
        <w:t>Każda z</w:t>
      </w:r>
      <w:r w:rsidR="00A55BCD">
        <w:rPr>
          <w:b/>
          <w:sz w:val="22"/>
          <w:szCs w:val="22"/>
        </w:rPr>
        <w:t> </w:t>
      </w:r>
      <w:r w:rsidR="00DB643C" w:rsidRPr="00853350">
        <w:rPr>
          <w:b/>
          <w:sz w:val="22"/>
          <w:szCs w:val="22"/>
        </w:rPr>
        <w:t xml:space="preserve">nich </w:t>
      </w:r>
      <w:r w:rsidR="00A55BCD">
        <w:rPr>
          <w:b/>
          <w:sz w:val="22"/>
          <w:szCs w:val="22"/>
        </w:rPr>
        <w:t xml:space="preserve">związana </w:t>
      </w:r>
      <w:r w:rsidR="00DB643C" w:rsidRPr="00853350">
        <w:rPr>
          <w:b/>
          <w:sz w:val="22"/>
          <w:szCs w:val="22"/>
        </w:rPr>
        <w:t>jest z innym rodzajem danych, które są możliwe do uzyskania</w:t>
      </w:r>
      <w:r w:rsidR="00DB643C" w:rsidRPr="00853350">
        <w:rPr>
          <w:sz w:val="22"/>
          <w:szCs w:val="22"/>
        </w:rPr>
        <w:t>.</w:t>
      </w:r>
    </w:p>
    <w:p w:rsidR="00DA2868" w:rsidRPr="00853350" w:rsidRDefault="00DB643C" w:rsidP="00DB643C">
      <w:pPr>
        <w:spacing w:line="360" w:lineRule="auto"/>
        <w:ind w:firstLine="709"/>
        <w:jc w:val="both"/>
        <w:rPr>
          <w:sz w:val="22"/>
          <w:szCs w:val="22"/>
        </w:rPr>
      </w:pPr>
      <w:r w:rsidRPr="00853350">
        <w:rPr>
          <w:b/>
          <w:sz w:val="22"/>
          <w:szCs w:val="22"/>
        </w:rPr>
        <w:t>Pierwsza definicja</w:t>
      </w:r>
      <w:r w:rsidRPr="00853350">
        <w:rPr>
          <w:sz w:val="22"/>
          <w:szCs w:val="22"/>
        </w:rPr>
        <w:t xml:space="preserve"> wynika z założeń przyjętych dla bezrobotnych w</w:t>
      </w:r>
      <w:r w:rsidR="00713467" w:rsidRPr="00853350">
        <w:rPr>
          <w:sz w:val="22"/>
          <w:szCs w:val="22"/>
        </w:rPr>
        <w:t> </w:t>
      </w:r>
      <w:r w:rsidRPr="00853350">
        <w:rPr>
          <w:sz w:val="22"/>
          <w:szCs w:val="22"/>
        </w:rPr>
        <w:t>szczególnej sytu</w:t>
      </w:r>
      <w:r w:rsidRPr="00853350">
        <w:rPr>
          <w:sz w:val="22"/>
          <w:szCs w:val="22"/>
        </w:rPr>
        <w:t>a</w:t>
      </w:r>
      <w:r w:rsidRPr="00853350">
        <w:rPr>
          <w:sz w:val="22"/>
          <w:szCs w:val="22"/>
        </w:rPr>
        <w:t xml:space="preserve">cji na rynku pracy. Długotrwale bezrobotni stanowią jedną z grup pozostających w rejestrze powiatowego urzędu pracy przez okres ponad 12 miesięcy w okresie ostatnich 2 lat. </w:t>
      </w:r>
      <w:r w:rsidR="00713467" w:rsidRPr="00853350">
        <w:rPr>
          <w:sz w:val="22"/>
          <w:szCs w:val="22"/>
        </w:rPr>
        <w:t xml:space="preserve">Odejmuje </w:t>
      </w:r>
      <w:r w:rsidR="00713467" w:rsidRPr="00853350">
        <w:rPr>
          <w:sz w:val="22"/>
          <w:szCs w:val="22"/>
        </w:rPr>
        <w:lastRenderedPageBreak/>
        <w:t>się od okresu rejestrowanego pozostawania bez zatrudnienia czas spędzony przez osobę bezr</w:t>
      </w:r>
      <w:r w:rsidR="00713467" w:rsidRPr="00853350">
        <w:rPr>
          <w:sz w:val="22"/>
          <w:szCs w:val="22"/>
        </w:rPr>
        <w:t>o</w:t>
      </w:r>
      <w:r w:rsidR="00713467" w:rsidRPr="00853350">
        <w:rPr>
          <w:sz w:val="22"/>
          <w:szCs w:val="22"/>
        </w:rPr>
        <w:t xml:space="preserve">botną na realizacji </w:t>
      </w:r>
      <w:r w:rsidRPr="00853350">
        <w:rPr>
          <w:sz w:val="22"/>
          <w:szCs w:val="22"/>
        </w:rPr>
        <w:t>stażu</w:t>
      </w:r>
      <w:r w:rsidR="00713467" w:rsidRPr="00853350">
        <w:rPr>
          <w:sz w:val="22"/>
          <w:szCs w:val="22"/>
        </w:rPr>
        <w:t xml:space="preserve"> u pracodawcy</w:t>
      </w:r>
      <w:r w:rsidRPr="00853350">
        <w:rPr>
          <w:sz w:val="22"/>
          <w:szCs w:val="22"/>
        </w:rPr>
        <w:t xml:space="preserve"> i </w:t>
      </w:r>
      <w:r w:rsidR="00DA2868" w:rsidRPr="00853350">
        <w:rPr>
          <w:sz w:val="22"/>
          <w:szCs w:val="22"/>
        </w:rPr>
        <w:t> u</w:t>
      </w:r>
      <w:r w:rsidRPr="00853350">
        <w:rPr>
          <w:sz w:val="22"/>
          <w:szCs w:val="22"/>
        </w:rPr>
        <w:t>czestnictwa w przygotowaniu zawodowym osób d</w:t>
      </w:r>
      <w:r w:rsidRPr="00853350">
        <w:rPr>
          <w:sz w:val="22"/>
          <w:szCs w:val="22"/>
        </w:rPr>
        <w:t>o</w:t>
      </w:r>
      <w:r w:rsidRPr="00853350">
        <w:rPr>
          <w:sz w:val="22"/>
          <w:szCs w:val="22"/>
        </w:rPr>
        <w:t>rosłych w miejscu pracy.</w:t>
      </w:r>
      <w:r w:rsidR="00853350">
        <w:rPr>
          <w:sz w:val="22"/>
          <w:szCs w:val="22"/>
        </w:rPr>
        <w:t xml:space="preserve"> </w:t>
      </w:r>
      <w:r w:rsidRPr="00853350">
        <w:rPr>
          <w:sz w:val="22"/>
          <w:szCs w:val="22"/>
        </w:rPr>
        <w:t xml:space="preserve">Zbiorowość bezrobotnych długoterminowo, zawarta w sprawozdaniu o rynku pracy </w:t>
      </w:r>
      <w:r w:rsidR="0046242D">
        <w:rPr>
          <w:sz w:val="22"/>
          <w:szCs w:val="22"/>
        </w:rPr>
        <w:t>jest</w:t>
      </w:r>
      <w:r w:rsidRPr="00853350">
        <w:rPr>
          <w:sz w:val="22"/>
          <w:szCs w:val="22"/>
        </w:rPr>
        <w:t xml:space="preserve"> w</w:t>
      </w:r>
      <w:r w:rsidR="0046242D">
        <w:rPr>
          <w:sz w:val="22"/>
          <w:szCs w:val="22"/>
        </w:rPr>
        <w:t xml:space="preserve">edług </w:t>
      </w:r>
      <w:r w:rsidR="00C2505C">
        <w:rPr>
          <w:sz w:val="22"/>
          <w:szCs w:val="22"/>
        </w:rPr>
        <w:t>tzw</w:t>
      </w:r>
      <w:r w:rsidR="00DA2868" w:rsidRPr="00853350">
        <w:rPr>
          <w:sz w:val="22"/>
          <w:szCs w:val="22"/>
        </w:rPr>
        <w:t>. szerszej</w:t>
      </w:r>
      <w:r w:rsidRPr="00853350">
        <w:rPr>
          <w:sz w:val="22"/>
          <w:szCs w:val="22"/>
        </w:rPr>
        <w:t xml:space="preserve"> definicji</w:t>
      </w:r>
      <w:r w:rsidR="00DA2868" w:rsidRPr="00853350">
        <w:rPr>
          <w:sz w:val="22"/>
          <w:szCs w:val="22"/>
        </w:rPr>
        <w:t xml:space="preserve"> bezrobocia długoterminowego</w:t>
      </w:r>
      <w:r w:rsidR="0046242D">
        <w:rPr>
          <w:sz w:val="22"/>
          <w:szCs w:val="22"/>
        </w:rPr>
        <w:t>.</w:t>
      </w:r>
      <w:r w:rsidRPr="00853350">
        <w:rPr>
          <w:sz w:val="22"/>
          <w:szCs w:val="22"/>
        </w:rPr>
        <w:t xml:space="preserve"> </w:t>
      </w:r>
      <w:r w:rsidR="0046242D">
        <w:rPr>
          <w:sz w:val="22"/>
          <w:szCs w:val="22"/>
        </w:rPr>
        <w:t>O</w:t>
      </w:r>
      <w:r w:rsidRPr="00853350">
        <w:rPr>
          <w:sz w:val="22"/>
          <w:szCs w:val="22"/>
        </w:rPr>
        <w:t>bejmuje większ</w:t>
      </w:r>
      <w:r w:rsidR="00DA2868" w:rsidRPr="00853350">
        <w:rPr>
          <w:sz w:val="22"/>
          <w:szCs w:val="22"/>
        </w:rPr>
        <w:t>ą</w:t>
      </w:r>
      <w:r w:rsidRPr="00853350">
        <w:rPr>
          <w:sz w:val="22"/>
          <w:szCs w:val="22"/>
        </w:rPr>
        <w:t xml:space="preserve"> </w:t>
      </w:r>
      <w:r w:rsidR="00DA2868" w:rsidRPr="00853350">
        <w:rPr>
          <w:sz w:val="22"/>
          <w:szCs w:val="22"/>
        </w:rPr>
        <w:t xml:space="preserve">ilościowo zbiorowość osób </w:t>
      </w:r>
      <w:r w:rsidRPr="00853350">
        <w:rPr>
          <w:sz w:val="22"/>
          <w:szCs w:val="22"/>
        </w:rPr>
        <w:t>bezrobotnych, któr</w:t>
      </w:r>
      <w:r w:rsidR="00ED297B" w:rsidRPr="00853350">
        <w:rPr>
          <w:sz w:val="22"/>
          <w:szCs w:val="22"/>
        </w:rPr>
        <w:t>zy</w:t>
      </w:r>
      <w:r w:rsidRPr="00853350">
        <w:rPr>
          <w:sz w:val="22"/>
          <w:szCs w:val="22"/>
        </w:rPr>
        <w:t xml:space="preserve"> spełnia</w:t>
      </w:r>
      <w:r w:rsidR="00DA2868" w:rsidRPr="00853350">
        <w:rPr>
          <w:sz w:val="22"/>
          <w:szCs w:val="22"/>
        </w:rPr>
        <w:t>li</w:t>
      </w:r>
      <w:r w:rsidRPr="00853350">
        <w:rPr>
          <w:sz w:val="22"/>
          <w:szCs w:val="22"/>
        </w:rPr>
        <w:t xml:space="preserve"> obligatoryjne warunki </w:t>
      </w:r>
      <w:r w:rsidR="00DA2868" w:rsidRPr="00853350">
        <w:rPr>
          <w:sz w:val="22"/>
          <w:szCs w:val="22"/>
        </w:rPr>
        <w:t>ust</w:t>
      </w:r>
      <w:r w:rsidR="00DA2868" w:rsidRPr="00853350">
        <w:rPr>
          <w:sz w:val="22"/>
          <w:szCs w:val="22"/>
        </w:rPr>
        <w:t>a</w:t>
      </w:r>
      <w:r w:rsidR="00DA2868" w:rsidRPr="00853350">
        <w:rPr>
          <w:sz w:val="22"/>
          <w:szCs w:val="22"/>
        </w:rPr>
        <w:t xml:space="preserve">wy o promocji zatrudnienia </w:t>
      </w:r>
      <w:r w:rsidRPr="00853350">
        <w:rPr>
          <w:sz w:val="22"/>
          <w:szCs w:val="22"/>
        </w:rPr>
        <w:t>do zarejestrowania się w powiatowym urzędzie pracy i podj</w:t>
      </w:r>
      <w:r w:rsidR="0046242D">
        <w:rPr>
          <w:sz w:val="22"/>
          <w:szCs w:val="22"/>
        </w:rPr>
        <w:t>ęli</w:t>
      </w:r>
      <w:r w:rsidRPr="00853350">
        <w:rPr>
          <w:sz w:val="22"/>
          <w:szCs w:val="22"/>
        </w:rPr>
        <w:t xml:space="preserve"> d</w:t>
      </w:r>
      <w:r w:rsidRPr="00853350">
        <w:rPr>
          <w:sz w:val="22"/>
          <w:szCs w:val="22"/>
        </w:rPr>
        <w:t>e</w:t>
      </w:r>
      <w:r w:rsidRPr="00853350">
        <w:rPr>
          <w:sz w:val="22"/>
          <w:szCs w:val="22"/>
        </w:rPr>
        <w:t>cyzję</w:t>
      </w:r>
      <w:r w:rsidR="00DA2868" w:rsidRPr="00853350">
        <w:rPr>
          <w:sz w:val="22"/>
          <w:szCs w:val="22"/>
        </w:rPr>
        <w:t xml:space="preserve"> o rejestracji</w:t>
      </w:r>
      <w:r w:rsidRPr="00853350">
        <w:rPr>
          <w:sz w:val="22"/>
          <w:szCs w:val="22"/>
        </w:rPr>
        <w:t xml:space="preserve">. </w:t>
      </w:r>
      <w:r w:rsidR="00DA2868" w:rsidRPr="00853350">
        <w:rPr>
          <w:sz w:val="22"/>
          <w:szCs w:val="22"/>
        </w:rPr>
        <w:t>Szerszy zakres tej subpopulacji bezrobotnych wynika z ram czasowych z</w:t>
      </w:r>
      <w:r w:rsidR="00DA2868" w:rsidRPr="00853350">
        <w:rPr>
          <w:sz w:val="22"/>
          <w:szCs w:val="22"/>
        </w:rPr>
        <w:t>a</w:t>
      </w:r>
      <w:r w:rsidR="00DA2868" w:rsidRPr="00853350">
        <w:rPr>
          <w:sz w:val="22"/>
          <w:szCs w:val="22"/>
        </w:rPr>
        <w:t xml:space="preserve">wartych dla obliczania przez system okresów pozostawania bez zatrudnienia. </w:t>
      </w:r>
      <w:r w:rsidRPr="00853350">
        <w:rPr>
          <w:sz w:val="22"/>
          <w:szCs w:val="22"/>
        </w:rPr>
        <w:t>Poziom bezrob</w:t>
      </w:r>
      <w:r w:rsidRPr="00853350">
        <w:rPr>
          <w:sz w:val="22"/>
          <w:szCs w:val="22"/>
        </w:rPr>
        <w:t>o</w:t>
      </w:r>
      <w:r w:rsidRPr="00853350">
        <w:rPr>
          <w:sz w:val="22"/>
          <w:szCs w:val="22"/>
        </w:rPr>
        <w:t xml:space="preserve">cia </w:t>
      </w:r>
      <w:r w:rsidR="00DA2868" w:rsidRPr="00853350">
        <w:rPr>
          <w:sz w:val="22"/>
          <w:szCs w:val="22"/>
        </w:rPr>
        <w:t>można porównać do</w:t>
      </w:r>
      <w:r w:rsidRPr="00853350">
        <w:rPr>
          <w:sz w:val="22"/>
          <w:szCs w:val="22"/>
        </w:rPr>
        <w:t xml:space="preserve"> innych kategorii bezrobotnych </w:t>
      </w:r>
      <w:r w:rsidR="00DA2868" w:rsidRPr="00853350">
        <w:rPr>
          <w:sz w:val="22"/>
          <w:szCs w:val="22"/>
        </w:rPr>
        <w:t xml:space="preserve">będących </w:t>
      </w:r>
      <w:r w:rsidRPr="00853350">
        <w:rPr>
          <w:sz w:val="22"/>
          <w:szCs w:val="22"/>
        </w:rPr>
        <w:t>w szczególnej sytuacji na ry</w:t>
      </w:r>
      <w:r w:rsidRPr="00853350">
        <w:rPr>
          <w:sz w:val="22"/>
          <w:szCs w:val="22"/>
        </w:rPr>
        <w:t>n</w:t>
      </w:r>
      <w:r w:rsidRPr="00853350">
        <w:rPr>
          <w:sz w:val="22"/>
          <w:szCs w:val="22"/>
        </w:rPr>
        <w:t>ku pracy</w:t>
      </w:r>
      <w:r w:rsidR="00977724">
        <w:rPr>
          <w:sz w:val="22"/>
          <w:szCs w:val="22"/>
        </w:rPr>
        <w:t> </w:t>
      </w:r>
      <w:r w:rsidRPr="00853350">
        <w:rPr>
          <w:rStyle w:val="Odwoanieprzypisudolnego"/>
          <w:sz w:val="22"/>
          <w:szCs w:val="22"/>
        </w:rPr>
        <w:footnoteReference w:id="1"/>
      </w:r>
      <w:r w:rsidRPr="00853350">
        <w:rPr>
          <w:sz w:val="22"/>
          <w:szCs w:val="22"/>
        </w:rPr>
        <w:t>.</w:t>
      </w:r>
    </w:p>
    <w:p w:rsidR="00C76E7A" w:rsidRPr="00C76E7A" w:rsidRDefault="00DB643C" w:rsidP="00C76E7A">
      <w:pPr>
        <w:spacing w:line="360" w:lineRule="auto"/>
        <w:ind w:firstLine="709"/>
        <w:jc w:val="both"/>
        <w:rPr>
          <w:sz w:val="22"/>
          <w:szCs w:val="22"/>
        </w:rPr>
      </w:pPr>
      <w:r w:rsidRPr="00853350">
        <w:rPr>
          <w:b/>
          <w:sz w:val="22"/>
          <w:szCs w:val="22"/>
        </w:rPr>
        <w:t xml:space="preserve">Drugi sposób </w:t>
      </w:r>
      <w:r w:rsidR="007704A3" w:rsidRPr="00853350">
        <w:rPr>
          <w:b/>
          <w:sz w:val="22"/>
          <w:szCs w:val="22"/>
        </w:rPr>
        <w:t>defini</w:t>
      </w:r>
      <w:r w:rsidR="00853350">
        <w:rPr>
          <w:b/>
          <w:sz w:val="22"/>
          <w:szCs w:val="22"/>
        </w:rPr>
        <w:t>owania</w:t>
      </w:r>
      <w:r w:rsidR="007704A3" w:rsidRPr="00C76E7A">
        <w:rPr>
          <w:sz w:val="22"/>
          <w:szCs w:val="22"/>
        </w:rPr>
        <w:t xml:space="preserve"> występuje również w </w:t>
      </w:r>
      <w:r w:rsidRPr="00C76E7A">
        <w:rPr>
          <w:sz w:val="22"/>
          <w:szCs w:val="22"/>
        </w:rPr>
        <w:t>statysty</w:t>
      </w:r>
      <w:r w:rsidR="007704A3" w:rsidRPr="00C76E7A">
        <w:rPr>
          <w:sz w:val="22"/>
          <w:szCs w:val="22"/>
        </w:rPr>
        <w:t>ce</w:t>
      </w:r>
      <w:r w:rsidRPr="00C76E7A">
        <w:rPr>
          <w:sz w:val="22"/>
          <w:szCs w:val="22"/>
        </w:rPr>
        <w:t xml:space="preserve"> </w:t>
      </w:r>
      <w:r w:rsidR="00E31B53">
        <w:rPr>
          <w:sz w:val="22"/>
          <w:szCs w:val="22"/>
        </w:rPr>
        <w:t>rynku pracy</w:t>
      </w:r>
      <w:r w:rsidRPr="00C76E7A">
        <w:rPr>
          <w:sz w:val="22"/>
          <w:szCs w:val="22"/>
        </w:rPr>
        <w:t>. Wynika z z</w:t>
      </w:r>
      <w:r w:rsidRPr="00C76E7A">
        <w:rPr>
          <w:sz w:val="22"/>
          <w:szCs w:val="22"/>
        </w:rPr>
        <w:t>a</w:t>
      </w:r>
      <w:r w:rsidRPr="00C76E7A">
        <w:rPr>
          <w:sz w:val="22"/>
          <w:szCs w:val="22"/>
        </w:rPr>
        <w:t>łożeń przyjętych w załączniku 1 do sprawozdania M</w:t>
      </w:r>
      <w:r w:rsidR="0046242D">
        <w:rPr>
          <w:sz w:val="22"/>
          <w:szCs w:val="22"/>
        </w:rPr>
        <w:t>R</w:t>
      </w:r>
      <w:r w:rsidRPr="00C76E7A">
        <w:rPr>
          <w:sz w:val="22"/>
          <w:szCs w:val="22"/>
        </w:rPr>
        <w:t>PiPS-01. Liczba zawarta w tym dok</w:t>
      </w:r>
      <w:r w:rsidRPr="00C76E7A">
        <w:rPr>
          <w:sz w:val="22"/>
          <w:szCs w:val="22"/>
        </w:rPr>
        <w:t>u</w:t>
      </w:r>
      <w:r w:rsidRPr="00C76E7A">
        <w:rPr>
          <w:sz w:val="22"/>
          <w:szCs w:val="22"/>
        </w:rPr>
        <w:t>mencie sprawozdawczym o nazwie „Bezrobotni oraz poszukujący pracy wg czasu pozostawania bez pracy, wieku, poziomu wykształcenia i stażu pracy”</w:t>
      </w:r>
      <w:r w:rsidR="009E7C9D">
        <w:rPr>
          <w:sz w:val="22"/>
          <w:szCs w:val="22"/>
        </w:rPr>
        <w:t xml:space="preserve"> w niektórych kategoriach </w:t>
      </w:r>
      <w:r w:rsidRPr="00C76E7A">
        <w:rPr>
          <w:sz w:val="22"/>
          <w:szCs w:val="22"/>
        </w:rPr>
        <w:t>stanowi po</w:t>
      </w:r>
      <w:r w:rsidRPr="00C76E7A">
        <w:rPr>
          <w:sz w:val="22"/>
          <w:szCs w:val="22"/>
        </w:rPr>
        <w:t>d</w:t>
      </w:r>
      <w:r w:rsidRPr="00C76E7A">
        <w:rPr>
          <w:sz w:val="22"/>
          <w:szCs w:val="22"/>
        </w:rPr>
        <w:t>stawowe i jedyne źródło danych w podziale bezrobotnych długotrwale na odpowiednie zmienne zależne i niezależne. Informacje pochodzące z</w:t>
      </w:r>
      <w:r w:rsidR="007704A3" w:rsidRPr="00C76E7A">
        <w:rPr>
          <w:sz w:val="22"/>
          <w:szCs w:val="22"/>
        </w:rPr>
        <w:t> </w:t>
      </w:r>
      <w:r w:rsidRPr="00C76E7A">
        <w:rPr>
          <w:sz w:val="22"/>
          <w:szCs w:val="22"/>
        </w:rPr>
        <w:t>załącznika</w:t>
      </w:r>
      <w:r w:rsidR="007704A3" w:rsidRPr="00C76E7A">
        <w:rPr>
          <w:sz w:val="22"/>
          <w:szCs w:val="22"/>
        </w:rPr>
        <w:t xml:space="preserve"> 1 </w:t>
      </w:r>
      <w:r w:rsidRPr="00C76E7A">
        <w:rPr>
          <w:sz w:val="22"/>
          <w:szCs w:val="22"/>
        </w:rPr>
        <w:t>pozostają cennym źródłem</w:t>
      </w:r>
      <w:r w:rsidR="00965636" w:rsidRPr="00C76E7A">
        <w:rPr>
          <w:sz w:val="22"/>
          <w:szCs w:val="22"/>
        </w:rPr>
        <w:t xml:space="preserve"> – </w:t>
      </w:r>
      <w:r w:rsidRPr="00C76E7A">
        <w:rPr>
          <w:sz w:val="22"/>
          <w:szCs w:val="22"/>
        </w:rPr>
        <w:t>wg stan</w:t>
      </w:r>
      <w:r w:rsidR="009E7C9D">
        <w:rPr>
          <w:sz w:val="22"/>
          <w:szCs w:val="22"/>
        </w:rPr>
        <w:t>ów</w:t>
      </w:r>
      <w:r w:rsidRPr="00C76E7A">
        <w:rPr>
          <w:sz w:val="22"/>
          <w:szCs w:val="22"/>
        </w:rPr>
        <w:t xml:space="preserve"> na koniec kwartał</w:t>
      </w:r>
      <w:r w:rsidR="007704A3" w:rsidRPr="00C76E7A">
        <w:rPr>
          <w:sz w:val="22"/>
          <w:szCs w:val="22"/>
        </w:rPr>
        <w:t>ów</w:t>
      </w:r>
      <w:r w:rsidRPr="00C76E7A">
        <w:rPr>
          <w:sz w:val="22"/>
          <w:szCs w:val="22"/>
        </w:rPr>
        <w:t xml:space="preserve">. </w:t>
      </w:r>
      <w:r w:rsidR="007704A3" w:rsidRPr="00C76E7A">
        <w:rPr>
          <w:sz w:val="22"/>
          <w:szCs w:val="22"/>
        </w:rPr>
        <w:t xml:space="preserve">Dokument dostarcza </w:t>
      </w:r>
      <w:r w:rsidRPr="00C76E7A">
        <w:rPr>
          <w:sz w:val="22"/>
          <w:szCs w:val="22"/>
        </w:rPr>
        <w:t>wiel</w:t>
      </w:r>
      <w:r w:rsidR="007704A3" w:rsidRPr="00C76E7A">
        <w:rPr>
          <w:sz w:val="22"/>
          <w:szCs w:val="22"/>
        </w:rPr>
        <w:t>e</w:t>
      </w:r>
      <w:r w:rsidRPr="00C76E7A">
        <w:rPr>
          <w:sz w:val="22"/>
          <w:szCs w:val="22"/>
        </w:rPr>
        <w:t xml:space="preserve"> </w:t>
      </w:r>
      <w:r w:rsidR="0046242D">
        <w:rPr>
          <w:sz w:val="22"/>
          <w:szCs w:val="22"/>
        </w:rPr>
        <w:t xml:space="preserve">istotnych </w:t>
      </w:r>
      <w:r w:rsidR="00F30401" w:rsidRPr="00C76E7A">
        <w:rPr>
          <w:sz w:val="22"/>
          <w:szCs w:val="22"/>
        </w:rPr>
        <w:t>informacji</w:t>
      </w:r>
      <w:r w:rsidRPr="00C76E7A">
        <w:rPr>
          <w:sz w:val="22"/>
          <w:szCs w:val="22"/>
        </w:rPr>
        <w:t xml:space="preserve"> o </w:t>
      </w:r>
      <w:r w:rsidR="007704A3" w:rsidRPr="00C76E7A">
        <w:rPr>
          <w:sz w:val="22"/>
          <w:szCs w:val="22"/>
        </w:rPr>
        <w:t xml:space="preserve">zróżnicowaniu bezrobocia rejestrowanego i </w:t>
      </w:r>
      <w:r w:rsidR="0046242D">
        <w:rPr>
          <w:sz w:val="22"/>
          <w:szCs w:val="22"/>
        </w:rPr>
        <w:t xml:space="preserve">o </w:t>
      </w:r>
      <w:r w:rsidR="00C76E7A" w:rsidRPr="00C76E7A">
        <w:rPr>
          <w:sz w:val="22"/>
          <w:szCs w:val="22"/>
        </w:rPr>
        <w:t>bezrobociu długotrwałym.</w:t>
      </w:r>
    </w:p>
    <w:p w:rsidR="00DB643C" w:rsidRPr="00C76E7A" w:rsidRDefault="00E31B53" w:rsidP="00C76E7A">
      <w:pPr>
        <w:spacing w:line="360" w:lineRule="auto"/>
        <w:ind w:firstLine="709"/>
        <w:jc w:val="both"/>
        <w:rPr>
          <w:sz w:val="22"/>
          <w:szCs w:val="22"/>
        </w:rPr>
      </w:pPr>
      <w:r>
        <w:rPr>
          <w:sz w:val="22"/>
          <w:szCs w:val="22"/>
        </w:rPr>
        <w:t>Zestawienia</w:t>
      </w:r>
      <w:r w:rsidR="00DB643C" w:rsidRPr="00C76E7A">
        <w:rPr>
          <w:sz w:val="22"/>
          <w:szCs w:val="22"/>
        </w:rPr>
        <w:t xml:space="preserve"> strukturalne – zawarte w niniejszym opracowaniu, opisują bezrobotnych powyżej 12 miesięcy według wieku, wykształcenia, czasu pozostawania bez pracy i stażu pracy. Wynikają z </w:t>
      </w:r>
      <w:r w:rsidR="00C76E7A" w:rsidRPr="00C76E7A">
        <w:rPr>
          <w:sz w:val="22"/>
          <w:szCs w:val="22"/>
        </w:rPr>
        <w:t xml:space="preserve">wspomnianego </w:t>
      </w:r>
      <w:r w:rsidR="00DB643C" w:rsidRPr="00C76E7A">
        <w:rPr>
          <w:sz w:val="22"/>
          <w:szCs w:val="22"/>
        </w:rPr>
        <w:t>załącznika</w:t>
      </w:r>
      <w:r w:rsidR="00C76E7A" w:rsidRPr="00C76E7A">
        <w:rPr>
          <w:sz w:val="22"/>
          <w:szCs w:val="22"/>
        </w:rPr>
        <w:t xml:space="preserve"> 1 do sprawozdania MRPiPS-01.</w:t>
      </w:r>
      <w:r w:rsidR="00DB643C" w:rsidRPr="00C76E7A">
        <w:rPr>
          <w:sz w:val="22"/>
          <w:szCs w:val="22"/>
        </w:rPr>
        <w:t xml:space="preserve"> </w:t>
      </w:r>
      <w:r w:rsidR="00C76E7A" w:rsidRPr="00C76E7A">
        <w:rPr>
          <w:sz w:val="22"/>
          <w:szCs w:val="22"/>
        </w:rPr>
        <w:t xml:space="preserve">Stanowią </w:t>
      </w:r>
      <w:r w:rsidR="00DB643C" w:rsidRPr="00C76E7A">
        <w:rPr>
          <w:sz w:val="22"/>
          <w:szCs w:val="22"/>
        </w:rPr>
        <w:t>statystyczny opis analizowanej zbiorowości – możliwy do uzyskania</w:t>
      </w:r>
      <w:r w:rsidR="00C76E7A" w:rsidRPr="00C76E7A">
        <w:rPr>
          <w:sz w:val="22"/>
          <w:szCs w:val="22"/>
        </w:rPr>
        <w:t xml:space="preserve"> </w:t>
      </w:r>
      <w:r w:rsidR="0046242D">
        <w:rPr>
          <w:sz w:val="22"/>
          <w:szCs w:val="22"/>
        </w:rPr>
        <w:t>z danych</w:t>
      </w:r>
      <w:r w:rsidR="00C76E7A" w:rsidRPr="00C76E7A">
        <w:rPr>
          <w:sz w:val="22"/>
          <w:szCs w:val="22"/>
        </w:rPr>
        <w:t xml:space="preserve"> zastanych</w:t>
      </w:r>
      <w:r w:rsidR="00DB643C" w:rsidRPr="00C76E7A">
        <w:rPr>
          <w:sz w:val="22"/>
          <w:szCs w:val="22"/>
        </w:rPr>
        <w:t>.</w:t>
      </w:r>
      <w:r w:rsidR="00C76E7A" w:rsidRPr="00C76E7A">
        <w:rPr>
          <w:sz w:val="22"/>
          <w:szCs w:val="22"/>
        </w:rPr>
        <w:t xml:space="preserve"> </w:t>
      </w:r>
      <w:r w:rsidR="00DB643C" w:rsidRPr="00C76E7A">
        <w:rPr>
          <w:sz w:val="22"/>
          <w:szCs w:val="22"/>
        </w:rPr>
        <w:t>W drugi</w:t>
      </w:r>
      <w:r w:rsidR="00C76E7A" w:rsidRPr="00C76E7A">
        <w:rPr>
          <w:sz w:val="22"/>
          <w:szCs w:val="22"/>
        </w:rPr>
        <w:t>m</w:t>
      </w:r>
      <w:r w:rsidR="00DB643C" w:rsidRPr="00C76E7A">
        <w:rPr>
          <w:sz w:val="22"/>
          <w:szCs w:val="22"/>
        </w:rPr>
        <w:t xml:space="preserve"> spos</w:t>
      </w:r>
      <w:r w:rsidR="00DB643C" w:rsidRPr="00C76E7A">
        <w:rPr>
          <w:sz w:val="22"/>
          <w:szCs w:val="22"/>
        </w:rPr>
        <w:t>o</w:t>
      </w:r>
      <w:r w:rsidR="00DB643C" w:rsidRPr="00C76E7A">
        <w:rPr>
          <w:sz w:val="22"/>
          <w:szCs w:val="22"/>
        </w:rPr>
        <w:t>b</w:t>
      </w:r>
      <w:r w:rsidR="00C76E7A" w:rsidRPr="00C76E7A">
        <w:rPr>
          <w:sz w:val="22"/>
          <w:szCs w:val="22"/>
        </w:rPr>
        <w:t>ie</w:t>
      </w:r>
      <w:r w:rsidR="00DB643C" w:rsidRPr="00C76E7A">
        <w:rPr>
          <w:sz w:val="22"/>
          <w:szCs w:val="22"/>
        </w:rPr>
        <w:t xml:space="preserve"> podejścia do zagadnienia – osoba bezrobotna długoterminowo pozostaje w statystykach powiatowego urzędu pracy przez okres ponad 12 miesięcy – od momentu ostatniej w nim rej</w:t>
      </w:r>
      <w:r w:rsidR="00DB643C" w:rsidRPr="00C76E7A">
        <w:rPr>
          <w:sz w:val="22"/>
          <w:szCs w:val="22"/>
        </w:rPr>
        <w:t>e</w:t>
      </w:r>
      <w:r w:rsidR="00DB643C" w:rsidRPr="00C76E7A">
        <w:rPr>
          <w:sz w:val="22"/>
          <w:szCs w:val="22"/>
        </w:rPr>
        <w:t>stracji. Dane są dostępne na koniec roku – lub na koniec poszczególnych kwartałów. Bezrobotni dług</w:t>
      </w:r>
      <w:r w:rsidR="005725DC">
        <w:rPr>
          <w:sz w:val="22"/>
          <w:szCs w:val="22"/>
        </w:rPr>
        <w:t>otrwale</w:t>
      </w:r>
      <w:r w:rsidR="00DB643C" w:rsidRPr="00C76E7A">
        <w:rPr>
          <w:sz w:val="22"/>
          <w:szCs w:val="22"/>
        </w:rPr>
        <w:t xml:space="preserve"> pozostają bez zatrudnienia w </w:t>
      </w:r>
      <w:r w:rsidR="005725DC">
        <w:rPr>
          <w:sz w:val="22"/>
          <w:szCs w:val="22"/>
        </w:rPr>
        <w:t xml:space="preserve">następujących </w:t>
      </w:r>
      <w:r w:rsidR="00DB643C" w:rsidRPr="00C76E7A">
        <w:rPr>
          <w:sz w:val="22"/>
          <w:szCs w:val="22"/>
        </w:rPr>
        <w:t xml:space="preserve">dwóch przedziałach wieku: powyżej 12 do 24 miesięcy </w:t>
      </w:r>
      <w:r w:rsidR="009B08CD">
        <w:rPr>
          <w:sz w:val="22"/>
          <w:szCs w:val="22"/>
        </w:rPr>
        <w:t>oraz w kategorii „</w:t>
      </w:r>
      <w:r w:rsidR="00DB643C" w:rsidRPr="00C76E7A">
        <w:rPr>
          <w:sz w:val="22"/>
          <w:szCs w:val="22"/>
        </w:rPr>
        <w:t>więcej niż 24 miesiące</w:t>
      </w:r>
      <w:r w:rsidR="009B08CD">
        <w:rPr>
          <w:sz w:val="22"/>
          <w:szCs w:val="22"/>
        </w:rPr>
        <w:t>”</w:t>
      </w:r>
      <w:r w:rsidR="00DB643C" w:rsidRPr="00C76E7A">
        <w:rPr>
          <w:sz w:val="22"/>
          <w:szCs w:val="22"/>
        </w:rPr>
        <w:t> </w:t>
      </w:r>
      <w:r w:rsidR="00DB643C" w:rsidRPr="00C76E7A">
        <w:rPr>
          <w:rStyle w:val="Odwoanieprzypisudolnego"/>
          <w:sz w:val="22"/>
          <w:szCs w:val="22"/>
        </w:rPr>
        <w:footnoteReference w:id="2"/>
      </w:r>
      <w:r w:rsidR="00DB643C" w:rsidRPr="00C76E7A">
        <w:rPr>
          <w:sz w:val="22"/>
          <w:szCs w:val="22"/>
        </w:rPr>
        <w:t>.</w:t>
      </w:r>
    </w:p>
    <w:p w:rsidR="00DB643C" w:rsidRPr="00C76E7A" w:rsidRDefault="00DB643C" w:rsidP="00DB643C">
      <w:pPr>
        <w:spacing w:line="360" w:lineRule="auto"/>
        <w:ind w:firstLine="709"/>
        <w:jc w:val="both"/>
        <w:rPr>
          <w:sz w:val="22"/>
          <w:szCs w:val="22"/>
        </w:rPr>
      </w:pPr>
      <w:r w:rsidRPr="00C76E7A">
        <w:rPr>
          <w:sz w:val="22"/>
          <w:szCs w:val="22"/>
        </w:rPr>
        <w:t>Ostatnim – trzecim źródłem informacji na temat bezrobotnych długoterminowo – w</w:t>
      </w:r>
      <w:r w:rsidR="003510DF">
        <w:rPr>
          <w:sz w:val="22"/>
          <w:szCs w:val="22"/>
        </w:rPr>
        <w:t> </w:t>
      </w:r>
      <w:r w:rsidRPr="00C76E7A">
        <w:rPr>
          <w:sz w:val="22"/>
          <w:szCs w:val="22"/>
        </w:rPr>
        <w:t>sensie statystycznego opisu</w:t>
      </w:r>
      <w:r w:rsidR="00F30401" w:rsidRPr="00C76E7A">
        <w:rPr>
          <w:sz w:val="22"/>
          <w:szCs w:val="22"/>
        </w:rPr>
        <w:t xml:space="preserve"> </w:t>
      </w:r>
      <w:r w:rsidR="005725DC">
        <w:rPr>
          <w:sz w:val="22"/>
          <w:szCs w:val="22"/>
        </w:rPr>
        <w:t xml:space="preserve">zbiorowości </w:t>
      </w:r>
      <w:r w:rsidRPr="00C76E7A">
        <w:rPr>
          <w:sz w:val="22"/>
          <w:szCs w:val="22"/>
        </w:rPr>
        <w:t xml:space="preserve">jest </w:t>
      </w:r>
      <w:r w:rsidR="005725DC" w:rsidRPr="005725DC">
        <w:rPr>
          <w:b/>
          <w:sz w:val="22"/>
          <w:szCs w:val="22"/>
        </w:rPr>
        <w:t>B</w:t>
      </w:r>
      <w:r w:rsidRPr="005725DC">
        <w:rPr>
          <w:b/>
          <w:sz w:val="22"/>
          <w:szCs w:val="22"/>
        </w:rPr>
        <w:t xml:space="preserve">adanie </w:t>
      </w:r>
      <w:r w:rsidR="005725DC" w:rsidRPr="005725DC">
        <w:rPr>
          <w:b/>
          <w:sz w:val="22"/>
          <w:szCs w:val="22"/>
        </w:rPr>
        <w:t>A</w:t>
      </w:r>
      <w:r w:rsidRPr="005725DC">
        <w:rPr>
          <w:b/>
          <w:sz w:val="22"/>
          <w:szCs w:val="22"/>
        </w:rPr>
        <w:t xml:space="preserve">ktywności </w:t>
      </w:r>
      <w:r w:rsidR="005725DC" w:rsidRPr="005725DC">
        <w:rPr>
          <w:b/>
          <w:sz w:val="22"/>
          <w:szCs w:val="22"/>
        </w:rPr>
        <w:t>E</w:t>
      </w:r>
      <w:r w:rsidRPr="005725DC">
        <w:rPr>
          <w:b/>
          <w:sz w:val="22"/>
          <w:szCs w:val="22"/>
        </w:rPr>
        <w:t xml:space="preserve">konomicznej </w:t>
      </w:r>
      <w:r w:rsidR="005725DC" w:rsidRPr="005725DC">
        <w:rPr>
          <w:b/>
          <w:sz w:val="22"/>
          <w:szCs w:val="22"/>
        </w:rPr>
        <w:t>L</w:t>
      </w:r>
      <w:r w:rsidRPr="005725DC">
        <w:rPr>
          <w:b/>
          <w:sz w:val="22"/>
          <w:szCs w:val="22"/>
        </w:rPr>
        <w:t>udności</w:t>
      </w:r>
      <w:r w:rsidR="00C76E7A" w:rsidRPr="00C76E7A">
        <w:rPr>
          <w:sz w:val="22"/>
          <w:szCs w:val="22"/>
        </w:rPr>
        <w:t>, realizowane przez GUS</w:t>
      </w:r>
      <w:r w:rsidRPr="00C76E7A">
        <w:rPr>
          <w:sz w:val="22"/>
          <w:szCs w:val="22"/>
        </w:rPr>
        <w:t xml:space="preserve">. </w:t>
      </w:r>
      <w:r w:rsidR="00C76E7A" w:rsidRPr="00C76E7A">
        <w:rPr>
          <w:sz w:val="22"/>
          <w:szCs w:val="22"/>
        </w:rPr>
        <w:t>D</w:t>
      </w:r>
      <w:r w:rsidRPr="00C76E7A">
        <w:rPr>
          <w:sz w:val="22"/>
          <w:szCs w:val="22"/>
        </w:rPr>
        <w:t xml:space="preserve">efinicja zjawiska </w:t>
      </w:r>
      <w:r w:rsidR="00C76E7A" w:rsidRPr="00C76E7A">
        <w:rPr>
          <w:sz w:val="22"/>
          <w:szCs w:val="22"/>
        </w:rPr>
        <w:t>jest</w:t>
      </w:r>
      <w:r w:rsidRPr="00C76E7A">
        <w:rPr>
          <w:sz w:val="22"/>
          <w:szCs w:val="22"/>
        </w:rPr>
        <w:t xml:space="preserve"> odmienna od kryteriów zawartych w ustawie o</w:t>
      </w:r>
      <w:r w:rsidR="00C76E7A" w:rsidRPr="00C76E7A">
        <w:rPr>
          <w:sz w:val="22"/>
          <w:szCs w:val="22"/>
        </w:rPr>
        <w:t> </w:t>
      </w:r>
      <w:r w:rsidRPr="00C76E7A">
        <w:rPr>
          <w:sz w:val="22"/>
          <w:szCs w:val="22"/>
        </w:rPr>
        <w:t>promocji zatrudnienia i instytucjach rynku pracy. Bezrobotni długotrwale w badaniach BAEL są definiowani jako osoby, które spełniły jednocześnie trzy warunki:</w:t>
      </w:r>
    </w:p>
    <w:p w:rsidR="00DB643C" w:rsidRPr="00C76E7A" w:rsidRDefault="00DB643C" w:rsidP="007073FF">
      <w:pPr>
        <w:pStyle w:val="Akapitzlist"/>
        <w:numPr>
          <w:ilvl w:val="0"/>
          <w:numId w:val="2"/>
        </w:numPr>
        <w:spacing w:line="360" w:lineRule="auto"/>
        <w:jc w:val="both"/>
        <w:rPr>
          <w:sz w:val="22"/>
          <w:szCs w:val="22"/>
        </w:rPr>
      </w:pPr>
      <w:r w:rsidRPr="00C76E7A">
        <w:rPr>
          <w:sz w:val="22"/>
          <w:szCs w:val="22"/>
        </w:rPr>
        <w:lastRenderedPageBreak/>
        <w:t>w okresie badanego tygodnia nie były osobami pracującymi </w:t>
      </w:r>
      <w:r w:rsidRPr="00C76E7A">
        <w:rPr>
          <w:rStyle w:val="Odwoanieprzypisudolnego"/>
          <w:sz w:val="22"/>
          <w:szCs w:val="22"/>
        </w:rPr>
        <w:footnoteReference w:id="3"/>
      </w:r>
      <w:r w:rsidRPr="00C76E7A">
        <w:rPr>
          <w:sz w:val="22"/>
          <w:szCs w:val="22"/>
        </w:rPr>
        <w:t>,</w:t>
      </w:r>
    </w:p>
    <w:p w:rsidR="00DB643C" w:rsidRPr="00C76E7A" w:rsidRDefault="00DB643C" w:rsidP="007073FF">
      <w:pPr>
        <w:pStyle w:val="Akapitzlist"/>
        <w:numPr>
          <w:ilvl w:val="0"/>
          <w:numId w:val="2"/>
        </w:numPr>
        <w:spacing w:line="360" w:lineRule="auto"/>
        <w:jc w:val="both"/>
        <w:rPr>
          <w:sz w:val="22"/>
          <w:szCs w:val="22"/>
        </w:rPr>
      </w:pPr>
      <w:r w:rsidRPr="00C76E7A">
        <w:rPr>
          <w:sz w:val="22"/>
          <w:szCs w:val="22"/>
        </w:rPr>
        <w:t>aktywnie poszukiwały pracy, tzn. podjęły konkretne działania w ciągu 4 tygodni (wl</w:t>
      </w:r>
      <w:r w:rsidRPr="00C76E7A">
        <w:rPr>
          <w:sz w:val="22"/>
          <w:szCs w:val="22"/>
        </w:rPr>
        <w:t>i</w:t>
      </w:r>
      <w:r w:rsidRPr="00C76E7A">
        <w:rPr>
          <w:sz w:val="22"/>
          <w:szCs w:val="22"/>
        </w:rPr>
        <w:t>czając jako ostatni – tydzień badany), aby znaleźć pracę,</w:t>
      </w:r>
    </w:p>
    <w:p w:rsidR="00DB643C" w:rsidRPr="00F30401" w:rsidRDefault="00DB643C" w:rsidP="007073FF">
      <w:pPr>
        <w:pStyle w:val="Akapitzlist"/>
        <w:numPr>
          <w:ilvl w:val="0"/>
          <w:numId w:val="2"/>
        </w:numPr>
        <w:spacing w:line="360" w:lineRule="auto"/>
        <w:jc w:val="both"/>
        <w:rPr>
          <w:rFonts w:asciiTheme="majorHAnsi" w:hAnsiTheme="majorHAnsi"/>
          <w:sz w:val="22"/>
          <w:szCs w:val="22"/>
        </w:rPr>
      </w:pPr>
      <w:r w:rsidRPr="00C76E7A">
        <w:rPr>
          <w:sz w:val="22"/>
          <w:szCs w:val="22"/>
        </w:rPr>
        <w:t>były zdolne do podjęcia pracy w ciągu dwóch tygodni następujących po tygodniu bad</w:t>
      </w:r>
      <w:r w:rsidRPr="00C76E7A">
        <w:rPr>
          <w:sz w:val="22"/>
          <w:szCs w:val="22"/>
        </w:rPr>
        <w:t>a</w:t>
      </w:r>
      <w:r w:rsidRPr="00C76E7A">
        <w:rPr>
          <w:sz w:val="22"/>
          <w:szCs w:val="22"/>
        </w:rPr>
        <w:t>nym </w:t>
      </w:r>
      <w:r w:rsidRPr="00C76E7A">
        <w:rPr>
          <w:rStyle w:val="Odwoanieprzypisudolnego"/>
          <w:sz w:val="22"/>
          <w:szCs w:val="22"/>
        </w:rPr>
        <w:footnoteReference w:id="4"/>
      </w:r>
      <w:r w:rsidRPr="00C76E7A">
        <w:rPr>
          <w:sz w:val="22"/>
          <w:szCs w:val="22"/>
        </w:rPr>
        <w:t>.</w:t>
      </w:r>
    </w:p>
    <w:p w:rsidR="0060529A" w:rsidRDefault="00DB643C" w:rsidP="00DB643C">
      <w:pPr>
        <w:spacing w:line="360" w:lineRule="auto"/>
        <w:ind w:firstLine="709"/>
        <w:jc w:val="both"/>
        <w:rPr>
          <w:sz w:val="22"/>
          <w:szCs w:val="22"/>
        </w:rPr>
      </w:pPr>
      <w:r w:rsidRPr="003510DF">
        <w:rPr>
          <w:sz w:val="22"/>
          <w:szCs w:val="22"/>
        </w:rPr>
        <w:t xml:space="preserve">Informacjami </w:t>
      </w:r>
      <w:r w:rsidR="0060529A">
        <w:rPr>
          <w:sz w:val="22"/>
          <w:szCs w:val="22"/>
        </w:rPr>
        <w:t>powstałymi</w:t>
      </w:r>
      <w:r w:rsidRPr="003510DF">
        <w:rPr>
          <w:sz w:val="22"/>
          <w:szCs w:val="22"/>
        </w:rPr>
        <w:t xml:space="preserve"> na podstawie badań GUS</w:t>
      </w:r>
      <w:r w:rsidR="0060529A">
        <w:rPr>
          <w:sz w:val="22"/>
          <w:szCs w:val="22"/>
        </w:rPr>
        <w:t xml:space="preserve"> </w:t>
      </w:r>
      <w:r w:rsidRPr="003510DF">
        <w:rPr>
          <w:sz w:val="22"/>
          <w:szCs w:val="22"/>
        </w:rPr>
        <w:t xml:space="preserve">są porównania pomiędzy regionami Unii Europejskiej, które zawierają bazy danych europejskiego urzędu statystycznego </w:t>
      </w:r>
      <w:r w:rsidR="003532C3" w:rsidRPr="003510DF">
        <w:rPr>
          <w:sz w:val="22"/>
          <w:szCs w:val="22"/>
        </w:rPr>
        <w:t>„</w:t>
      </w:r>
      <w:r w:rsidRPr="003510DF">
        <w:rPr>
          <w:sz w:val="22"/>
          <w:szCs w:val="22"/>
        </w:rPr>
        <w:t>Eur</w:t>
      </w:r>
      <w:r w:rsidRPr="003510DF">
        <w:rPr>
          <w:sz w:val="22"/>
          <w:szCs w:val="22"/>
        </w:rPr>
        <w:t>o</w:t>
      </w:r>
      <w:r w:rsidRPr="003510DF">
        <w:rPr>
          <w:sz w:val="22"/>
          <w:szCs w:val="22"/>
        </w:rPr>
        <w:t>stat</w:t>
      </w:r>
      <w:r w:rsidR="003532C3" w:rsidRPr="003510DF">
        <w:rPr>
          <w:sz w:val="22"/>
          <w:szCs w:val="22"/>
        </w:rPr>
        <w:t>”</w:t>
      </w:r>
      <w:r w:rsidR="009E7C9D">
        <w:rPr>
          <w:sz w:val="22"/>
          <w:szCs w:val="22"/>
        </w:rPr>
        <w:t> </w:t>
      </w:r>
      <w:r w:rsidR="0060529A">
        <w:rPr>
          <w:rStyle w:val="Odwoanieprzypisudolnego"/>
          <w:sz w:val="22"/>
          <w:szCs w:val="22"/>
        </w:rPr>
        <w:footnoteReference w:id="5"/>
      </w:r>
      <w:r w:rsidR="00B713C0">
        <w:rPr>
          <w:sz w:val="22"/>
          <w:szCs w:val="22"/>
        </w:rPr>
        <w:t>.</w:t>
      </w:r>
    </w:p>
    <w:p w:rsidR="00B713C0" w:rsidRPr="00B713C0" w:rsidRDefault="00B713C0" w:rsidP="00B713C0">
      <w:pPr>
        <w:jc w:val="both"/>
        <w:rPr>
          <w:sz w:val="16"/>
          <w:szCs w:val="16"/>
        </w:rPr>
      </w:pPr>
    </w:p>
    <w:p w:rsidR="009D197D" w:rsidRDefault="00DB643C" w:rsidP="00DB643C">
      <w:pPr>
        <w:spacing w:line="360" w:lineRule="auto"/>
        <w:ind w:firstLine="709"/>
        <w:jc w:val="both"/>
        <w:rPr>
          <w:sz w:val="22"/>
          <w:szCs w:val="22"/>
        </w:rPr>
      </w:pPr>
      <w:r w:rsidRPr="003510DF">
        <w:rPr>
          <w:sz w:val="22"/>
          <w:szCs w:val="22"/>
        </w:rPr>
        <w:t xml:space="preserve">Porównanie wartości dla </w:t>
      </w:r>
      <w:r w:rsidR="00536774">
        <w:rPr>
          <w:sz w:val="22"/>
          <w:szCs w:val="22"/>
        </w:rPr>
        <w:t>wielu</w:t>
      </w:r>
      <w:r w:rsidRPr="003510DF">
        <w:rPr>
          <w:sz w:val="22"/>
          <w:szCs w:val="22"/>
        </w:rPr>
        <w:t xml:space="preserve"> krajów członkowskich Unii Europejskiej wprost – jest trudne, ponieważ są zróżnicowane </w:t>
      </w:r>
      <w:r w:rsidR="00414BE9" w:rsidRPr="003510DF">
        <w:rPr>
          <w:sz w:val="22"/>
          <w:szCs w:val="22"/>
        </w:rPr>
        <w:t xml:space="preserve">pod </w:t>
      </w:r>
      <w:r w:rsidRPr="003510DF">
        <w:rPr>
          <w:sz w:val="22"/>
          <w:szCs w:val="22"/>
        </w:rPr>
        <w:t xml:space="preserve">względem </w:t>
      </w:r>
      <w:r w:rsidR="00414BE9" w:rsidRPr="003510DF">
        <w:rPr>
          <w:sz w:val="22"/>
          <w:szCs w:val="22"/>
        </w:rPr>
        <w:t>powierzchni</w:t>
      </w:r>
      <w:r w:rsidR="008F6BB4">
        <w:rPr>
          <w:sz w:val="22"/>
          <w:szCs w:val="22"/>
        </w:rPr>
        <w:t xml:space="preserve">, potencjału społeczno-gospodarczego, </w:t>
      </w:r>
      <w:r w:rsidR="00E36D43">
        <w:rPr>
          <w:sz w:val="22"/>
          <w:szCs w:val="22"/>
        </w:rPr>
        <w:t xml:space="preserve">stopnia rozwoju wysokich technologii czy </w:t>
      </w:r>
      <w:r w:rsidR="00414BE9" w:rsidRPr="003510DF">
        <w:rPr>
          <w:sz w:val="22"/>
          <w:szCs w:val="22"/>
        </w:rPr>
        <w:t>poziomu i jakości życia</w:t>
      </w:r>
      <w:r w:rsidRPr="003510DF">
        <w:rPr>
          <w:sz w:val="22"/>
          <w:szCs w:val="22"/>
        </w:rPr>
        <w:t>.</w:t>
      </w:r>
      <w:r w:rsidR="0060529A">
        <w:rPr>
          <w:sz w:val="22"/>
          <w:szCs w:val="22"/>
        </w:rPr>
        <w:t xml:space="preserve"> </w:t>
      </w:r>
      <w:r w:rsidR="006D7230" w:rsidRPr="003510DF">
        <w:rPr>
          <w:sz w:val="22"/>
          <w:szCs w:val="22"/>
        </w:rPr>
        <w:t>Poszczegó</w:t>
      </w:r>
      <w:r w:rsidR="006D7230" w:rsidRPr="003510DF">
        <w:rPr>
          <w:sz w:val="22"/>
          <w:szCs w:val="22"/>
        </w:rPr>
        <w:t>l</w:t>
      </w:r>
      <w:r w:rsidR="006D7230" w:rsidRPr="003510DF">
        <w:rPr>
          <w:sz w:val="22"/>
          <w:szCs w:val="22"/>
        </w:rPr>
        <w:t xml:space="preserve">ne kraje </w:t>
      </w:r>
      <w:r w:rsidR="003510DF" w:rsidRPr="003510DF">
        <w:rPr>
          <w:sz w:val="22"/>
          <w:szCs w:val="22"/>
        </w:rPr>
        <w:t xml:space="preserve">UE </w:t>
      </w:r>
      <w:r w:rsidR="006D7230" w:rsidRPr="003510DF">
        <w:rPr>
          <w:sz w:val="22"/>
          <w:szCs w:val="22"/>
        </w:rPr>
        <w:t xml:space="preserve">są zróżnicowane </w:t>
      </w:r>
      <w:r w:rsidRPr="003510DF">
        <w:rPr>
          <w:sz w:val="22"/>
          <w:szCs w:val="22"/>
        </w:rPr>
        <w:t>tradycj</w:t>
      </w:r>
      <w:r w:rsidR="006D7230" w:rsidRPr="003510DF">
        <w:rPr>
          <w:sz w:val="22"/>
          <w:szCs w:val="22"/>
        </w:rPr>
        <w:t>ą</w:t>
      </w:r>
      <w:r w:rsidRPr="003510DF">
        <w:rPr>
          <w:sz w:val="22"/>
          <w:szCs w:val="22"/>
        </w:rPr>
        <w:t xml:space="preserve"> prawno-legislacyjn</w:t>
      </w:r>
      <w:r w:rsidR="006D7230" w:rsidRPr="003510DF">
        <w:rPr>
          <w:sz w:val="22"/>
          <w:szCs w:val="22"/>
        </w:rPr>
        <w:t xml:space="preserve">ą </w:t>
      </w:r>
      <w:r w:rsidR="00E36D43">
        <w:rPr>
          <w:sz w:val="22"/>
          <w:szCs w:val="22"/>
        </w:rPr>
        <w:t>z czego wynika różnorodność ro</w:t>
      </w:r>
      <w:r w:rsidR="00E36D43">
        <w:rPr>
          <w:sz w:val="22"/>
          <w:szCs w:val="22"/>
        </w:rPr>
        <w:t>z</w:t>
      </w:r>
      <w:r w:rsidR="00E36D43">
        <w:rPr>
          <w:sz w:val="22"/>
          <w:szCs w:val="22"/>
        </w:rPr>
        <w:t>wiązań zastosowanych na rynku pracy</w:t>
      </w:r>
      <w:r w:rsidRPr="003510DF">
        <w:rPr>
          <w:sz w:val="22"/>
          <w:szCs w:val="22"/>
        </w:rPr>
        <w:t xml:space="preserve">. Nie można postawić znaku równości </w:t>
      </w:r>
      <w:r w:rsidR="006D7230" w:rsidRPr="003510DF">
        <w:rPr>
          <w:sz w:val="22"/>
          <w:szCs w:val="22"/>
        </w:rPr>
        <w:t xml:space="preserve">np. </w:t>
      </w:r>
      <w:r w:rsidRPr="003510DF">
        <w:rPr>
          <w:sz w:val="22"/>
          <w:szCs w:val="22"/>
        </w:rPr>
        <w:t xml:space="preserve">pomiędzy </w:t>
      </w:r>
      <w:r w:rsidR="00536774">
        <w:rPr>
          <w:sz w:val="22"/>
          <w:szCs w:val="22"/>
        </w:rPr>
        <w:t>g</w:t>
      </w:r>
      <w:r w:rsidR="00536774">
        <w:rPr>
          <w:sz w:val="22"/>
          <w:szCs w:val="22"/>
        </w:rPr>
        <w:t>o</w:t>
      </w:r>
      <w:r w:rsidR="00536774">
        <w:rPr>
          <w:sz w:val="22"/>
          <w:szCs w:val="22"/>
        </w:rPr>
        <w:t xml:space="preserve">spodarką niemiecką </w:t>
      </w:r>
      <w:r w:rsidR="00E36D43">
        <w:rPr>
          <w:sz w:val="22"/>
          <w:szCs w:val="22"/>
        </w:rPr>
        <w:t>i</w:t>
      </w:r>
      <w:r w:rsidR="00536774">
        <w:rPr>
          <w:sz w:val="22"/>
          <w:szCs w:val="22"/>
        </w:rPr>
        <w:t xml:space="preserve"> grecką</w:t>
      </w:r>
      <w:r w:rsidRPr="003510DF">
        <w:rPr>
          <w:sz w:val="22"/>
          <w:szCs w:val="22"/>
        </w:rPr>
        <w:t>. Poszczególne wartości powstające w projekcie badawczym – L</w:t>
      </w:r>
      <w:r w:rsidRPr="003510DF">
        <w:rPr>
          <w:sz w:val="22"/>
          <w:szCs w:val="22"/>
        </w:rPr>
        <w:t>a</w:t>
      </w:r>
      <w:r w:rsidRPr="003510DF">
        <w:rPr>
          <w:sz w:val="22"/>
          <w:szCs w:val="22"/>
        </w:rPr>
        <w:t xml:space="preserve">bour Force Survey (LFS) są udostępniane </w:t>
      </w:r>
      <w:r w:rsidR="006D7230" w:rsidRPr="003510DF">
        <w:rPr>
          <w:sz w:val="22"/>
          <w:szCs w:val="22"/>
        </w:rPr>
        <w:t>przez internet</w:t>
      </w:r>
      <w:r w:rsidRPr="003510DF">
        <w:rPr>
          <w:sz w:val="22"/>
          <w:szCs w:val="22"/>
        </w:rPr>
        <w:t>. Gromadzone tematy dotyczą analizy szerokiego spektrum zjawisk społeczno – ekonomicznych, w tym problematyki rynku pracy i bezrobocia. Obejmują obszar pomiaru zjawisk społecznych – poziomu zaangażowania osób indywidualnych, gospodarstw domowych i przedsiębiorstw na rynku pracy. Bazy danych Eur</w:t>
      </w:r>
      <w:r w:rsidRPr="003510DF">
        <w:rPr>
          <w:sz w:val="22"/>
          <w:szCs w:val="22"/>
        </w:rPr>
        <w:t>o</w:t>
      </w:r>
      <w:r w:rsidRPr="003510DF">
        <w:rPr>
          <w:sz w:val="22"/>
          <w:szCs w:val="22"/>
        </w:rPr>
        <w:t>statu zawierają krótkoterminowe i strukturalne aspekty rynku, zarówno w </w:t>
      </w:r>
      <w:r w:rsidR="009D197D">
        <w:rPr>
          <w:sz w:val="22"/>
          <w:szCs w:val="22"/>
        </w:rPr>
        <w:t xml:space="preserve">postaci </w:t>
      </w:r>
      <w:r w:rsidRPr="003510DF">
        <w:rPr>
          <w:sz w:val="22"/>
          <w:szCs w:val="22"/>
        </w:rPr>
        <w:t xml:space="preserve">podaży jak i popytu na pracę w </w:t>
      </w:r>
      <w:r w:rsidR="00E36D43">
        <w:rPr>
          <w:sz w:val="22"/>
          <w:szCs w:val="22"/>
        </w:rPr>
        <w:t>opisanych</w:t>
      </w:r>
      <w:r w:rsidRPr="003510DF">
        <w:rPr>
          <w:sz w:val="22"/>
          <w:szCs w:val="22"/>
        </w:rPr>
        <w:t xml:space="preserve"> kategoriach – pieniężnych i niepieniężnych</w:t>
      </w:r>
      <w:r w:rsidR="009D197D">
        <w:rPr>
          <w:sz w:val="22"/>
          <w:szCs w:val="22"/>
        </w:rPr>
        <w:t> </w:t>
      </w:r>
      <w:r w:rsidR="009D197D" w:rsidRPr="003510DF">
        <w:rPr>
          <w:rStyle w:val="Odwoanieprzypisudolnego"/>
          <w:sz w:val="22"/>
          <w:szCs w:val="22"/>
        </w:rPr>
        <w:footnoteReference w:id="6"/>
      </w:r>
      <w:r w:rsidR="009D197D">
        <w:rPr>
          <w:sz w:val="22"/>
          <w:szCs w:val="22"/>
        </w:rPr>
        <w:t>.</w:t>
      </w:r>
    </w:p>
    <w:p w:rsidR="00DB643C" w:rsidRPr="003510DF" w:rsidRDefault="00DB643C" w:rsidP="009C53F3">
      <w:pPr>
        <w:rPr>
          <w:bCs/>
          <w:sz w:val="22"/>
          <w:szCs w:val="22"/>
        </w:rPr>
      </w:pPr>
    </w:p>
    <w:p w:rsidR="00DB643C" w:rsidRPr="003510DF" w:rsidRDefault="009A4363" w:rsidP="00014018">
      <w:pPr>
        <w:jc w:val="center"/>
        <w:rPr>
          <w:b/>
          <w:bCs/>
          <w:sz w:val="22"/>
          <w:szCs w:val="22"/>
        </w:rPr>
      </w:pPr>
      <w:r>
        <w:rPr>
          <w:b/>
          <w:bCs/>
          <w:sz w:val="22"/>
          <w:szCs w:val="22"/>
        </w:rPr>
        <w:t>1.1</w:t>
      </w:r>
      <w:r w:rsidR="00B935D9">
        <w:rPr>
          <w:b/>
          <w:bCs/>
          <w:sz w:val="22"/>
          <w:szCs w:val="22"/>
        </w:rPr>
        <w:t xml:space="preserve">   </w:t>
      </w:r>
      <w:r w:rsidR="00DB643C" w:rsidRPr="003510DF">
        <w:rPr>
          <w:b/>
          <w:bCs/>
          <w:sz w:val="22"/>
          <w:szCs w:val="22"/>
        </w:rPr>
        <w:t>P</w:t>
      </w:r>
      <w:r w:rsidR="001A3FCE">
        <w:rPr>
          <w:b/>
          <w:bCs/>
          <w:sz w:val="22"/>
          <w:szCs w:val="22"/>
        </w:rPr>
        <w:t xml:space="preserve">ROBLEMY  POJĘCIOWO </w:t>
      </w:r>
      <w:r w:rsidR="00DB643C" w:rsidRPr="003510DF">
        <w:rPr>
          <w:b/>
          <w:bCs/>
          <w:sz w:val="22"/>
          <w:szCs w:val="22"/>
        </w:rPr>
        <w:t xml:space="preserve">- </w:t>
      </w:r>
      <w:r w:rsidR="001A3FCE">
        <w:rPr>
          <w:b/>
          <w:bCs/>
          <w:sz w:val="22"/>
          <w:szCs w:val="22"/>
        </w:rPr>
        <w:t>TERMINOLOGICZNE</w:t>
      </w:r>
    </w:p>
    <w:p w:rsidR="00DB643C" w:rsidRDefault="00DB643C" w:rsidP="009C53F3">
      <w:pPr>
        <w:rPr>
          <w:bCs/>
          <w:sz w:val="22"/>
          <w:szCs w:val="22"/>
        </w:rPr>
      </w:pPr>
    </w:p>
    <w:p w:rsidR="0052175A" w:rsidRDefault="00745088" w:rsidP="0095359C">
      <w:pPr>
        <w:spacing w:line="360" w:lineRule="auto"/>
        <w:ind w:firstLine="709"/>
        <w:jc w:val="both"/>
        <w:rPr>
          <w:bCs/>
          <w:sz w:val="22"/>
          <w:szCs w:val="22"/>
        </w:rPr>
      </w:pPr>
      <w:r>
        <w:rPr>
          <w:bCs/>
          <w:sz w:val="22"/>
          <w:szCs w:val="22"/>
        </w:rPr>
        <w:t xml:space="preserve">Z powyżej </w:t>
      </w:r>
      <w:r w:rsidR="00B40FAA">
        <w:rPr>
          <w:bCs/>
          <w:sz w:val="22"/>
          <w:szCs w:val="22"/>
        </w:rPr>
        <w:t>opisanymi</w:t>
      </w:r>
      <w:r>
        <w:rPr>
          <w:bCs/>
          <w:sz w:val="22"/>
          <w:szCs w:val="22"/>
        </w:rPr>
        <w:t xml:space="preserve"> </w:t>
      </w:r>
      <w:r w:rsidR="00E36D43">
        <w:rPr>
          <w:bCs/>
          <w:sz w:val="22"/>
          <w:szCs w:val="22"/>
        </w:rPr>
        <w:t xml:space="preserve">zasobami zastanymi </w:t>
      </w:r>
      <w:r>
        <w:rPr>
          <w:bCs/>
          <w:sz w:val="22"/>
          <w:szCs w:val="22"/>
        </w:rPr>
        <w:t>korespondują różne podejścia do definicji zjawiska</w:t>
      </w:r>
      <w:r w:rsidRPr="00707ED3">
        <w:rPr>
          <w:b/>
          <w:bCs/>
          <w:sz w:val="22"/>
          <w:szCs w:val="22"/>
        </w:rPr>
        <w:t>.</w:t>
      </w:r>
      <w:r w:rsidR="00B40FAA" w:rsidRPr="00707ED3">
        <w:rPr>
          <w:b/>
          <w:bCs/>
          <w:sz w:val="22"/>
          <w:szCs w:val="22"/>
        </w:rPr>
        <w:t xml:space="preserve"> </w:t>
      </w:r>
      <w:r w:rsidR="00DB643C" w:rsidRPr="00707ED3">
        <w:rPr>
          <w:b/>
          <w:bCs/>
          <w:sz w:val="22"/>
          <w:szCs w:val="22"/>
        </w:rPr>
        <w:t>Czas trwania bezrobocia</w:t>
      </w:r>
      <w:r w:rsidR="00E36D43">
        <w:rPr>
          <w:b/>
          <w:bCs/>
          <w:sz w:val="22"/>
          <w:szCs w:val="22"/>
        </w:rPr>
        <w:t xml:space="preserve"> i jego zakres </w:t>
      </w:r>
      <w:r w:rsidR="00DB643C" w:rsidRPr="00707ED3">
        <w:rPr>
          <w:b/>
          <w:bCs/>
          <w:sz w:val="22"/>
          <w:szCs w:val="22"/>
        </w:rPr>
        <w:t xml:space="preserve">jest istotną informacją </w:t>
      </w:r>
      <w:r w:rsidR="00DA479C" w:rsidRPr="00707ED3">
        <w:rPr>
          <w:b/>
          <w:bCs/>
          <w:sz w:val="22"/>
          <w:szCs w:val="22"/>
        </w:rPr>
        <w:t>z powodu możliw</w:t>
      </w:r>
      <w:r w:rsidR="00DA479C" w:rsidRPr="00707ED3">
        <w:rPr>
          <w:b/>
          <w:bCs/>
          <w:sz w:val="22"/>
          <w:szCs w:val="22"/>
        </w:rPr>
        <w:t>o</w:t>
      </w:r>
      <w:r w:rsidR="00DA479C" w:rsidRPr="00707ED3">
        <w:rPr>
          <w:b/>
          <w:bCs/>
          <w:sz w:val="22"/>
          <w:szCs w:val="22"/>
        </w:rPr>
        <w:lastRenderedPageBreak/>
        <w:t>ści</w:t>
      </w:r>
      <w:r w:rsidR="00DB643C" w:rsidRPr="00707ED3">
        <w:rPr>
          <w:b/>
          <w:bCs/>
          <w:sz w:val="22"/>
          <w:szCs w:val="22"/>
        </w:rPr>
        <w:t xml:space="preserve"> </w:t>
      </w:r>
      <w:r w:rsidR="00DA479C" w:rsidRPr="00707ED3">
        <w:rPr>
          <w:b/>
          <w:bCs/>
          <w:sz w:val="22"/>
          <w:szCs w:val="22"/>
        </w:rPr>
        <w:t>uzyskania oferty</w:t>
      </w:r>
      <w:r w:rsidR="00DB643C" w:rsidRPr="00707ED3">
        <w:rPr>
          <w:b/>
          <w:bCs/>
          <w:sz w:val="22"/>
          <w:szCs w:val="22"/>
        </w:rPr>
        <w:t xml:space="preserve"> pracy</w:t>
      </w:r>
      <w:r w:rsidR="00DB643C" w:rsidRPr="00DB643C">
        <w:rPr>
          <w:bCs/>
          <w:sz w:val="22"/>
          <w:szCs w:val="22"/>
        </w:rPr>
        <w:t>. Ze względu na długość</w:t>
      </w:r>
      <w:r>
        <w:rPr>
          <w:bCs/>
          <w:sz w:val="22"/>
          <w:szCs w:val="22"/>
        </w:rPr>
        <w:t xml:space="preserve"> </w:t>
      </w:r>
      <w:r w:rsidR="00DB643C" w:rsidRPr="00DB643C">
        <w:rPr>
          <w:bCs/>
          <w:sz w:val="22"/>
          <w:szCs w:val="22"/>
        </w:rPr>
        <w:t>okres</w:t>
      </w:r>
      <w:r w:rsidR="004C7946">
        <w:rPr>
          <w:bCs/>
          <w:sz w:val="22"/>
          <w:szCs w:val="22"/>
        </w:rPr>
        <w:t>ów</w:t>
      </w:r>
      <w:r w:rsidR="00DB643C" w:rsidRPr="00DB643C">
        <w:rPr>
          <w:bCs/>
          <w:sz w:val="22"/>
          <w:szCs w:val="22"/>
        </w:rPr>
        <w:t xml:space="preserve"> poszukiwania pracy</w:t>
      </w:r>
      <w:r w:rsidR="00D1494B">
        <w:rPr>
          <w:bCs/>
          <w:sz w:val="22"/>
          <w:szCs w:val="22"/>
        </w:rPr>
        <w:t xml:space="preserve">, </w:t>
      </w:r>
      <w:r w:rsidR="00DB643C" w:rsidRPr="00DB643C">
        <w:rPr>
          <w:bCs/>
          <w:sz w:val="22"/>
          <w:szCs w:val="22"/>
        </w:rPr>
        <w:t>najczęściej przyporządkowuje się bezrobotnych do jedne</w:t>
      </w:r>
      <w:r w:rsidR="00D1494B">
        <w:rPr>
          <w:bCs/>
          <w:sz w:val="22"/>
          <w:szCs w:val="22"/>
        </w:rPr>
        <w:t>go</w:t>
      </w:r>
      <w:r w:rsidR="00DA479C">
        <w:rPr>
          <w:bCs/>
          <w:sz w:val="22"/>
          <w:szCs w:val="22"/>
        </w:rPr>
        <w:t xml:space="preserve"> </w:t>
      </w:r>
      <w:r w:rsidR="00DB643C" w:rsidRPr="00DB643C">
        <w:rPr>
          <w:bCs/>
          <w:sz w:val="22"/>
          <w:szCs w:val="22"/>
        </w:rPr>
        <w:t>z trzech</w:t>
      </w:r>
      <w:r w:rsidR="00D1494B">
        <w:rPr>
          <w:bCs/>
          <w:sz w:val="22"/>
          <w:szCs w:val="22"/>
        </w:rPr>
        <w:t xml:space="preserve"> przedziałów</w:t>
      </w:r>
      <w:r w:rsidR="0052175A">
        <w:rPr>
          <w:bCs/>
          <w:sz w:val="22"/>
          <w:szCs w:val="22"/>
        </w:rPr>
        <w:t>:</w:t>
      </w:r>
    </w:p>
    <w:p w:rsidR="0052175A" w:rsidRDefault="00D1494B" w:rsidP="0095359C">
      <w:pPr>
        <w:spacing w:line="360" w:lineRule="auto"/>
        <w:ind w:firstLine="709"/>
        <w:jc w:val="both"/>
        <w:rPr>
          <w:bCs/>
          <w:sz w:val="22"/>
          <w:szCs w:val="22"/>
        </w:rPr>
      </w:pPr>
      <w:r>
        <w:rPr>
          <w:bCs/>
          <w:sz w:val="22"/>
          <w:szCs w:val="22"/>
        </w:rPr>
        <w:t xml:space="preserve">– </w:t>
      </w:r>
      <w:r w:rsidR="00DA479C">
        <w:rPr>
          <w:bCs/>
          <w:sz w:val="22"/>
          <w:szCs w:val="22"/>
        </w:rPr>
        <w:t>krótkiego (</w:t>
      </w:r>
      <w:r w:rsidR="001F4D96">
        <w:rPr>
          <w:bCs/>
          <w:sz w:val="22"/>
          <w:szCs w:val="22"/>
        </w:rPr>
        <w:t>mniej</w:t>
      </w:r>
      <w:r w:rsidR="009D69FB">
        <w:rPr>
          <w:bCs/>
          <w:sz w:val="22"/>
          <w:szCs w:val="22"/>
        </w:rPr>
        <w:t xml:space="preserve"> niż 3 miesiące</w:t>
      </w:r>
      <w:r w:rsidR="00DA479C">
        <w:rPr>
          <w:bCs/>
          <w:sz w:val="22"/>
          <w:szCs w:val="22"/>
        </w:rPr>
        <w:t>)</w:t>
      </w:r>
      <w:r w:rsidR="00DB643C" w:rsidRPr="00DB643C">
        <w:rPr>
          <w:bCs/>
          <w:sz w:val="22"/>
          <w:szCs w:val="22"/>
        </w:rPr>
        <w:t>,</w:t>
      </w:r>
    </w:p>
    <w:p w:rsidR="0052175A" w:rsidRDefault="0052175A" w:rsidP="0095359C">
      <w:pPr>
        <w:spacing w:line="360" w:lineRule="auto"/>
        <w:ind w:firstLine="709"/>
        <w:jc w:val="both"/>
        <w:rPr>
          <w:bCs/>
          <w:sz w:val="22"/>
          <w:szCs w:val="22"/>
        </w:rPr>
      </w:pPr>
      <w:r>
        <w:rPr>
          <w:bCs/>
          <w:sz w:val="22"/>
          <w:szCs w:val="22"/>
        </w:rPr>
        <w:t xml:space="preserve">– </w:t>
      </w:r>
      <w:r w:rsidR="00DB643C" w:rsidRPr="00DB643C">
        <w:rPr>
          <w:bCs/>
          <w:sz w:val="22"/>
          <w:szCs w:val="22"/>
        </w:rPr>
        <w:t>średniookresowo</w:t>
      </w:r>
      <w:r w:rsidR="00DA479C">
        <w:rPr>
          <w:bCs/>
          <w:sz w:val="22"/>
          <w:szCs w:val="22"/>
        </w:rPr>
        <w:t xml:space="preserve"> (</w:t>
      </w:r>
      <w:r w:rsidR="009D69FB">
        <w:rPr>
          <w:bCs/>
          <w:sz w:val="22"/>
          <w:szCs w:val="22"/>
        </w:rPr>
        <w:t>do 1 roku</w:t>
      </w:r>
      <w:r w:rsidR="00DA479C">
        <w:rPr>
          <w:bCs/>
          <w:sz w:val="22"/>
          <w:szCs w:val="22"/>
        </w:rPr>
        <w:t>)</w:t>
      </w:r>
      <w:r>
        <w:rPr>
          <w:bCs/>
          <w:sz w:val="22"/>
          <w:szCs w:val="22"/>
        </w:rPr>
        <w:t>,</w:t>
      </w:r>
    </w:p>
    <w:p w:rsidR="00707ED3" w:rsidRDefault="0052175A" w:rsidP="0095359C">
      <w:pPr>
        <w:spacing w:line="360" w:lineRule="auto"/>
        <w:ind w:firstLine="709"/>
        <w:jc w:val="both"/>
        <w:rPr>
          <w:bCs/>
          <w:sz w:val="22"/>
          <w:szCs w:val="22"/>
        </w:rPr>
      </w:pPr>
      <w:r>
        <w:rPr>
          <w:bCs/>
          <w:sz w:val="22"/>
          <w:szCs w:val="22"/>
        </w:rPr>
        <w:t xml:space="preserve">– </w:t>
      </w:r>
      <w:r w:rsidR="00DB643C" w:rsidRPr="00DB643C">
        <w:rPr>
          <w:bCs/>
          <w:sz w:val="22"/>
          <w:szCs w:val="22"/>
        </w:rPr>
        <w:t>długookresowo</w:t>
      </w:r>
      <w:r w:rsidR="009D69FB">
        <w:rPr>
          <w:bCs/>
          <w:sz w:val="22"/>
          <w:szCs w:val="22"/>
        </w:rPr>
        <w:t xml:space="preserve"> (powyżej rok</w:t>
      </w:r>
      <w:r w:rsidR="006D7230">
        <w:rPr>
          <w:bCs/>
          <w:sz w:val="22"/>
          <w:szCs w:val="22"/>
        </w:rPr>
        <w:t>u</w:t>
      </w:r>
      <w:r w:rsidR="00D1494B">
        <w:rPr>
          <w:bCs/>
          <w:sz w:val="22"/>
          <w:szCs w:val="22"/>
        </w:rPr>
        <w:t>)</w:t>
      </w:r>
      <w:r w:rsidR="00DB643C" w:rsidRPr="00DB643C">
        <w:rPr>
          <w:bCs/>
          <w:sz w:val="22"/>
          <w:szCs w:val="22"/>
        </w:rPr>
        <w:t>.</w:t>
      </w:r>
    </w:p>
    <w:p w:rsidR="0052175A" w:rsidRPr="0052175A" w:rsidRDefault="0052175A" w:rsidP="0052175A">
      <w:pPr>
        <w:spacing w:line="360" w:lineRule="auto"/>
        <w:jc w:val="both"/>
        <w:rPr>
          <w:bCs/>
          <w:sz w:val="16"/>
          <w:szCs w:val="16"/>
        </w:rPr>
      </w:pPr>
    </w:p>
    <w:p w:rsidR="00BB1ED9" w:rsidRDefault="007F4768" w:rsidP="0095359C">
      <w:pPr>
        <w:spacing w:line="360" w:lineRule="auto"/>
        <w:ind w:firstLine="709"/>
        <w:jc w:val="both"/>
        <w:rPr>
          <w:bCs/>
          <w:color w:val="000000" w:themeColor="text1"/>
          <w:sz w:val="22"/>
          <w:szCs w:val="22"/>
        </w:rPr>
      </w:pPr>
      <w:r>
        <w:rPr>
          <w:b/>
          <w:bCs/>
          <w:sz w:val="22"/>
          <w:szCs w:val="22"/>
        </w:rPr>
        <w:t>S</w:t>
      </w:r>
      <w:r w:rsidR="00707ED3" w:rsidRPr="00707ED3">
        <w:rPr>
          <w:b/>
          <w:bCs/>
          <w:sz w:val="22"/>
          <w:szCs w:val="22"/>
        </w:rPr>
        <w:t>ynonimy.</w:t>
      </w:r>
      <w:r w:rsidR="00707ED3">
        <w:rPr>
          <w:bCs/>
          <w:sz w:val="22"/>
          <w:szCs w:val="22"/>
        </w:rPr>
        <w:t xml:space="preserve"> </w:t>
      </w:r>
      <w:r w:rsidR="004E62B7" w:rsidRPr="005A790C">
        <w:rPr>
          <w:b/>
          <w:bCs/>
          <w:color w:val="000000" w:themeColor="text1"/>
          <w:sz w:val="22"/>
          <w:szCs w:val="22"/>
        </w:rPr>
        <w:t xml:space="preserve">Większość badaczy </w:t>
      </w:r>
      <w:r w:rsidR="00BB1ED9" w:rsidRPr="005A790C">
        <w:rPr>
          <w:b/>
          <w:bCs/>
          <w:color w:val="000000" w:themeColor="text1"/>
          <w:sz w:val="22"/>
          <w:szCs w:val="22"/>
        </w:rPr>
        <w:t xml:space="preserve">przyjmuje </w:t>
      </w:r>
      <w:r w:rsidR="00821CD7" w:rsidRPr="005A790C">
        <w:rPr>
          <w:b/>
          <w:bCs/>
          <w:color w:val="000000" w:themeColor="text1"/>
          <w:sz w:val="22"/>
          <w:szCs w:val="22"/>
        </w:rPr>
        <w:t>b</w:t>
      </w:r>
      <w:r w:rsidR="00DB643C" w:rsidRPr="005A790C">
        <w:rPr>
          <w:b/>
          <w:bCs/>
          <w:color w:val="000000" w:themeColor="text1"/>
          <w:sz w:val="22"/>
          <w:szCs w:val="22"/>
        </w:rPr>
        <w:t>ezrobocie długo</w:t>
      </w:r>
      <w:r w:rsidR="00BB1ED9" w:rsidRPr="005A790C">
        <w:rPr>
          <w:b/>
          <w:bCs/>
          <w:color w:val="000000" w:themeColor="text1"/>
          <w:sz w:val="22"/>
          <w:szCs w:val="22"/>
        </w:rPr>
        <w:t xml:space="preserve">trwałe </w:t>
      </w:r>
      <w:r w:rsidR="00707ED3" w:rsidRPr="005A790C">
        <w:rPr>
          <w:b/>
          <w:bCs/>
          <w:color w:val="000000" w:themeColor="text1"/>
          <w:sz w:val="22"/>
          <w:szCs w:val="22"/>
        </w:rPr>
        <w:t xml:space="preserve">za </w:t>
      </w:r>
      <w:r w:rsidR="00DB643C" w:rsidRPr="005A790C">
        <w:rPr>
          <w:b/>
          <w:bCs/>
          <w:color w:val="000000" w:themeColor="text1"/>
          <w:sz w:val="22"/>
          <w:szCs w:val="22"/>
        </w:rPr>
        <w:t>długo</w:t>
      </w:r>
      <w:r w:rsidR="00BB1ED9" w:rsidRPr="005A790C">
        <w:rPr>
          <w:b/>
          <w:bCs/>
          <w:color w:val="000000" w:themeColor="text1"/>
          <w:sz w:val="22"/>
          <w:szCs w:val="22"/>
        </w:rPr>
        <w:t>okres</w:t>
      </w:r>
      <w:r w:rsidR="00BB1ED9" w:rsidRPr="005A790C">
        <w:rPr>
          <w:b/>
          <w:bCs/>
          <w:color w:val="000000" w:themeColor="text1"/>
          <w:sz w:val="22"/>
          <w:szCs w:val="22"/>
        </w:rPr>
        <w:t>o</w:t>
      </w:r>
      <w:r w:rsidR="00BB1ED9" w:rsidRPr="005A790C">
        <w:rPr>
          <w:b/>
          <w:bCs/>
          <w:color w:val="000000" w:themeColor="text1"/>
          <w:sz w:val="22"/>
          <w:szCs w:val="22"/>
        </w:rPr>
        <w:t>we</w:t>
      </w:r>
      <w:r w:rsidR="004E62B7">
        <w:rPr>
          <w:bCs/>
          <w:color w:val="000000" w:themeColor="text1"/>
          <w:sz w:val="22"/>
          <w:szCs w:val="22"/>
        </w:rPr>
        <w:t>.</w:t>
      </w:r>
      <w:r w:rsidR="00BB1ED9">
        <w:rPr>
          <w:bCs/>
          <w:color w:val="000000" w:themeColor="text1"/>
          <w:sz w:val="22"/>
          <w:szCs w:val="22"/>
        </w:rPr>
        <w:t xml:space="preserve"> </w:t>
      </w:r>
      <w:r w:rsidR="004E62B7">
        <w:rPr>
          <w:bCs/>
          <w:color w:val="000000" w:themeColor="text1"/>
          <w:sz w:val="22"/>
          <w:szCs w:val="22"/>
        </w:rPr>
        <w:t>T</w:t>
      </w:r>
      <w:r w:rsidR="00BB1ED9">
        <w:rPr>
          <w:bCs/>
          <w:color w:val="000000" w:themeColor="text1"/>
          <w:sz w:val="22"/>
          <w:szCs w:val="22"/>
        </w:rPr>
        <w:t xml:space="preserve">rwałość mierzona </w:t>
      </w:r>
      <w:r w:rsidR="004E62B7">
        <w:rPr>
          <w:bCs/>
          <w:color w:val="000000" w:themeColor="text1"/>
          <w:sz w:val="22"/>
          <w:szCs w:val="22"/>
        </w:rPr>
        <w:t xml:space="preserve">jest </w:t>
      </w:r>
      <w:r w:rsidR="00730A0E">
        <w:rPr>
          <w:bCs/>
          <w:color w:val="000000" w:themeColor="text1"/>
          <w:sz w:val="22"/>
          <w:szCs w:val="22"/>
        </w:rPr>
        <w:t xml:space="preserve">przecież </w:t>
      </w:r>
      <w:r w:rsidR="004E62B7">
        <w:rPr>
          <w:bCs/>
          <w:color w:val="000000" w:themeColor="text1"/>
          <w:sz w:val="22"/>
          <w:szCs w:val="22"/>
        </w:rPr>
        <w:t xml:space="preserve">wydłużającym się </w:t>
      </w:r>
      <w:r w:rsidR="00BB1ED9">
        <w:rPr>
          <w:bCs/>
          <w:color w:val="000000" w:themeColor="text1"/>
          <w:sz w:val="22"/>
          <w:szCs w:val="22"/>
        </w:rPr>
        <w:t xml:space="preserve">czasem </w:t>
      </w:r>
      <w:r w:rsidR="000160E4">
        <w:rPr>
          <w:bCs/>
          <w:color w:val="000000" w:themeColor="text1"/>
          <w:sz w:val="22"/>
          <w:szCs w:val="22"/>
        </w:rPr>
        <w:t>pozostawania bez pracy</w:t>
      </w:r>
      <w:r w:rsidR="004E62B7">
        <w:rPr>
          <w:bCs/>
          <w:color w:val="000000" w:themeColor="text1"/>
          <w:sz w:val="22"/>
          <w:szCs w:val="22"/>
        </w:rPr>
        <w:t xml:space="preserve">. </w:t>
      </w:r>
      <w:r w:rsidR="004A7B4C">
        <w:rPr>
          <w:bCs/>
          <w:color w:val="000000" w:themeColor="text1"/>
          <w:sz w:val="22"/>
          <w:szCs w:val="22"/>
        </w:rPr>
        <w:t xml:space="preserve">Pogląd ten jest bliski teoretycznie </w:t>
      </w:r>
      <w:r w:rsidR="00DB643C" w:rsidRPr="00A72A64">
        <w:rPr>
          <w:bCs/>
          <w:color w:val="000000" w:themeColor="text1"/>
          <w:sz w:val="22"/>
          <w:szCs w:val="22"/>
        </w:rPr>
        <w:t>Organizacji Współpracy Gospodarczej i Rozwoju</w:t>
      </w:r>
      <w:r w:rsidR="00A72A64" w:rsidRPr="00A72A64">
        <w:rPr>
          <w:bCs/>
          <w:color w:val="000000" w:themeColor="text1"/>
          <w:sz w:val="22"/>
          <w:szCs w:val="22"/>
        </w:rPr>
        <w:t xml:space="preserve"> (OECD)</w:t>
      </w:r>
      <w:r w:rsidR="00DB643C" w:rsidRPr="00A72A64">
        <w:rPr>
          <w:bCs/>
          <w:color w:val="000000" w:themeColor="text1"/>
          <w:sz w:val="22"/>
          <w:szCs w:val="22"/>
        </w:rPr>
        <w:t>, Międz</w:t>
      </w:r>
      <w:r w:rsidR="00DB643C" w:rsidRPr="00A72A64">
        <w:rPr>
          <w:bCs/>
          <w:color w:val="000000" w:themeColor="text1"/>
          <w:sz w:val="22"/>
          <w:szCs w:val="22"/>
        </w:rPr>
        <w:t>y</w:t>
      </w:r>
      <w:r w:rsidR="00DB643C" w:rsidRPr="00A72A64">
        <w:rPr>
          <w:bCs/>
          <w:color w:val="000000" w:themeColor="text1"/>
          <w:sz w:val="22"/>
          <w:szCs w:val="22"/>
        </w:rPr>
        <w:t>narodowej</w:t>
      </w:r>
      <w:r w:rsidR="00745088" w:rsidRPr="00A72A64">
        <w:rPr>
          <w:bCs/>
          <w:color w:val="000000" w:themeColor="text1"/>
          <w:sz w:val="22"/>
          <w:szCs w:val="22"/>
        </w:rPr>
        <w:t xml:space="preserve"> </w:t>
      </w:r>
      <w:r w:rsidR="00DB643C" w:rsidRPr="00A72A64">
        <w:rPr>
          <w:bCs/>
          <w:color w:val="000000" w:themeColor="text1"/>
          <w:sz w:val="22"/>
          <w:szCs w:val="22"/>
        </w:rPr>
        <w:t xml:space="preserve">Organizacji Pracy (MOP) </w:t>
      </w:r>
      <w:r w:rsidR="004E62B7">
        <w:rPr>
          <w:bCs/>
          <w:color w:val="000000" w:themeColor="text1"/>
          <w:sz w:val="22"/>
          <w:szCs w:val="22"/>
        </w:rPr>
        <w:t>i</w:t>
      </w:r>
      <w:r w:rsidR="009F7FE6">
        <w:rPr>
          <w:bCs/>
          <w:color w:val="000000" w:themeColor="text1"/>
          <w:sz w:val="22"/>
          <w:szCs w:val="22"/>
        </w:rPr>
        <w:t> </w:t>
      </w:r>
      <w:r w:rsidR="004A7B4C">
        <w:rPr>
          <w:bCs/>
          <w:color w:val="000000" w:themeColor="text1"/>
          <w:sz w:val="22"/>
          <w:szCs w:val="22"/>
        </w:rPr>
        <w:t xml:space="preserve">obecny </w:t>
      </w:r>
      <w:r w:rsidR="00C63CE2">
        <w:rPr>
          <w:bCs/>
          <w:color w:val="000000" w:themeColor="text1"/>
          <w:sz w:val="22"/>
          <w:szCs w:val="22"/>
        </w:rPr>
        <w:t xml:space="preserve">również </w:t>
      </w:r>
      <w:r w:rsidR="004A7B4C">
        <w:rPr>
          <w:bCs/>
          <w:color w:val="000000" w:themeColor="text1"/>
          <w:sz w:val="22"/>
          <w:szCs w:val="22"/>
        </w:rPr>
        <w:t xml:space="preserve">w </w:t>
      </w:r>
      <w:r w:rsidR="00DB643C" w:rsidRPr="00A72A64">
        <w:rPr>
          <w:bCs/>
          <w:color w:val="000000" w:themeColor="text1"/>
          <w:sz w:val="22"/>
          <w:szCs w:val="22"/>
        </w:rPr>
        <w:t>Eurosta</w:t>
      </w:r>
      <w:r w:rsidR="004A7B4C">
        <w:rPr>
          <w:bCs/>
          <w:color w:val="000000" w:themeColor="text1"/>
          <w:sz w:val="22"/>
          <w:szCs w:val="22"/>
        </w:rPr>
        <w:t>cie</w:t>
      </w:r>
      <w:r w:rsidR="004E62B7">
        <w:rPr>
          <w:bCs/>
          <w:color w:val="000000" w:themeColor="text1"/>
          <w:sz w:val="22"/>
          <w:szCs w:val="22"/>
        </w:rPr>
        <w:t xml:space="preserve"> </w:t>
      </w:r>
      <w:r w:rsidR="00BB1ED9">
        <w:rPr>
          <w:bCs/>
          <w:color w:val="000000" w:themeColor="text1"/>
          <w:sz w:val="22"/>
          <w:szCs w:val="22"/>
        </w:rPr>
        <w:t>(UE)</w:t>
      </w:r>
      <w:r w:rsidR="00DB643C" w:rsidRPr="00A72A64">
        <w:rPr>
          <w:bCs/>
          <w:color w:val="000000" w:themeColor="text1"/>
          <w:sz w:val="22"/>
          <w:szCs w:val="22"/>
        </w:rPr>
        <w:t>.</w:t>
      </w:r>
    </w:p>
    <w:p w:rsidR="005D4597" w:rsidRDefault="0065531C" w:rsidP="0095359C">
      <w:pPr>
        <w:spacing w:line="360" w:lineRule="auto"/>
        <w:ind w:firstLine="709"/>
        <w:jc w:val="both"/>
        <w:rPr>
          <w:bCs/>
          <w:sz w:val="22"/>
          <w:szCs w:val="22"/>
        </w:rPr>
      </w:pPr>
      <w:r w:rsidRPr="0065531C">
        <w:rPr>
          <w:b/>
          <w:bCs/>
          <w:color w:val="000000" w:themeColor="text1"/>
          <w:sz w:val="22"/>
          <w:szCs w:val="22"/>
        </w:rPr>
        <w:t>Bezrobocie długookresowe</w:t>
      </w:r>
      <w:r w:rsidR="00A044C8">
        <w:rPr>
          <w:b/>
          <w:bCs/>
          <w:color w:val="000000" w:themeColor="text1"/>
          <w:sz w:val="22"/>
          <w:szCs w:val="22"/>
        </w:rPr>
        <w:t xml:space="preserve"> (długoterminowe)</w:t>
      </w:r>
      <w:r w:rsidRPr="0065531C">
        <w:rPr>
          <w:b/>
          <w:bCs/>
          <w:color w:val="000000" w:themeColor="text1"/>
          <w:sz w:val="22"/>
          <w:szCs w:val="22"/>
        </w:rPr>
        <w:t xml:space="preserve"> </w:t>
      </w:r>
      <w:r>
        <w:rPr>
          <w:b/>
          <w:bCs/>
          <w:color w:val="000000" w:themeColor="text1"/>
          <w:sz w:val="22"/>
          <w:szCs w:val="22"/>
        </w:rPr>
        <w:t xml:space="preserve">jako </w:t>
      </w:r>
      <w:r w:rsidRPr="0065531C">
        <w:rPr>
          <w:b/>
          <w:bCs/>
          <w:color w:val="000000" w:themeColor="text1"/>
          <w:sz w:val="22"/>
          <w:szCs w:val="22"/>
        </w:rPr>
        <w:t xml:space="preserve">nadrzędne </w:t>
      </w:r>
      <w:r w:rsidR="009F7FE6">
        <w:rPr>
          <w:b/>
          <w:bCs/>
          <w:color w:val="000000" w:themeColor="text1"/>
          <w:sz w:val="22"/>
          <w:szCs w:val="22"/>
        </w:rPr>
        <w:t xml:space="preserve">w stosunku </w:t>
      </w:r>
      <w:r w:rsidRPr="0065531C">
        <w:rPr>
          <w:b/>
          <w:bCs/>
          <w:color w:val="000000" w:themeColor="text1"/>
          <w:sz w:val="22"/>
          <w:szCs w:val="22"/>
        </w:rPr>
        <w:t>do</w:t>
      </w:r>
      <w:r>
        <w:rPr>
          <w:b/>
          <w:bCs/>
          <w:color w:val="000000" w:themeColor="text1"/>
          <w:sz w:val="22"/>
          <w:szCs w:val="22"/>
        </w:rPr>
        <w:t xml:space="preserve"> </w:t>
      </w:r>
      <w:r w:rsidRPr="0065531C">
        <w:rPr>
          <w:b/>
          <w:bCs/>
          <w:color w:val="000000" w:themeColor="text1"/>
          <w:sz w:val="22"/>
          <w:szCs w:val="22"/>
        </w:rPr>
        <w:t>dł</w:t>
      </w:r>
      <w:r w:rsidRPr="0065531C">
        <w:rPr>
          <w:b/>
          <w:bCs/>
          <w:color w:val="000000" w:themeColor="text1"/>
          <w:sz w:val="22"/>
          <w:szCs w:val="22"/>
        </w:rPr>
        <w:t>u</w:t>
      </w:r>
      <w:r w:rsidRPr="0065531C">
        <w:rPr>
          <w:b/>
          <w:bCs/>
          <w:color w:val="000000" w:themeColor="text1"/>
          <w:sz w:val="22"/>
          <w:szCs w:val="22"/>
        </w:rPr>
        <w:t>gotrwałego</w:t>
      </w:r>
      <w:r>
        <w:rPr>
          <w:bCs/>
          <w:color w:val="000000" w:themeColor="text1"/>
          <w:sz w:val="22"/>
          <w:szCs w:val="22"/>
        </w:rPr>
        <w:t xml:space="preserve">. </w:t>
      </w:r>
      <w:r w:rsidR="00BB1ED9">
        <w:rPr>
          <w:bCs/>
          <w:color w:val="000000" w:themeColor="text1"/>
          <w:sz w:val="22"/>
          <w:szCs w:val="22"/>
        </w:rPr>
        <w:t>Wychodząc z założenia, że bezrobocie długotrwałe jest pewną szczególną formą długookresowego można rozróżnić</w:t>
      </w:r>
      <w:r w:rsidR="00AD1054">
        <w:rPr>
          <w:bCs/>
          <w:color w:val="000000" w:themeColor="text1"/>
          <w:sz w:val="22"/>
          <w:szCs w:val="22"/>
        </w:rPr>
        <w:t xml:space="preserve">, że długotrwałe dotyczy </w:t>
      </w:r>
      <w:r w:rsidR="002C1A25">
        <w:rPr>
          <w:bCs/>
          <w:color w:val="000000" w:themeColor="text1"/>
          <w:sz w:val="22"/>
          <w:szCs w:val="22"/>
        </w:rPr>
        <w:t xml:space="preserve">ciągłego </w:t>
      </w:r>
      <w:r w:rsidR="00DB643C" w:rsidRPr="00821CD7">
        <w:rPr>
          <w:bCs/>
          <w:sz w:val="22"/>
          <w:szCs w:val="22"/>
        </w:rPr>
        <w:t>pozostawania bez pracy i</w:t>
      </w:r>
      <w:r w:rsidR="00AD1054">
        <w:rPr>
          <w:bCs/>
          <w:sz w:val="22"/>
          <w:szCs w:val="22"/>
        </w:rPr>
        <w:t xml:space="preserve"> jej </w:t>
      </w:r>
      <w:r w:rsidR="00DB643C" w:rsidRPr="00821CD7">
        <w:rPr>
          <w:bCs/>
          <w:sz w:val="22"/>
          <w:szCs w:val="22"/>
        </w:rPr>
        <w:t>poszukiwania przez okres ponad dwunastu</w:t>
      </w:r>
      <w:r w:rsidR="00FA3CAC" w:rsidRPr="00821CD7">
        <w:rPr>
          <w:bCs/>
          <w:sz w:val="22"/>
          <w:szCs w:val="22"/>
        </w:rPr>
        <w:t xml:space="preserve"> </w:t>
      </w:r>
      <w:r w:rsidR="00DB643C" w:rsidRPr="00821CD7">
        <w:rPr>
          <w:bCs/>
          <w:sz w:val="22"/>
          <w:szCs w:val="22"/>
        </w:rPr>
        <w:t>miesięcy</w:t>
      </w:r>
      <w:r w:rsidR="006E498B">
        <w:rPr>
          <w:bCs/>
          <w:sz w:val="22"/>
          <w:szCs w:val="22"/>
        </w:rPr>
        <w:t xml:space="preserve"> od przyjętego momentu w </w:t>
      </w:r>
      <w:r w:rsidR="002C1A25">
        <w:rPr>
          <w:bCs/>
          <w:sz w:val="22"/>
          <w:szCs w:val="22"/>
        </w:rPr>
        <w:t>przeszłości</w:t>
      </w:r>
      <w:r w:rsidR="00AD1054">
        <w:rPr>
          <w:bCs/>
          <w:sz w:val="22"/>
          <w:szCs w:val="22"/>
        </w:rPr>
        <w:t xml:space="preserve">. </w:t>
      </w:r>
      <w:r w:rsidR="00D8599D">
        <w:rPr>
          <w:bCs/>
          <w:sz w:val="22"/>
          <w:szCs w:val="22"/>
        </w:rPr>
        <w:t xml:space="preserve">Bezrobocie </w:t>
      </w:r>
      <w:r w:rsidR="00AD1054">
        <w:rPr>
          <w:bCs/>
          <w:sz w:val="22"/>
          <w:szCs w:val="22"/>
        </w:rPr>
        <w:t xml:space="preserve">długookresowe </w:t>
      </w:r>
      <w:r w:rsidR="005A790C">
        <w:rPr>
          <w:bCs/>
          <w:sz w:val="22"/>
          <w:szCs w:val="22"/>
        </w:rPr>
        <w:t xml:space="preserve">natomiast </w:t>
      </w:r>
      <w:r w:rsidR="00D8599D">
        <w:rPr>
          <w:bCs/>
          <w:sz w:val="22"/>
          <w:szCs w:val="22"/>
        </w:rPr>
        <w:t xml:space="preserve">może </w:t>
      </w:r>
      <w:r w:rsidR="00AD1054">
        <w:rPr>
          <w:bCs/>
          <w:sz w:val="22"/>
          <w:szCs w:val="22"/>
        </w:rPr>
        <w:t xml:space="preserve">dotyczyć </w:t>
      </w:r>
      <w:r w:rsidR="00D8599D">
        <w:rPr>
          <w:bCs/>
          <w:sz w:val="22"/>
          <w:szCs w:val="22"/>
        </w:rPr>
        <w:t xml:space="preserve">następstw </w:t>
      </w:r>
      <w:r w:rsidR="00DB643C" w:rsidRPr="00821CD7">
        <w:rPr>
          <w:bCs/>
          <w:sz w:val="22"/>
          <w:szCs w:val="22"/>
        </w:rPr>
        <w:t>wielokrotnego</w:t>
      </w:r>
      <w:r w:rsidR="006E498B">
        <w:rPr>
          <w:bCs/>
          <w:sz w:val="22"/>
          <w:szCs w:val="22"/>
        </w:rPr>
        <w:t xml:space="preserve"> – </w:t>
      </w:r>
      <w:r w:rsidR="000160E4">
        <w:rPr>
          <w:bCs/>
          <w:sz w:val="22"/>
          <w:szCs w:val="22"/>
        </w:rPr>
        <w:t xml:space="preserve">w </w:t>
      </w:r>
      <w:r w:rsidR="006E498B">
        <w:rPr>
          <w:bCs/>
          <w:sz w:val="22"/>
          <w:szCs w:val="22"/>
        </w:rPr>
        <w:t>założonym</w:t>
      </w:r>
      <w:r w:rsidR="000160E4">
        <w:rPr>
          <w:bCs/>
          <w:sz w:val="22"/>
          <w:szCs w:val="22"/>
        </w:rPr>
        <w:t xml:space="preserve"> </w:t>
      </w:r>
      <w:r w:rsidR="00AD1054">
        <w:rPr>
          <w:bCs/>
          <w:sz w:val="22"/>
          <w:szCs w:val="22"/>
        </w:rPr>
        <w:t>przedzia</w:t>
      </w:r>
      <w:r w:rsidR="006E498B">
        <w:rPr>
          <w:bCs/>
          <w:sz w:val="22"/>
          <w:szCs w:val="22"/>
        </w:rPr>
        <w:t>le</w:t>
      </w:r>
      <w:r w:rsidR="00AD1054">
        <w:rPr>
          <w:bCs/>
          <w:sz w:val="22"/>
          <w:szCs w:val="22"/>
        </w:rPr>
        <w:t xml:space="preserve"> czas</w:t>
      </w:r>
      <w:r w:rsidR="006E498B">
        <w:rPr>
          <w:bCs/>
          <w:sz w:val="22"/>
          <w:szCs w:val="22"/>
        </w:rPr>
        <w:t>u</w:t>
      </w:r>
      <w:r w:rsidR="004A7B4C">
        <w:rPr>
          <w:bCs/>
          <w:sz w:val="22"/>
          <w:szCs w:val="22"/>
        </w:rPr>
        <w:t xml:space="preserve"> – </w:t>
      </w:r>
      <w:r w:rsidR="00D8599D">
        <w:rPr>
          <w:bCs/>
          <w:sz w:val="22"/>
          <w:szCs w:val="22"/>
        </w:rPr>
        <w:t xml:space="preserve">pozostawania bez zatrudnienia, </w:t>
      </w:r>
      <w:r w:rsidR="006E498B">
        <w:rPr>
          <w:bCs/>
          <w:sz w:val="22"/>
          <w:szCs w:val="22"/>
        </w:rPr>
        <w:t>z możliwością sumowania achronologiczn</w:t>
      </w:r>
      <w:r w:rsidR="006E498B">
        <w:rPr>
          <w:bCs/>
          <w:sz w:val="22"/>
          <w:szCs w:val="22"/>
        </w:rPr>
        <w:t>e</w:t>
      </w:r>
      <w:r w:rsidR="006E498B">
        <w:rPr>
          <w:bCs/>
          <w:sz w:val="22"/>
          <w:szCs w:val="22"/>
        </w:rPr>
        <w:t>go</w:t>
      </w:r>
      <w:r w:rsidR="00AD1054">
        <w:rPr>
          <w:bCs/>
          <w:sz w:val="22"/>
          <w:szCs w:val="22"/>
        </w:rPr>
        <w:t>.</w:t>
      </w:r>
      <w:r w:rsidR="004A7B4C">
        <w:rPr>
          <w:bCs/>
          <w:sz w:val="22"/>
          <w:szCs w:val="22"/>
        </w:rPr>
        <w:t xml:space="preserve"> </w:t>
      </w:r>
      <w:r w:rsidR="00AD1054">
        <w:rPr>
          <w:bCs/>
          <w:sz w:val="22"/>
          <w:szCs w:val="22"/>
        </w:rPr>
        <w:t>Mo</w:t>
      </w:r>
      <w:r w:rsidR="006E498B">
        <w:rPr>
          <w:bCs/>
          <w:sz w:val="22"/>
          <w:szCs w:val="22"/>
        </w:rPr>
        <w:t xml:space="preserve">gą to być na </w:t>
      </w:r>
      <w:r w:rsidR="000160E4">
        <w:rPr>
          <w:bCs/>
          <w:sz w:val="22"/>
          <w:szCs w:val="22"/>
        </w:rPr>
        <w:t xml:space="preserve">przykład </w:t>
      </w:r>
      <w:r w:rsidR="006E498B">
        <w:rPr>
          <w:bCs/>
          <w:sz w:val="22"/>
          <w:szCs w:val="22"/>
        </w:rPr>
        <w:t xml:space="preserve">okresy </w:t>
      </w:r>
      <w:r w:rsidR="00E03DFF">
        <w:rPr>
          <w:bCs/>
          <w:sz w:val="22"/>
          <w:szCs w:val="22"/>
        </w:rPr>
        <w:t>kilkumiesięcznego</w:t>
      </w:r>
      <w:r w:rsidR="000160E4">
        <w:rPr>
          <w:bCs/>
          <w:sz w:val="22"/>
          <w:szCs w:val="22"/>
        </w:rPr>
        <w:t xml:space="preserve"> pozostawania bez zatrudnienia</w:t>
      </w:r>
      <w:r w:rsidR="006E498B">
        <w:rPr>
          <w:bCs/>
          <w:sz w:val="22"/>
          <w:szCs w:val="22"/>
        </w:rPr>
        <w:t xml:space="preserve"> oraz</w:t>
      </w:r>
      <w:r w:rsidR="00AD1054">
        <w:rPr>
          <w:bCs/>
          <w:sz w:val="22"/>
          <w:szCs w:val="22"/>
        </w:rPr>
        <w:t xml:space="preserve"> </w:t>
      </w:r>
      <w:r w:rsidR="00D8599D">
        <w:rPr>
          <w:bCs/>
          <w:sz w:val="22"/>
          <w:szCs w:val="22"/>
        </w:rPr>
        <w:t>kumulacji</w:t>
      </w:r>
      <w:r w:rsidR="00AD1054">
        <w:rPr>
          <w:bCs/>
          <w:sz w:val="22"/>
          <w:szCs w:val="22"/>
        </w:rPr>
        <w:t xml:space="preserve"> </w:t>
      </w:r>
      <w:r w:rsidR="00D8599D">
        <w:rPr>
          <w:bCs/>
          <w:sz w:val="22"/>
          <w:szCs w:val="22"/>
        </w:rPr>
        <w:t xml:space="preserve">tych okresów </w:t>
      </w:r>
      <w:r w:rsidR="00DB643C" w:rsidRPr="00821CD7">
        <w:rPr>
          <w:bCs/>
          <w:sz w:val="22"/>
          <w:szCs w:val="22"/>
        </w:rPr>
        <w:t>w</w:t>
      </w:r>
      <w:r w:rsidR="000160E4">
        <w:rPr>
          <w:bCs/>
          <w:sz w:val="22"/>
          <w:szCs w:val="22"/>
        </w:rPr>
        <w:t> </w:t>
      </w:r>
      <w:r w:rsidR="00DB643C" w:rsidRPr="00821CD7">
        <w:rPr>
          <w:bCs/>
          <w:sz w:val="22"/>
          <w:szCs w:val="22"/>
        </w:rPr>
        <w:t xml:space="preserve">ciągu </w:t>
      </w:r>
      <w:r w:rsidR="000160E4">
        <w:rPr>
          <w:bCs/>
          <w:sz w:val="22"/>
          <w:szCs w:val="22"/>
        </w:rPr>
        <w:t>założonych ram</w:t>
      </w:r>
      <w:r w:rsidR="00D8599D">
        <w:rPr>
          <w:bCs/>
          <w:sz w:val="22"/>
          <w:szCs w:val="22"/>
        </w:rPr>
        <w:t xml:space="preserve"> czasowych</w:t>
      </w:r>
      <w:r w:rsidR="000160E4">
        <w:rPr>
          <w:bCs/>
          <w:sz w:val="22"/>
          <w:szCs w:val="22"/>
        </w:rPr>
        <w:t>, które</w:t>
      </w:r>
      <w:r w:rsidR="006E498B">
        <w:rPr>
          <w:bCs/>
          <w:sz w:val="22"/>
          <w:szCs w:val="22"/>
        </w:rPr>
        <w:t xml:space="preserve"> </w:t>
      </w:r>
      <w:r w:rsidR="00D8599D">
        <w:rPr>
          <w:bCs/>
          <w:sz w:val="22"/>
          <w:szCs w:val="22"/>
        </w:rPr>
        <w:t>łącznie</w:t>
      </w:r>
      <w:r w:rsidR="006E498B">
        <w:rPr>
          <w:bCs/>
          <w:sz w:val="22"/>
          <w:szCs w:val="22"/>
        </w:rPr>
        <w:t xml:space="preserve"> </w:t>
      </w:r>
      <w:r w:rsidR="00476413">
        <w:rPr>
          <w:bCs/>
          <w:sz w:val="22"/>
          <w:szCs w:val="22"/>
        </w:rPr>
        <w:t>tworzą</w:t>
      </w:r>
      <w:r w:rsidR="000160E4">
        <w:rPr>
          <w:bCs/>
          <w:sz w:val="22"/>
          <w:szCs w:val="22"/>
        </w:rPr>
        <w:t xml:space="preserve"> </w:t>
      </w:r>
      <w:r w:rsidR="00476413">
        <w:rPr>
          <w:bCs/>
          <w:sz w:val="22"/>
          <w:szCs w:val="22"/>
        </w:rPr>
        <w:t xml:space="preserve">więcej </w:t>
      </w:r>
      <w:r w:rsidR="001F4D96">
        <w:rPr>
          <w:bCs/>
          <w:sz w:val="22"/>
          <w:szCs w:val="22"/>
        </w:rPr>
        <w:t>niż</w:t>
      </w:r>
      <w:r w:rsidR="00DB643C" w:rsidRPr="00821CD7">
        <w:rPr>
          <w:bCs/>
          <w:sz w:val="22"/>
          <w:szCs w:val="22"/>
        </w:rPr>
        <w:t xml:space="preserve"> </w:t>
      </w:r>
      <w:r w:rsidR="006E498B">
        <w:rPr>
          <w:bCs/>
          <w:sz w:val="22"/>
          <w:szCs w:val="22"/>
        </w:rPr>
        <w:t>12 miesięcy</w:t>
      </w:r>
      <w:r w:rsidR="00AD1054">
        <w:rPr>
          <w:bCs/>
          <w:sz w:val="22"/>
          <w:szCs w:val="22"/>
        </w:rPr>
        <w:t>.</w:t>
      </w:r>
      <w:r w:rsidR="006E498B">
        <w:rPr>
          <w:bCs/>
          <w:sz w:val="22"/>
          <w:szCs w:val="22"/>
        </w:rPr>
        <w:t xml:space="preserve"> Wynika to</w:t>
      </w:r>
      <w:r w:rsidR="005A790C">
        <w:rPr>
          <w:bCs/>
          <w:sz w:val="22"/>
          <w:szCs w:val="22"/>
        </w:rPr>
        <w:t xml:space="preserve"> </w:t>
      </w:r>
      <w:r w:rsidR="006E498B">
        <w:rPr>
          <w:bCs/>
          <w:sz w:val="22"/>
          <w:szCs w:val="22"/>
        </w:rPr>
        <w:t>z</w:t>
      </w:r>
      <w:r w:rsidR="005A790C">
        <w:rPr>
          <w:bCs/>
          <w:sz w:val="22"/>
          <w:szCs w:val="22"/>
        </w:rPr>
        <w:t xml:space="preserve"> </w:t>
      </w:r>
      <w:r w:rsidR="00476413">
        <w:rPr>
          <w:bCs/>
          <w:sz w:val="22"/>
          <w:szCs w:val="22"/>
        </w:rPr>
        <w:t xml:space="preserve">faktu </w:t>
      </w:r>
      <w:r w:rsidR="00D8599D">
        <w:rPr>
          <w:bCs/>
          <w:sz w:val="22"/>
          <w:szCs w:val="22"/>
        </w:rPr>
        <w:t xml:space="preserve">dodawania </w:t>
      </w:r>
      <w:r w:rsidR="00E03DFF">
        <w:rPr>
          <w:bCs/>
          <w:sz w:val="22"/>
          <w:szCs w:val="22"/>
        </w:rPr>
        <w:t>okresów nie powodujących utraty statusu osoby bezr</w:t>
      </w:r>
      <w:r w:rsidR="00E03DFF">
        <w:rPr>
          <w:bCs/>
          <w:sz w:val="22"/>
          <w:szCs w:val="22"/>
        </w:rPr>
        <w:t>o</w:t>
      </w:r>
      <w:r w:rsidR="00E03DFF">
        <w:rPr>
          <w:bCs/>
          <w:sz w:val="22"/>
          <w:szCs w:val="22"/>
        </w:rPr>
        <w:t>botnej</w:t>
      </w:r>
      <w:r w:rsidR="001F4D96">
        <w:rPr>
          <w:bCs/>
          <w:sz w:val="22"/>
          <w:szCs w:val="22"/>
        </w:rPr>
        <w:t xml:space="preserve">, </w:t>
      </w:r>
      <w:r w:rsidR="00E03DFF">
        <w:rPr>
          <w:bCs/>
          <w:sz w:val="22"/>
          <w:szCs w:val="22"/>
        </w:rPr>
        <w:t>a</w:t>
      </w:r>
      <w:r w:rsidR="00D8599D">
        <w:rPr>
          <w:bCs/>
          <w:sz w:val="22"/>
          <w:szCs w:val="22"/>
        </w:rPr>
        <w:t> </w:t>
      </w:r>
      <w:r w:rsidR="00476413">
        <w:rPr>
          <w:bCs/>
          <w:sz w:val="22"/>
          <w:szCs w:val="22"/>
        </w:rPr>
        <w:t xml:space="preserve">skutkujących wyłączeniem </w:t>
      </w:r>
      <w:r w:rsidR="00E03DFF">
        <w:rPr>
          <w:bCs/>
          <w:sz w:val="22"/>
          <w:szCs w:val="22"/>
        </w:rPr>
        <w:t>z</w:t>
      </w:r>
      <w:r w:rsidR="001A7E08">
        <w:rPr>
          <w:bCs/>
          <w:sz w:val="22"/>
          <w:szCs w:val="22"/>
        </w:rPr>
        <w:t> </w:t>
      </w:r>
      <w:r w:rsidR="00E03DFF">
        <w:rPr>
          <w:bCs/>
          <w:sz w:val="22"/>
          <w:szCs w:val="22"/>
        </w:rPr>
        <w:t xml:space="preserve">ewidencji </w:t>
      </w:r>
      <w:r w:rsidR="00476413">
        <w:rPr>
          <w:bCs/>
          <w:sz w:val="22"/>
          <w:szCs w:val="22"/>
        </w:rPr>
        <w:t>bezrobotnych</w:t>
      </w:r>
      <w:r w:rsidR="009E2702">
        <w:rPr>
          <w:bCs/>
          <w:sz w:val="22"/>
          <w:szCs w:val="22"/>
        </w:rPr>
        <w:t> </w:t>
      </w:r>
      <w:r w:rsidR="009E2702">
        <w:rPr>
          <w:rStyle w:val="Odwoanieprzypisudolnego"/>
          <w:bCs/>
          <w:sz w:val="22"/>
          <w:szCs w:val="22"/>
        </w:rPr>
        <w:footnoteReference w:id="7"/>
      </w:r>
      <w:r w:rsidR="00476413">
        <w:rPr>
          <w:bCs/>
          <w:sz w:val="22"/>
          <w:szCs w:val="22"/>
        </w:rPr>
        <w:t>.</w:t>
      </w:r>
    </w:p>
    <w:p w:rsidR="005D4597" w:rsidRDefault="00D87E5B" w:rsidP="0095359C">
      <w:pPr>
        <w:spacing w:line="360" w:lineRule="auto"/>
        <w:ind w:firstLine="709"/>
        <w:jc w:val="both"/>
        <w:rPr>
          <w:bCs/>
          <w:sz w:val="22"/>
          <w:szCs w:val="22"/>
        </w:rPr>
      </w:pPr>
      <w:r w:rsidRPr="00D87E5B">
        <w:rPr>
          <w:bCs/>
          <w:sz w:val="22"/>
          <w:szCs w:val="22"/>
        </w:rPr>
        <w:t xml:space="preserve">To bardziej nietypowe dla zjawiska </w:t>
      </w:r>
      <w:r w:rsidR="00821CD7" w:rsidRPr="00D87E5B">
        <w:rPr>
          <w:bCs/>
          <w:sz w:val="22"/>
          <w:szCs w:val="22"/>
        </w:rPr>
        <w:t>podejście do zagadnienia</w:t>
      </w:r>
      <w:r w:rsidR="002C7C7E">
        <w:rPr>
          <w:bCs/>
          <w:sz w:val="22"/>
          <w:szCs w:val="22"/>
        </w:rPr>
        <w:t>,</w:t>
      </w:r>
      <w:r w:rsidR="00821CD7" w:rsidRPr="00D87E5B">
        <w:rPr>
          <w:bCs/>
          <w:sz w:val="22"/>
          <w:szCs w:val="22"/>
        </w:rPr>
        <w:t xml:space="preserve"> </w:t>
      </w:r>
      <w:r w:rsidR="00DB643C" w:rsidRPr="00D87E5B">
        <w:rPr>
          <w:bCs/>
          <w:sz w:val="22"/>
          <w:szCs w:val="22"/>
        </w:rPr>
        <w:t>zastosowano przy ko</w:t>
      </w:r>
      <w:r w:rsidR="00DB643C" w:rsidRPr="00D87E5B">
        <w:rPr>
          <w:bCs/>
          <w:sz w:val="22"/>
          <w:szCs w:val="22"/>
        </w:rPr>
        <w:t>n</w:t>
      </w:r>
      <w:r w:rsidR="00DB643C" w:rsidRPr="00D87E5B">
        <w:rPr>
          <w:bCs/>
          <w:sz w:val="22"/>
          <w:szCs w:val="22"/>
        </w:rPr>
        <w:t xml:space="preserve">strukcji </w:t>
      </w:r>
      <w:r w:rsidR="002C7C7E">
        <w:rPr>
          <w:bCs/>
          <w:sz w:val="22"/>
          <w:szCs w:val="22"/>
        </w:rPr>
        <w:t>nowej d</w:t>
      </w:r>
      <w:r w:rsidR="00DB643C" w:rsidRPr="00D87E5B">
        <w:rPr>
          <w:bCs/>
          <w:sz w:val="22"/>
          <w:szCs w:val="22"/>
        </w:rPr>
        <w:t xml:space="preserve">efinicji </w:t>
      </w:r>
      <w:r w:rsidR="009A65B0">
        <w:rPr>
          <w:bCs/>
          <w:sz w:val="22"/>
          <w:szCs w:val="22"/>
        </w:rPr>
        <w:t xml:space="preserve">bezrobocia długotrwałego – </w:t>
      </w:r>
      <w:r w:rsidR="00DB643C" w:rsidRPr="00D87E5B">
        <w:rPr>
          <w:bCs/>
          <w:sz w:val="22"/>
          <w:szCs w:val="22"/>
        </w:rPr>
        <w:t>w</w:t>
      </w:r>
      <w:r w:rsidR="00FA3CAC" w:rsidRPr="00D87E5B">
        <w:rPr>
          <w:bCs/>
          <w:sz w:val="22"/>
          <w:szCs w:val="22"/>
        </w:rPr>
        <w:t xml:space="preserve"> </w:t>
      </w:r>
      <w:r w:rsidR="00DB643C" w:rsidRPr="00D87E5B">
        <w:rPr>
          <w:bCs/>
          <w:sz w:val="22"/>
          <w:szCs w:val="22"/>
        </w:rPr>
        <w:t>ustawie o promocji zatrudnienia i</w:t>
      </w:r>
      <w:r>
        <w:rPr>
          <w:bCs/>
          <w:sz w:val="22"/>
          <w:szCs w:val="22"/>
        </w:rPr>
        <w:t> </w:t>
      </w:r>
      <w:r w:rsidR="00DB643C" w:rsidRPr="00D87E5B">
        <w:rPr>
          <w:bCs/>
          <w:sz w:val="22"/>
          <w:szCs w:val="22"/>
        </w:rPr>
        <w:t xml:space="preserve">instytucjach rynku pracy. </w:t>
      </w:r>
      <w:r w:rsidR="002C7C7E">
        <w:rPr>
          <w:bCs/>
          <w:sz w:val="22"/>
          <w:szCs w:val="22"/>
        </w:rPr>
        <w:t>Bezrobotny</w:t>
      </w:r>
      <w:r w:rsidR="00DB643C" w:rsidRPr="00D87E5B">
        <w:rPr>
          <w:bCs/>
          <w:sz w:val="22"/>
          <w:szCs w:val="22"/>
        </w:rPr>
        <w:t xml:space="preserve"> </w:t>
      </w:r>
      <w:r w:rsidR="00971539">
        <w:rPr>
          <w:bCs/>
          <w:sz w:val="22"/>
          <w:szCs w:val="22"/>
        </w:rPr>
        <w:t xml:space="preserve">długotrwale </w:t>
      </w:r>
      <w:r w:rsidR="00DB643C" w:rsidRPr="00D87E5B">
        <w:rPr>
          <w:bCs/>
          <w:sz w:val="22"/>
          <w:szCs w:val="22"/>
        </w:rPr>
        <w:t>pozostaj</w:t>
      </w:r>
      <w:r w:rsidR="00821CD7" w:rsidRPr="00D87E5B">
        <w:rPr>
          <w:bCs/>
          <w:sz w:val="22"/>
          <w:szCs w:val="22"/>
        </w:rPr>
        <w:t>e</w:t>
      </w:r>
      <w:r w:rsidR="00DB643C" w:rsidRPr="00D87E5B">
        <w:rPr>
          <w:bCs/>
          <w:sz w:val="22"/>
          <w:szCs w:val="22"/>
        </w:rPr>
        <w:t xml:space="preserve"> w rejestrach urzędów pracy łąc</w:t>
      </w:r>
      <w:r w:rsidR="00DB643C" w:rsidRPr="00D87E5B">
        <w:rPr>
          <w:bCs/>
          <w:sz w:val="22"/>
          <w:szCs w:val="22"/>
        </w:rPr>
        <w:t>z</w:t>
      </w:r>
      <w:r w:rsidR="00DB643C" w:rsidRPr="00D87E5B">
        <w:rPr>
          <w:bCs/>
          <w:sz w:val="22"/>
          <w:szCs w:val="22"/>
        </w:rPr>
        <w:t>nie</w:t>
      </w:r>
      <w:r w:rsidR="00FA3CAC" w:rsidRPr="00D87E5B">
        <w:rPr>
          <w:bCs/>
          <w:sz w:val="22"/>
          <w:szCs w:val="22"/>
        </w:rPr>
        <w:t xml:space="preserve"> </w:t>
      </w:r>
      <w:r w:rsidR="00DB643C" w:rsidRPr="00D87E5B">
        <w:rPr>
          <w:bCs/>
          <w:sz w:val="22"/>
          <w:szCs w:val="22"/>
        </w:rPr>
        <w:t>przez ponad dwanaście miesięcy w okresie ostatnich dwóch lat, z wyłączeniem okresów</w:t>
      </w:r>
      <w:r w:rsidR="00FA3CAC" w:rsidRPr="00D87E5B">
        <w:rPr>
          <w:bCs/>
          <w:sz w:val="22"/>
          <w:szCs w:val="22"/>
        </w:rPr>
        <w:t xml:space="preserve"> </w:t>
      </w:r>
      <w:r w:rsidR="00DB643C" w:rsidRPr="00D87E5B">
        <w:rPr>
          <w:bCs/>
          <w:sz w:val="22"/>
          <w:szCs w:val="22"/>
        </w:rPr>
        <w:t>odbywania stażu i przygotowania zawodowego w</w:t>
      </w:r>
      <w:r w:rsidR="000C7EC2">
        <w:rPr>
          <w:bCs/>
          <w:sz w:val="22"/>
          <w:szCs w:val="22"/>
        </w:rPr>
        <w:t> </w:t>
      </w:r>
      <w:r w:rsidR="00DB643C" w:rsidRPr="00D87E5B">
        <w:rPr>
          <w:bCs/>
          <w:sz w:val="22"/>
          <w:szCs w:val="22"/>
        </w:rPr>
        <w:t>miejscu pracy</w:t>
      </w:r>
      <w:r w:rsidRPr="00D87E5B">
        <w:rPr>
          <w:bCs/>
          <w:sz w:val="22"/>
          <w:szCs w:val="22"/>
        </w:rPr>
        <w:t xml:space="preserve"> – </w:t>
      </w:r>
      <w:r w:rsidR="00971539">
        <w:rPr>
          <w:bCs/>
          <w:sz w:val="22"/>
          <w:szCs w:val="22"/>
        </w:rPr>
        <w:t xml:space="preserve">zmiana </w:t>
      </w:r>
      <w:r w:rsidR="00DB643C" w:rsidRPr="00D87E5B">
        <w:rPr>
          <w:bCs/>
          <w:sz w:val="22"/>
          <w:szCs w:val="22"/>
        </w:rPr>
        <w:t>wprowadzona</w:t>
      </w:r>
      <w:r w:rsidR="00FA3CAC" w:rsidRPr="00D87E5B">
        <w:rPr>
          <w:bCs/>
          <w:sz w:val="22"/>
          <w:szCs w:val="22"/>
        </w:rPr>
        <w:t xml:space="preserve"> </w:t>
      </w:r>
      <w:r w:rsidR="00DB643C" w:rsidRPr="00D87E5B">
        <w:rPr>
          <w:bCs/>
          <w:sz w:val="22"/>
          <w:szCs w:val="22"/>
        </w:rPr>
        <w:t xml:space="preserve">po </w:t>
      </w:r>
      <w:r>
        <w:rPr>
          <w:bCs/>
          <w:sz w:val="22"/>
          <w:szCs w:val="22"/>
        </w:rPr>
        <w:t>nowel</w:t>
      </w:r>
      <w:r w:rsidR="000C7EC2">
        <w:rPr>
          <w:bCs/>
          <w:sz w:val="22"/>
          <w:szCs w:val="22"/>
        </w:rPr>
        <w:t>i</w:t>
      </w:r>
      <w:r>
        <w:rPr>
          <w:bCs/>
          <w:sz w:val="22"/>
          <w:szCs w:val="22"/>
        </w:rPr>
        <w:t xml:space="preserve"> </w:t>
      </w:r>
      <w:r w:rsidR="00DB643C" w:rsidRPr="00D87E5B">
        <w:rPr>
          <w:bCs/>
          <w:sz w:val="22"/>
          <w:szCs w:val="22"/>
        </w:rPr>
        <w:t>ustawy</w:t>
      </w:r>
      <w:r w:rsidR="000C7EC2">
        <w:rPr>
          <w:bCs/>
          <w:sz w:val="22"/>
          <w:szCs w:val="22"/>
        </w:rPr>
        <w:t xml:space="preserve">, </w:t>
      </w:r>
      <w:r w:rsidR="00DB643C" w:rsidRPr="00D87E5B">
        <w:rPr>
          <w:bCs/>
          <w:sz w:val="22"/>
          <w:szCs w:val="22"/>
        </w:rPr>
        <w:t>obowią</w:t>
      </w:r>
      <w:r w:rsidR="000C7EC2">
        <w:rPr>
          <w:bCs/>
          <w:sz w:val="22"/>
          <w:szCs w:val="22"/>
        </w:rPr>
        <w:t>zuj</w:t>
      </w:r>
      <w:r w:rsidR="00971539">
        <w:rPr>
          <w:bCs/>
          <w:sz w:val="22"/>
          <w:szCs w:val="22"/>
        </w:rPr>
        <w:t>e</w:t>
      </w:r>
      <w:r w:rsidR="000C7EC2">
        <w:rPr>
          <w:bCs/>
          <w:sz w:val="22"/>
          <w:szCs w:val="22"/>
        </w:rPr>
        <w:t xml:space="preserve"> </w:t>
      </w:r>
      <w:r w:rsidR="00DB643C" w:rsidRPr="00D87E5B">
        <w:rPr>
          <w:bCs/>
          <w:sz w:val="22"/>
          <w:szCs w:val="22"/>
        </w:rPr>
        <w:t>od 1</w:t>
      </w:r>
      <w:r w:rsidR="009F7FE6">
        <w:rPr>
          <w:bCs/>
          <w:sz w:val="22"/>
          <w:szCs w:val="22"/>
        </w:rPr>
        <w:t xml:space="preserve"> </w:t>
      </w:r>
      <w:r w:rsidRPr="00D87E5B">
        <w:rPr>
          <w:bCs/>
          <w:sz w:val="22"/>
          <w:szCs w:val="22"/>
        </w:rPr>
        <w:t>XI</w:t>
      </w:r>
      <w:r w:rsidR="009F7FE6">
        <w:rPr>
          <w:bCs/>
          <w:sz w:val="22"/>
          <w:szCs w:val="22"/>
        </w:rPr>
        <w:t xml:space="preserve"> </w:t>
      </w:r>
      <w:r w:rsidR="00DB643C" w:rsidRPr="00D87E5B">
        <w:rPr>
          <w:bCs/>
          <w:sz w:val="22"/>
          <w:szCs w:val="22"/>
        </w:rPr>
        <w:t xml:space="preserve">2005 </w:t>
      </w:r>
      <w:r w:rsidR="00DB643C" w:rsidRPr="00971539">
        <w:rPr>
          <w:bCs/>
          <w:sz w:val="22"/>
          <w:szCs w:val="22"/>
        </w:rPr>
        <w:t>r</w:t>
      </w:r>
      <w:r w:rsidR="00150668">
        <w:rPr>
          <w:bCs/>
          <w:sz w:val="22"/>
          <w:szCs w:val="22"/>
        </w:rPr>
        <w:t xml:space="preserve"> </w:t>
      </w:r>
      <w:r w:rsidR="00150668">
        <w:rPr>
          <w:rStyle w:val="Odwoanieprzypisudolnego"/>
          <w:bCs/>
          <w:sz w:val="22"/>
          <w:szCs w:val="22"/>
        </w:rPr>
        <w:footnoteReference w:id="8"/>
      </w:r>
      <w:r w:rsidR="00DB643C" w:rsidRPr="00971539">
        <w:rPr>
          <w:bCs/>
          <w:sz w:val="22"/>
          <w:szCs w:val="22"/>
        </w:rPr>
        <w:t xml:space="preserve">. </w:t>
      </w:r>
    </w:p>
    <w:p w:rsidR="006C46B6" w:rsidRDefault="00096915" w:rsidP="0095359C">
      <w:pPr>
        <w:spacing w:line="360" w:lineRule="auto"/>
        <w:ind w:firstLine="709"/>
        <w:jc w:val="both"/>
        <w:rPr>
          <w:bCs/>
          <w:color w:val="000000" w:themeColor="text1"/>
          <w:sz w:val="22"/>
          <w:szCs w:val="22"/>
        </w:rPr>
      </w:pPr>
      <w:r w:rsidRPr="005D4597">
        <w:rPr>
          <w:b/>
          <w:bCs/>
          <w:color w:val="000000" w:themeColor="text1"/>
          <w:sz w:val="22"/>
          <w:szCs w:val="22"/>
        </w:rPr>
        <w:t xml:space="preserve">Dane statystyczne dotyczące </w:t>
      </w:r>
      <w:r w:rsidR="00FE55A3">
        <w:rPr>
          <w:b/>
          <w:bCs/>
          <w:color w:val="000000" w:themeColor="text1"/>
          <w:sz w:val="22"/>
          <w:szCs w:val="22"/>
        </w:rPr>
        <w:t>długotrwałego</w:t>
      </w:r>
      <w:r w:rsidR="004C7946">
        <w:rPr>
          <w:b/>
          <w:bCs/>
          <w:color w:val="000000" w:themeColor="text1"/>
          <w:sz w:val="22"/>
          <w:szCs w:val="22"/>
        </w:rPr>
        <w:t xml:space="preserve"> </w:t>
      </w:r>
      <w:r w:rsidR="00FE55A3">
        <w:rPr>
          <w:b/>
          <w:bCs/>
          <w:color w:val="000000" w:themeColor="text1"/>
          <w:sz w:val="22"/>
          <w:szCs w:val="22"/>
        </w:rPr>
        <w:t xml:space="preserve">bezrobocia </w:t>
      </w:r>
      <w:r w:rsidRPr="005D4597">
        <w:rPr>
          <w:b/>
          <w:bCs/>
          <w:color w:val="000000" w:themeColor="text1"/>
          <w:sz w:val="22"/>
          <w:szCs w:val="22"/>
        </w:rPr>
        <w:t>wg definicji zawartej w</w:t>
      </w:r>
      <w:r w:rsidR="00FE55A3">
        <w:rPr>
          <w:b/>
          <w:bCs/>
          <w:color w:val="000000" w:themeColor="text1"/>
          <w:sz w:val="22"/>
          <w:szCs w:val="22"/>
        </w:rPr>
        <w:t> </w:t>
      </w:r>
      <w:r w:rsidRPr="005D4597">
        <w:rPr>
          <w:b/>
          <w:bCs/>
          <w:color w:val="000000" w:themeColor="text1"/>
          <w:sz w:val="22"/>
          <w:szCs w:val="22"/>
        </w:rPr>
        <w:t xml:space="preserve">ustawie obejmują znacznie szerszą grupę osób niż tylko pozostający bez pracy powyżej dwunastu miesięcy od momentu </w:t>
      </w:r>
      <w:r w:rsidR="001213CF" w:rsidRPr="005D4597">
        <w:rPr>
          <w:b/>
          <w:bCs/>
          <w:color w:val="000000" w:themeColor="text1"/>
          <w:sz w:val="22"/>
          <w:szCs w:val="22"/>
        </w:rPr>
        <w:t>rejestracji w powiatowym urzędzie pracy</w:t>
      </w:r>
      <w:r w:rsidRPr="00B94797">
        <w:rPr>
          <w:bCs/>
          <w:color w:val="000000" w:themeColor="text1"/>
          <w:sz w:val="22"/>
          <w:szCs w:val="22"/>
        </w:rPr>
        <w:t>. Ustawowa def</w:t>
      </w:r>
      <w:r w:rsidRPr="00B94797">
        <w:rPr>
          <w:bCs/>
          <w:color w:val="000000" w:themeColor="text1"/>
          <w:sz w:val="22"/>
          <w:szCs w:val="22"/>
        </w:rPr>
        <w:t>i</w:t>
      </w:r>
      <w:r w:rsidRPr="00B94797">
        <w:rPr>
          <w:bCs/>
          <w:color w:val="000000" w:themeColor="text1"/>
          <w:sz w:val="22"/>
          <w:szCs w:val="22"/>
        </w:rPr>
        <w:t>nicja długotrwałego bezrobocia i fakt liczenia dwunastu miesięcy pozostawania bez pracy w</w:t>
      </w:r>
      <w:r w:rsidR="00927A31">
        <w:rPr>
          <w:bCs/>
          <w:color w:val="000000" w:themeColor="text1"/>
          <w:sz w:val="22"/>
          <w:szCs w:val="22"/>
        </w:rPr>
        <w:t> </w:t>
      </w:r>
      <w:r w:rsidRPr="00B94797">
        <w:rPr>
          <w:bCs/>
          <w:color w:val="000000" w:themeColor="text1"/>
          <w:sz w:val="22"/>
          <w:szCs w:val="22"/>
        </w:rPr>
        <w:t>ciągu ostatnich dwóch lat z wyłączeniem okresów odbywania stażu i</w:t>
      </w:r>
      <w:r w:rsidR="001213CF">
        <w:rPr>
          <w:bCs/>
          <w:color w:val="000000" w:themeColor="text1"/>
          <w:sz w:val="22"/>
          <w:szCs w:val="22"/>
        </w:rPr>
        <w:t> </w:t>
      </w:r>
      <w:r w:rsidRPr="00B94797">
        <w:rPr>
          <w:bCs/>
          <w:color w:val="000000" w:themeColor="text1"/>
          <w:sz w:val="22"/>
          <w:szCs w:val="22"/>
        </w:rPr>
        <w:t>przygotowania zaw</w:t>
      </w:r>
      <w:r w:rsidRPr="00B94797">
        <w:rPr>
          <w:bCs/>
          <w:color w:val="000000" w:themeColor="text1"/>
          <w:sz w:val="22"/>
          <w:szCs w:val="22"/>
        </w:rPr>
        <w:t>o</w:t>
      </w:r>
      <w:r w:rsidRPr="00B94797">
        <w:rPr>
          <w:bCs/>
          <w:color w:val="000000" w:themeColor="text1"/>
          <w:sz w:val="22"/>
          <w:szCs w:val="22"/>
        </w:rPr>
        <w:lastRenderedPageBreak/>
        <w:t xml:space="preserve">dowego w miejscu pracy sprawia, że dla jednej czwartej </w:t>
      </w:r>
      <w:r w:rsidR="001213CF">
        <w:rPr>
          <w:bCs/>
          <w:color w:val="000000" w:themeColor="text1"/>
          <w:sz w:val="22"/>
          <w:szCs w:val="22"/>
        </w:rPr>
        <w:t xml:space="preserve">osób </w:t>
      </w:r>
      <w:r w:rsidRPr="00B94797">
        <w:rPr>
          <w:bCs/>
          <w:color w:val="000000" w:themeColor="text1"/>
          <w:sz w:val="22"/>
          <w:szCs w:val="22"/>
        </w:rPr>
        <w:t>bezrobotnych okres od ostatniej rejestracji był krótszy niż dwanaście miesięcy</w:t>
      </w:r>
      <w:r w:rsidR="001213CF">
        <w:rPr>
          <w:bCs/>
          <w:color w:val="000000" w:themeColor="text1"/>
          <w:sz w:val="22"/>
          <w:szCs w:val="22"/>
        </w:rPr>
        <w:t xml:space="preserve"> – </w:t>
      </w:r>
      <w:r w:rsidRPr="00B94797">
        <w:rPr>
          <w:bCs/>
          <w:color w:val="000000" w:themeColor="text1"/>
          <w:sz w:val="22"/>
          <w:szCs w:val="22"/>
        </w:rPr>
        <w:t xml:space="preserve">czyli w potocznym rozumieniu długotrwałego bezrobocia osoby te nie znalazłyby się w kategorii pozostających bez pracy ponad rok. </w:t>
      </w:r>
      <w:r w:rsidRPr="006C46B6">
        <w:rPr>
          <w:bCs/>
          <w:color w:val="000000" w:themeColor="text1"/>
          <w:sz w:val="22"/>
          <w:szCs w:val="22"/>
        </w:rPr>
        <w:t>W</w:t>
      </w:r>
      <w:r w:rsidR="003473C8">
        <w:rPr>
          <w:bCs/>
          <w:color w:val="000000" w:themeColor="text1"/>
          <w:sz w:val="22"/>
          <w:szCs w:val="22"/>
        </w:rPr>
        <w:t>śród</w:t>
      </w:r>
      <w:r w:rsidRPr="006C46B6">
        <w:rPr>
          <w:bCs/>
          <w:color w:val="000000" w:themeColor="text1"/>
          <w:sz w:val="22"/>
          <w:szCs w:val="22"/>
        </w:rPr>
        <w:t xml:space="preserve"> osób będących w</w:t>
      </w:r>
      <w:r w:rsidR="006C46B6" w:rsidRPr="006C46B6">
        <w:rPr>
          <w:bCs/>
          <w:color w:val="000000" w:themeColor="text1"/>
          <w:sz w:val="22"/>
          <w:szCs w:val="22"/>
        </w:rPr>
        <w:t> </w:t>
      </w:r>
      <w:r w:rsidRPr="006C46B6">
        <w:rPr>
          <w:bCs/>
          <w:color w:val="000000" w:themeColor="text1"/>
          <w:sz w:val="22"/>
          <w:szCs w:val="22"/>
        </w:rPr>
        <w:t>szczególnej sytuacji na rynku pracy</w:t>
      </w:r>
      <w:r w:rsidR="00683B70">
        <w:rPr>
          <w:bCs/>
          <w:color w:val="000000" w:themeColor="text1"/>
          <w:sz w:val="22"/>
          <w:szCs w:val="22"/>
        </w:rPr>
        <w:t xml:space="preserve"> – </w:t>
      </w:r>
      <w:r w:rsidR="006C46B6">
        <w:rPr>
          <w:bCs/>
          <w:color w:val="000000" w:themeColor="text1"/>
          <w:sz w:val="22"/>
          <w:szCs w:val="22"/>
        </w:rPr>
        <w:t>kategoria bezrobotnych długo</w:t>
      </w:r>
      <w:r w:rsidR="004C7946">
        <w:rPr>
          <w:bCs/>
          <w:color w:val="000000" w:themeColor="text1"/>
          <w:sz w:val="22"/>
          <w:szCs w:val="22"/>
        </w:rPr>
        <w:t>okresowo</w:t>
      </w:r>
      <w:r w:rsidR="006C46B6">
        <w:rPr>
          <w:bCs/>
          <w:color w:val="000000" w:themeColor="text1"/>
          <w:sz w:val="22"/>
          <w:szCs w:val="22"/>
        </w:rPr>
        <w:t xml:space="preserve"> </w:t>
      </w:r>
      <w:r w:rsidR="006C46B6" w:rsidRPr="00665C92">
        <w:rPr>
          <w:bCs/>
          <w:color w:val="000000" w:themeColor="text1"/>
          <w:sz w:val="22"/>
          <w:szCs w:val="22"/>
        </w:rPr>
        <w:t>stanowi</w:t>
      </w:r>
      <w:r w:rsidR="00665C92">
        <w:rPr>
          <w:bCs/>
          <w:color w:val="000000" w:themeColor="text1"/>
          <w:sz w:val="22"/>
          <w:szCs w:val="22"/>
        </w:rPr>
        <w:t xml:space="preserve">ła </w:t>
      </w:r>
      <w:r w:rsidR="006C46B6" w:rsidRPr="00665C92">
        <w:rPr>
          <w:bCs/>
          <w:color w:val="000000" w:themeColor="text1"/>
          <w:sz w:val="22"/>
          <w:szCs w:val="22"/>
        </w:rPr>
        <w:t xml:space="preserve">„lwią część” </w:t>
      </w:r>
      <w:r w:rsidR="001213CF" w:rsidRPr="00665C92">
        <w:rPr>
          <w:bCs/>
          <w:color w:val="000000" w:themeColor="text1"/>
          <w:sz w:val="22"/>
          <w:szCs w:val="22"/>
        </w:rPr>
        <w:t xml:space="preserve">osób będących w szczególnej sytuacji na </w:t>
      </w:r>
      <w:r w:rsidR="003473C8" w:rsidRPr="00665C92">
        <w:rPr>
          <w:bCs/>
          <w:color w:val="000000" w:themeColor="text1"/>
          <w:sz w:val="22"/>
          <w:szCs w:val="22"/>
        </w:rPr>
        <w:t xml:space="preserve">rynku </w:t>
      </w:r>
      <w:r w:rsidR="003473C8" w:rsidRPr="00E0652E">
        <w:rPr>
          <w:bCs/>
          <w:color w:val="000000" w:themeColor="text1"/>
          <w:sz w:val="22"/>
          <w:szCs w:val="22"/>
        </w:rPr>
        <w:t>pracy</w:t>
      </w:r>
      <w:r w:rsidR="00122430" w:rsidRPr="00E0652E">
        <w:rPr>
          <w:bCs/>
          <w:color w:val="000000" w:themeColor="text1"/>
          <w:sz w:val="22"/>
          <w:szCs w:val="22"/>
        </w:rPr>
        <w:t xml:space="preserve"> (3</w:t>
      </w:r>
      <w:r w:rsidR="00E0652E" w:rsidRPr="00E0652E">
        <w:rPr>
          <w:bCs/>
          <w:color w:val="000000" w:themeColor="text1"/>
          <w:sz w:val="22"/>
          <w:szCs w:val="22"/>
        </w:rPr>
        <w:t>1</w:t>
      </w:r>
      <w:r w:rsidR="00122430" w:rsidRPr="00E0652E">
        <w:rPr>
          <w:bCs/>
          <w:color w:val="000000" w:themeColor="text1"/>
          <w:sz w:val="22"/>
          <w:szCs w:val="22"/>
        </w:rPr>
        <w:t xml:space="preserve"> </w:t>
      </w:r>
      <w:r w:rsidR="00E0652E" w:rsidRPr="00E0652E">
        <w:rPr>
          <w:bCs/>
          <w:color w:val="000000" w:themeColor="text1"/>
          <w:sz w:val="22"/>
          <w:szCs w:val="22"/>
        </w:rPr>
        <w:t>XII</w:t>
      </w:r>
      <w:r w:rsidR="00122430" w:rsidRPr="00E0652E">
        <w:rPr>
          <w:bCs/>
          <w:color w:val="000000" w:themeColor="text1"/>
          <w:sz w:val="22"/>
          <w:szCs w:val="22"/>
        </w:rPr>
        <w:t xml:space="preserve"> 201</w:t>
      </w:r>
      <w:r w:rsidR="00E0652E" w:rsidRPr="00E0652E">
        <w:rPr>
          <w:bCs/>
          <w:color w:val="000000" w:themeColor="text1"/>
          <w:sz w:val="22"/>
          <w:szCs w:val="22"/>
        </w:rPr>
        <w:t>7</w:t>
      </w:r>
      <w:r w:rsidR="00122430" w:rsidRPr="00E0652E">
        <w:rPr>
          <w:bCs/>
          <w:color w:val="000000" w:themeColor="text1"/>
          <w:sz w:val="22"/>
          <w:szCs w:val="22"/>
        </w:rPr>
        <w:t xml:space="preserve"> r</w:t>
      </w:r>
      <w:r w:rsidR="00122430" w:rsidRPr="00FB7E6A">
        <w:rPr>
          <w:bCs/>
          <w:color w:val="000000" w:themeColor="text1"/>
          <w:sz w:val="22"/>
          <w:szCs w:val="22"/>
        </w:rPr>
        <w:t xml:space="preserve">. – </w:t>
      </w:r>
      <w:r w:rsidR="007941C5" w:rsidRPr="007941C5">
        <w:rPr>
          <w:bCs/>
          <w:color w:val="000000" w:themeColor="text1"/>
          <w:sz w:val="22"/>
          <w:szCs w:val="22"/>
        </w:rPr>
        <w:t>59,9</w:t>
      </w:r>
      <w:r w:rsidR="00665C92" w:rsidRPr="007941C5">
        <w:rPr>
          <w:bCs/>
          <w:color w:val="000000" w:themeColor="text1"/>
          <w:sz w:val="22"/>
          <w:szCs w:val="22"/>
        </w:rPr>
        <w:t>%</w:t>
      </w:r>
      <w:r w:rsidR="00122430" w:rsidRPr="007941C5">
        <w:rPr>
          <w:bCs/>
          <w:color w:val="000000" w:themeColor="text1"/>
          <w:sz w:val="22"/>
          <w:szCs w:val="22"/>
        </w:rPr>
        <w:t>)</w:t>
      </w:r>
      <w:r w:rsidR="001A3FCE" w:rsidRPr="007941C5">
        <w:rPr>
          <w:bCs/>
          <w:color w:val="000000" w:themeColor="text1"/>
          <w:sz w:val="22"/>
          <w:szCs w:val="22"/>
        </w:rPr>
        <w:t>.</w:t>
      </w:r>
    </w:p>
    <w:p w:rsidR="00BE5C32" w:rsidRDefault="00283037" w:rsidP="00DE3759">
      <w:pPr>
        <w:spacing w:line="360" w:lineRule="auto"/>
        <w:ind w:firstLine="709"/>
        <w:jc w:val="both"/>
        <w:rPr>
          <w:b/>
          <w:sz w:val="22"/>
          <w:szCs w:val="22"/>
        </w:rPr>
      </w:pPr>
      <w:r>
        <w:rPr>
          <w:sz w:val="22"/>
          <w:szCs w:val="22"/>
        </w:rPr>
        <w:t xml:space="preserve">W niniejszym opracowaniu termin </w:t>
      </w:r>
      <w:r w:rsidRPr="00C475F6">
        <w:rPr>
          <w:b/>
          <w:sz w:val="22"/>
          <w:szCs w:val="22"/>
        </w:rPr>
        <w:t>bezrobocie długookresowe</w:t>
      </w:r>
      <w:r w:rsidR="00CD3FB0">
        <w:rPr>
          <w:b/>
          <w:sz w:val="22"/>
          <w:szCs w:val="22"/>
        </w:rPr>
        <w:t xml:space="preserve"> (długoterminowe)</w:t>
      </w:r>
      <w:r w:rsidR="004C7946">
        <w:rPr>
          <w:b/>
          <w:sz w:val="22"/>
          <w:szCs w:val="22"/>
        </w:rPr>
        <w:t xml:space="preserve"> </w:t>
      </w:r>
      <w:r w:rsidR="001F0B53">
        <w:rPr>
          <w:b/>
          <w:sz w:val="22"/>
          <w:szCs w:val="22"/>
        </w:rPr>
        <w:t xml:space="preserve">ma zastosowanie </w:t>
      </w:r>
      <w:r w:rsidRPr="00C475F6">
        <w:rPr>
          <w:b/>
          <w:sz w:val="22"/>
          <w:szCs w:val="22"/>
        </w:rPr>
        <w:t>do szerszej zbiorowości bezrobotnych, będących w szczególnej sytuacji na rynku pracy.</w:t>
      </w:r>
      <w:r w:rsidR="006E361E">
        <w:rPr>
          <w:b/>
          <w:sz w:val="22"/>
          <w:szCs w:val="22"/>
        </w:rPr>
        <w:t xml:space="preserve"> </w:t>
      </w:r>
      <w:r w:rsidRPr="00C475F6">
        <w:rPr>
          <w:b/>
          <w:sz w:val="22"/>
          <w:szCs w:val="22"/>
        </w:rPr>
        <w:t xml:space="preserve">Natomiast </w:t>
      </w:r>
      <w:r w:rsidR="00E0652E" w:rsidRPr="00C475F6">
        <w:rPr>
          <w:b/>
          <w:sz w:val="22"/>
          <w:szCs w:val="22"/>
        </w:rPr>
        <w:t xml:space="preserve">termin bezrobocie długotrwałe </w:t>
      </w:r>
      <w:r w:rsidR="00683B70">
        <w:rPr>
          <w:b/>
          <w:sz w:val="22"/>
          <w:szCs w:val="22"/>
        </w:rPr>
        <w:t>dla odróżnieni</w:t>
      </w:r>
      <w:r w:rsidR="00CD3FB0">
        <w:rPr>
          <w:b/>
          <w:sz w:val="22"/>
          <w:szCs w:val="22"/>
        </w:rPr>
        <w:t xml:space="preserve">a – </w:t>
      </w:r>
      <w:r w:rsidR="00683B70">
        <w:rPr>
          <w:b/>
          <w:sz w:val="22"/>
          <w:szCs w:val="22"/>
        </w:rPr>
        <w:t xml:space="preserve">w stosunku </w:t>
      </w:r>
      <w:r w:rsidR="00E0652E" w:rsidRPr="00C475F6">
        <w:rPr>
          <w:b/>
          <w:sz w:val="22"/>
          <w:szCs w:val="22"/>
        </w:rPr>
        <w:t xml:space="preserve">do </w:t>
      </w:r>
      <w:r w:rsidR="00CD3FB0">
        <w:rPr>
          <w:b/>
          <w:sz w:val="22"/>
          <w:szCs w:val="22"/>
        </w:rPr>
        <w:t xml:space="preserve">części </w:t>
      </w:r>
      <w:r w:rsidR="00E0652E" w:rsidRPr="00C475F6">
        <w:rPr>
          <w:b/>
          <w:sz w:val="22"/>
          <w:szCs w:val="22"/>
        </w:rPr>
        <w:t>danych zawartych w</w:t>
      </w:r>
      <w:r w:rsidR="00CD3FB0">
        <w:rPr>
          <w:b/>
          <w:sz w:val="22"/>
          <w:szCs w:val="22"/>
        </w:rPr>
        <w:t> </w:t>
      </w:r>
      <w:r w:rsidR="00E0652E" w:rsidRPr="00C475F6">
        <w:rPr>
          <w:b/>
          <w:sz w:val="22"/>
          <w:szCs w:val="22"/>
        </w:rPr>
        <w:t>załącznik</w:t>
      </w:r>
      <w:r w:rsidR="001B5DEE">
        <w:rPr>
          <w:b/>
          <w:sz w:val="22"/>
          <w:szCs w:val="22"/>
        </w:rPr>
        <w:t>ach</w:t>
      </w:r>
      <w:r w:rsidR="00E0652E" w:rsidRPr="00C475F6">
        <w:rPr>
          <w:b/>
          <w:sz w:val="22"/>
          <w:szCs w:val="22"/>
        </w:rPr>
        <w:t xml:space="preserve"> do MRPiPS-01</w:t>
      </w:r>
      <w:r w:rsidR="00BE5C32">
        <w:rPr>
          <w:b/>
          <w:sz w:val="22"/>
          <w:szCs w:val="22"/>
        </w:rPr>
        <w:t> </w:t>
      </w:r>
      <w:r w:rsidR="00BE5C32">
        <w:rPr>
          <w:rStyle w:val="Odwoanieprzypisudolnego"/>
          <w:b/>
          <w:sz w:val="22"/>
          <w:szCs w:val="22"/>
        </w:rPr>
        <w:footnoteReference w:id="9"/>
      </w:r>
      <w:r w:rsidR="00E0652E" w:rsidRPr="00C475F6">
        <w:rPr>
          <w:b/>
          <w:sz w:val="22"/>
          <w:szCs w:val="22"/>
        </w:rPr>
        <w:t>.</w:t>
      </w:r>
      <w:r w:rsidR="003B1E47">
        <w:rPr>
          <w:b/>
          <w:sz w:val="22"/>
          <w:szCs w:val="22"/>
        </w:rPr>
        <w:t xml:space="preserve"> </w:t>
      </w:r>
    </w:p>
    <w:p w:rsidR="00D7213F" w:rsidRPr="006E361E" w:rsidRDefault="006E361E" w:rsidP="00DE3759">
      <w:pPr>
        <w:spacing w:line="360" w:lineRule="auto"/>
        <w:ind w:firstLine="709"/>
        <w:jc w:val="both"/>
        <w:rPr>
          <w:sz w:val="22"/>
          <w:szCs w:val="22"/>
        </w:rPr>
      </w:pPr>
      <w:r w:rsidRPr="006E361E">
        <w:rPr>
          <w:sz w:val="22"/>
          <w:szCs w:val="22"/>
        </w:rPr>
        <w:t xml:space="preserve">Dalsza część zawiera </w:t>
      </w:r>
      <w:r w:rsidR="00682EC3" w:rsidRPr="006E361E">
        <w:rPr>
          <w:sz w:val="22"/>
          <w:szCs w:val="22"/>
        </w:rPr>
        <w:t xml:space="preserve">informacje </w:t>
      </w:r>
      <w:r>
        <w:rPr>
          <w:sz w:val="22"/>
          <w:szCs w:val="22"/>
        </w:rPr>
        <w:t xml:space="preserve">porównawcze </w:t>
      </w:r>
      <w:r w:rsidR="00682EC3" w:rsidRPr="006E361E">
        <w:rPr>
          <w:sz w:val="22"/>
          <w:szCs w:val="22"/>
        </w:rPr>
        <w:t xml:space="preserve">o stopie bezrobocia </w:t>
      </w:r>
      <w:r w:rsidR="00FC5600">
        <w:rPr>
          <w:sz w:val="22"/>
          <w:szCs w:val="22"/>
        </w:rPr>
        <w:t>ogółem i </w:t>
      </w:r>
      <w:r w:rsidR="00682EC3" w:rsidRPr="006E361E">
        <w:rPr>
          <w:sz w:val="22"/>
          <w:szCs w:val="22"/>
        </w:rPr>
        <w:t>długoterminowego</w:t>
      </w:r>
      <w:r w:rsidR="00683B70">
        <w:rPr>
          <w:sz w:val="22"/>
          <w:szCs w:val="22"/>
        </w:rPr>
        <w:t xml:space="preserve"> (długookresowego, przez długi czas)</w:t>
      </w:r>
      <w:r w:rsidR="00682EC3" w:rsidRPr="006E361E">
        <w:rPr>
          <w:sz w:val="22"/>
          <w:szCs w:val="22"/>
        </w:rPr>
        <w:t xml:space="preserve"> – obliczanej przez Eurostat – na tle </w:t>
      </w:r>
      <w:r>
        <w:rPr>
          <w:sz w:val="22"/>
          <w:szCs w:val="22"/>
        </w:rPr>
        <w:t xml:space="preserve">aktualnej </w:t>
      </w:r>
      <w:r w:rsidR="00682EC3" w:rsidRPr="006E361E">
        <w:rPr>
          <w:sz w:val="22"/>
          <w:szCs w:val="22"/>
        </w:rPr>
        <w:t>ogólnej tendencji spadkowej</w:t>
      </w:r>
      <w:r w:rsidR="00FC5600">
        <w:rPr>
          <w:sz w:val="22"/>
          <w:szCs w:val="22"/>
        </w:rPr>
        <w:t xml:space="preserve"> liczby bezrobotnych. Stopa bezrobocia </w:t>
      </w:r>
      <w:r w:rsidR="00DE3759">
        <w:rPr>
          <w:sz w:val="22"/>
          <w:szCs w:val="22"/>
        </w:rPr>
        <w:t xml:space="preserve">obrazuje </w:t>
      </w:r>
      <w:r w:rsidR="00682EC3" w:rsidRPr="006E361E">
        <w:rPr>
          <w:sz w:val="22"/>
          <w:szCs w:val="22"/>
        </w:rPr>
        <w:t>sytuacj</w:t>
      </w:r>
      <w:r w:rsidR="00DE3759">
        <w:rPr>
          <w:sz w:val="22"/>
          <w:szCs w:val="22"/>
        </w:rPr>
        <w:t>ę</w:t>
      </w:r>
      <w:r w:rsidR="00682EC3" w:rsidRPr="006E361E">
        <w:rPr>
          <w:sz w:val="22"/>
          <w:szCs w:val="22"/>
        </w:rPr>
        <w:t xml:space="preserve"> na</w:t>
      </w:r>
      <w:r w:rsidR="001969D6" w:rsidRPr="006E361E">
        <w:rPr>
          <w:sz w:val="22"/>
          <w:szCs w:val="22"/>
        </w:rPr>
        <w:t xml:space="preserve"> rynku pracy w</w:t>
      </w:r>
      <w:r w:rsidR="00D15DB4" w:rsidRPr="006E361E">
        <w:rPr>
          <w:sz w:val="22"/>
          <w:szCs w:val="22"/>
        </w:rPr>
        <w:t> </w:t>
      </w:r>
      <w:r w:rsidR="001969D6" w:rsidRPr="006E361E">
        <w:rPr>
          <w:sz w:val="22"/>
          <w:szCs w:val="22"/>
        </w:rPr>
        <w:t xml:space="preserve">zakresie zmian w </w:t>
      </w:r>
      <w:r w:rsidR="00682EC3" w:rsidRPr="006E361E">
        <w:rPr>
          <w:sz w:val="22"/>
          <w:szCs w:val="22"/>
        </w:rPr>
        <w:t>zatrudnieniu</w:t>
      </w:r>
      <w:r w:rsidR="00FC5600">
        <w:rPr>
          <w:sz w:val="22"/>
          <w:szCs w:val="22"/>
        </w:rPr>
        <w:t>, ponieważ odnosi liczbę bezrobotnych do a</w:t>
      </w:r>
      <w:r w:rsidR="00FC5600">
        <w:rPr>
          <w:sz w:val="22"/>
          <w:szCs w:val="22"/>
        </w:rPr>
        <w:t>k</w:t>
      </w:r>
      <w:r w:rsidR="00FC5600">
        <w:rPr>
          <w:sz w:val="22"/>
          <w:szCs w:val="22"/>
        </w:rPr>
        <w:t xml:space="preserve">tywnych zawodowo (w tym </w:t>
      </w:r>
      <w:r w:rsidR="001F0B53">
        <w:rPr>
          <w:sz w:val="22"/>
          <w:szCs w:val="22"/>
        </w:rPr>
        <w:t xml:space="preserve">do osób </w:t>
      </w:r>
      <w:r w:rsidR="00FC5600">
        <w:rPr>
          <w:sz w:val="22"/>
          <w:szCs w:val="22"/>
        </w:rPr>
        <w:t>pracujących)</w:t>
      </w:r>
      <w:r w:rsidR="00682EC3" w:rsidRPr="006E361E">
        <w:rPr>
          <w:sz w:val="22"/>
          <w:szCs w:val="22"/>
        </w:rPr>
        <w:t>.</w:t>
      </w:r>
    </w:p>
    <w:p w:rsidR="009A4363" w:rsidRDefault="009A4363" w:rsidP="00380BDA">
      <w:pPr>
        <w:rPr>
          <w:b/>
          <w:sz w:val="16"/>
          <w:szCs w:val="16"/>
        </w:rPr>
      </w:pPr>
    </w:p>
    <w:p w:rsidR="00380BDA" w:rsidRPr="00380BDA" w:rsidRDefault="00380BDA" w:rsidP="00380BDA">
      <w:pPr>
        <w:rPr>
          <w:b/>
          <w:sz w:val="16"/>
          <w:szCs w:val="16"/>
        </w:rPr>
      </w:pPr>
    </w:p>
    <w:p w:rsidR="00B633AA" w:rsidRPr="001A3FCE" w:rsidRDefault="009A4363" w:rsidP="00B633AA">
      <w:pPr>
        <w:jc w:val="center"/>
        <w:rPr>
          <w:b/>
          <w:sz w:val="22"/>
          <w:szCs w:val="22"/>
        </w:rPr>
      </w:pPr>
      <w:r>
        <w:rPr>
          <w:b/>
          <w:sz w:val="22"/>
          <w:szCs w:val="22"/>
        </w:rPr>
        <w:t xml:space="preserve">II </w:t>
      </w:r>
      <w:r w:rsidR="00271F2F" w:rsidRPr="001A3FCE">
        <w:rPr>
          <w:b/>
          <w:sz w:val="22"/>
          <w:szCs w:val="22"/>
        </w:rPr>
        <w:t xml:space="preserve">ZMIANY  </w:t>
      </w:r>
      <w:r w:rsidR="007F785D">
        <w:rPr>
          <w:b/>
          <w:sz w:val="22"/>
          <w:szCs w:val="22"/>
        </w:rPr>
        <w:t xml:space="preserve">POZIOMU </w:t>
      </w:r>
      <w:r w:rsidR="00B633AA" w:rsidRPr="001A3FCE">
        <w:rPr>
          <w:b/>
          <w:sz w:val="22"/>
          <w:szCs w:val="22"/>
        </w:rPr>
        <w:t>BEZROBOCIA  DŁUGO</w:t>
      </w:r>
      <w:r w:rsidR="00FB7E6A">
        <w:rPr>
          <w:b/>
          <w:sz w:val="22"/>
          <w:szCs w:val="22"/>
        </w:rPr>
        <w:t>OKRESOWEGO</w:t>
      </w:r>
    </w:p>
    <w:p w:rsidR="00294A4A" w:rsidRDefault="00294A4A" w:rsidP="00D15DB4">
      <w:pPr>
        <w:jc w:val="both"/>
        <w:rPr>
          <w:rFonts w:asciiTheme="majorHAnsi" w:hAnsiTheme="majorHAnsi"/>
          <w:sz w:val="16"/>
          <w:szCs w:val="16"/>
        </w:rPr>
      </w:pPr>
    </w:p>
    <w:p w:rsidR="00683B70" w:rsidRDefault="00683B70" w:rsidP="00D15DB4">
      <w:pPr>
        <w:jc w:val="both"/>
        <w:rPr>
          <w:rFonts w:asciiTheme="majorHAnsi" w:hAnsiTheme="majorHAnsi"/>
          <w:sz w:val="16"/>
          <w:szCs w:val="16"/>
        </w:rPr>
      </w:pPr>
    </w:p>
    <w:p w:rsidR="00B633AA" w:rsidRPr="00164751" w:rsidRDefault="00785B6B" w:rsidP="00D94E2A">
      <w:pPr>
        <w:spacing w:line="360" w:lineRule="auto"/>
        <w:ind w:firstLine="709"/>
        <w:jc w:val="both"/>
        <w:rPr>
          <w:sz w:val="22"/>
          <w:szCs w:val="22"/>
        </w:rPr>
      </w:pPr>
      <w:r w:rsidRPr="00164751">
        <w:rPr>
          <w:sz w:val="22"/>
          <w:szCs w:val="22"/>
        </w:rPr>
        <w:t>W</w:t>
      </w:r>
      <w:r w:rsidR="002E4AC2" w:rsidRPr="00164751">
        <w:rPr>
          <w:sz w:val="22"/>
          <w:szCs w:val="22"/>
        </w:rPr>
        <w:t>edług</w:t>
      </w:r>
      <w:r w:rsidRPr="00164751">
        <w:rPr>
          <w:sz w:val="22"/>
          <w:szCs w:val="22"/>
        </w:rPr>
        <w:t xml:space="preserve"> stanu na 3</w:t>
      </w:r>
      <w:r w:rsidR="00193329" w:rsidRPr="00164751">
        <w:rPr>
          <w:sz w:val="22"/>
          <w:szCs w:val="22"/>
        </w:rPr>
        <w:t>1</w:t>
      </w:r>
      <w:r w:rsidR="00450C24" w:rsidRPr="00164751">
        <w:rPr>
          <w:sz w:val="22"/>
          <w:szCs w:val="22"/>
        </w:rPr>
        <w:t xml:space="preserve"> </w:t>
      </w:r>
      <w:r w:rsidR="00193329" w:rsidRPr="00164751">
        <w:rPr>
          <w:sz w:val="22"/>
          <w:szCs w:val="22"/>
        </w:rPr>
        <w:t xml:space="preserve">XII </w:t>
      </w:r>
      <w:r w:rsidRPr="00164751">
        <w:rPr>
          <w:sz w:val="22"/>
          <w:szCs w:val="22"/>
        </w:rPr>
        <w:t>201</w:t>
      </w:r>
      <w:r w:rsidR="00193329" w:rsidRPr="00164751">
        <w:rPr>
          <w:sz w:val="22"/>
          <w:szCs w:val="22"/>
        </w:rPr>
        <w:t>7</w:t>
      </w:r>
      <w:r w:rsidRPr="00164751">
        <w:rPr>
          <w:sz w:val="22"/>
          <w:szCs w:val="22"/>
        </w:rPr>
        <w:t xml:space="preserve"> r. w województwie podkarpackim zarejestrowanych było </w:t>
      </w:r>
      <w:r w:rsidR="008940C8" w:rsidRPr="00164751">
        <w:rPr>
          <w:sz w:val="22"/>
          <w:szCs w:val="22"/>
        </w:rPr>
        <w:t xml:space="preserve">ogółem </w:t>
      </w:r>
      <w:r w:rsidR="007941C5" w:rsidRPr="00164751">
        <w:rPr>
          <w:sz w:val="22"/>
          <w:szCs w:val="22"/>
        </w:rPr>
        <w:t>90.</w:t>
      </w:r>
      <w:r w:rsidR="004A2FBC" w:rsidRPr="00164751">
        <w:rPr>
          <w:sz w:val="22"/>
          <w:szCs w:val="22"/>
        </w:rPr>
        <w:t> </w:t>
      </w:r>
      <w:r w:rsidR="000A120E" w:rsidRPr="00164751">
        <w:rPr>
          <w:sz w:val="22"/>
          <w:szCs w:val="22"/>
        </w:rPr>
        <w:t>9</w:t>
      </w:r>
      <w:r w:rsidR="007941C5" w:rsidRPr="00164751">
        <w:rPr>
          <w:sz w:val="22"/>
          <w:szCs w:val="22"/>
        </w:rPr>
        <w:t>72</w:t>
      </w:r>
      <w:r w:rsidR="00F73B11" w:rsidRPr="00164751">
        <w:rPr>
          <w:sz w:val="22"/>
          <w:szCs w:val="22"/>
        </w:rPr>
        <w:t xml:space="preserve"> </w:t>
      </w:r>
      <w:r w:rsidRPr="00164751">
        <w:rPr>
          <w:sz w:val="22"/>
          <w:szCs w:val="22"/>
        </w:rPr>
        <w:t>bezrobotnych</w:t>
      </w:r>
      <w:r w:rsidR="00294A4A" w:rsidRPr="00164751">
        <w:rPr>
          <w:sz w:val="22"/>
          <w:szCs w:val="22"/>
        </w:rPr>
        <w:t>.</w:t>
      </w:r>
      <w:r w:rsidR="00FC44D8" w:rsidRPr="00164751">
        <w:rPr>
          <w:sz w:val="22"/>
          <w:szCs w:val="22"/>
        </w:rPr>
        <w:t xml:space="preserve"> </w:t>
      </w:r>
      <w:r w:rsidR="00F30293" w:rsidRPr="00164751">
        <w:rPr>
          <w:sz w:val="22"/>
          <w:szCs w:val="22"/>
        </w:rPr>
        <w:t xml:space="preserve">W porównaniu do </w:t>
      </w:r>
      <w:r w:rsidR="00F5621D">
        <w:rPr>
          <w:sz w:val="22"/>
          <w:szCs w:val="22"/>
        </w:rPr>
        <w:t xml:space="preserve">31 XII </w:t>
      </w:r>
      <w:r w:rsidR="00F30293" w:rsidRPr="00164751">
        <w:rPr>
          <w:sz w:val="22"/>
          <w:szCs w:val="22"/>
        </w:rPr>
        <w:t>20</w:t>
      </w:r>
      <w:r w:rsidR="00F5621D">
        <w:rPr>
          <w:sz w:val="22"/>
          <w:szCs w:val="22"/>
        </w:rPr>
        <w:t>16</w:t>
      </w:r>
      <w:r w:rsidR="00F30293" w:rsidRPr="00164751">
        <w:rPr>
          <w:sz w:val="22"/>
          <w:szCs w:val="22"/>
        </w:rPr>
        <w:t xml:space="preserve"> r. </w:t>
      </w:r>
      <w:r w:rsidR="007941C5" w:rsidRPr="00164751">
        <w:rPr>
          <w:sz w:val="22"/>
          <w:szCs w:val="22"/>
        </w:rPr>
        <w:t>(</w:t>
      </w:r>
      <w:r w:rsidR="00F5621D">
        <w:rPr>
          <w:sz w:val="22"/>
          <w:szCs w:val="22"/>
        </w:rPr>
        <w:t>107. 567</w:t>
      </w:r>
      <w:r w:rsidR="007941C5" w:rsidRPr="00164751">
        <w:rPr>
          <w:sz w:val="22"/>
          <w:szCs w:val="22"/>
        </w:rPr>
        <w:t xml:space="preserve">) </w:t>
      </w:r>
      <w:r w:rsidR="00294A4A" w:rsidRPr="00F5621D">
        <w:rPr>
          <w:sz w:val="22"/>
          <w:szCs w:val="22"/>
        </w:rPr>
        <w:t>odnotowano spadek o</w:t>
      </w:r>
      <w:r w:rsidR="00A125EC" w:rsidRPr="00F5621D">
        <w:rPr>
          <w:sz w:val="22"/>
          <w:szCs w:val="22"/>
        </w:rPr>
        <w:t> </w:t>
      </w:r>
      <w:r w:rsidR="00F5621D" w:rsidRPr="00F5621D">
        <w:rPr>
          <w:sz w:val="22"/>
          <w:szCs w:val="22"/>
        </w:rPr>
        <w:t>16.</w:t>
      </w:r>
      <w:r w:rsidR="00A125EC" w:rsidRPr="00F5621D">
        <w:rPr>
          <w:sz w:val="22"/>
          <w:szCs w:val="22"/>
        </w:rPr>
        <w:t> </w:t>
      </w:r>
      <w:r w:rsidR="00F5621D" w:rsidRPr="00F5621D">
        <w:rPr>
          <w:sz w:val="22"/>
          <w:szCs w:val="22"/>
        </w:rPr>
        <w:t>595</w:t>
      </w:r>
      <w:r w:rsidR="00A125EC" w:rsidRPr="00164751">
        <w:rPr>
          <w:sz w:val="22"/>
          <w:szCs w:val="22"/>
        </w:rPr>
        <w:t xml:space="preserve"> </w:t>
      </w:r>
      <w:r w:rsidR="00C35799" w:rsidRPr="00164751">
        <w:rPr>
          <w:sz w:val="22"/>
          <w:szCs w:val="22"/>
        </w:rPr>
        <w:t>bezrobotnych ogółem</w:t>
      </w:r>
      <w:r w:rsidR="008B7A80">
        <w:rPr>
          <w:sz w:val="22"/>
          <w:szCs w:val="22"/>
        </w:rPr>
        <w:t>.</w:t>
      </w:r>
      <w:r w:rsidR="00683B70">
        <w:rPr>
          <w:sz w:val="22"/>
          <w:szCs w:val="22"/>
        </w:rPr>
        <w:t xml:space="preserve"> </w:t>
      </w:r>
      <w:r w:rsidR="0012516B" w:rsidRPr="00164751">
        <w:rPr>
          <w:sz w:val="22"/>
          <w:szCs w:val="22"/>
        </w:rPr>
        <w:t>W</w:t>
      </w:r>
      <w:r w:rsidR="00666DA9" w:rsidRPr="00164751">
        <w:rPr>
          <w:sz w:val="22"/>
          <w:szCs w:val="22"/>
        </w:rPr>
        <w:t xml:space="preserve">śród </w:t>
      </w:r>
      <w:r w:rsidR="00A125EC" w:rsidRPr="00164751">
        <w:rPr>
          <w:sz w:val="22"/>
          <w:szCs w:val="22"/>
        </w:rPr>
        <w:t xml:space="preserve">bezrobotnych </w:t>
      </w:r>
      <w:r w:rsidR="0012516B" w:rsidRPr="00164751">
        <w:rPr>
          <w:sz w:val="22"/>
          <w:szCs w:val="22"/>
        </w:rPr>
        <w:t>długo</w:t>
      </w:r>
      <w:r w:rsidR="00F5621D">
        <w:rPr>
          <w:sz w:val="22"/>
          <w:szCs w:val="22"/>
        </w:rPr>
        <w:t>okresowo</w:t>
      </w:r>
      <w:r w:rsidR="0012516B" w:rsidRPr="00164751">
        <w:rPr>
          <w:sz w:val="22"/>
          <w:szCs w:val="22"/>
        </w:rPr>
        <w:t xml:space="preserve"> </w:t>
      </w:r>
      <w:r w:rsidR="00300CB0">
        <w:rPr>
          <w:sz w:val="22"/>
          <w:szCs w:val="22"/>
        </w:rPr>
        <w:t>(54. 543)</w:t>
      </w:r>
      <w:r w:rsidR="008B7A80">
        <w:rPr>
          <w:sz w:val="22"/>
          <w:szCs w:val="22"/>
        </w:rPr>
        <w:t xml:space="preserve"> </w:t>
      </w:r>
      <w:r w:rsidR="00A125EC" w:rsidRPr="00164751">
        <w:rPr>
          <w:sz w:val="22"/>
          <w:szCs w:val="22"/>
        </w:rPr>
        <w:t xml:space="preserve">nastąpił </w:t>
      </w:r>
      <w:r w:rsidR="008B7A80">
        <w:rPr>
          <w:sz w:val="22"/>
          <w:szCs w:val="22"/>
        </w:rPr>
        <w:t>w p</w:t>
      </w:r>
      <w:r w:rsidR="008B7A80">
        <w:rPr>
          <w:sz w:val="22"/>
          <w:szCs w:val="22"/>
        </w:rPr>
        <w:t>o</w:t>
      </w:r>
      <w:r w:rsidR="008B7A80">
        <w:rPr>
          <w:sz w:val="22"/>
          <w:szCs w:val="22"/>
        </w:rPr>
        <w:t xml:space="preserve">równaniu z końcem 2016 r. </w:t>
      </w:r>
      <w:r w:rsidR="00A125EC" w:rsidRPr="00164751">
        <w:rPr>
          <w:sz w:val="22"/>
          <w:szCs w:val="22"/>
        </w:rPr>
        <w:t xml:space="preserve">spadek </w:t>
      </w:r>
      <w:r w:rsidR="00A125EC" w:rsidRPr="008B7A80">
        <w:rPr>
          <w:sz w:val="22"/>
          <w:szCs w:val="22"/>
        </w:rPr>
        <w:t>o</w:t>
      </w:r>
      <w:r w:rsidR="00FC44D8" w:rsidRPr="008B7A80">
        <w:rPr>
          <w:sz w:val="22"/>
          <w:szCs w:val="22"/>
        </w:rPr>
        <w:t> </w:t>
      </w:r>
      <w:r w:rsidR="00A125EC" w:rsidRPr="008B7A80">
        <w:rPr>
          <w:sz w:val="22"/>
          <w:szCs w:val="22"/>
        </w:rPr>
        <w:t>1</w:t>
      </w:r>
      <w:r w:rsidR="008B7A80" w:rsidRPr="008B7A80">
        <w:rPr>
          <w:sz w:val="22"/>
          <w:szCs w:val="22"/>
        </w:rPr>
        <w:t>0</w:t>
      </w:r>
      <w:r w:rsidR="008B7A80">
        <w:rPr>
          <w:sz w:val="22"/>
          <w:szCs w:val="22"/>
        </w:rPr>
        <w:t xml:space="preserve">. </w:t>
      </w:r>
      <w:r w:rsidR="008B7A80" w:rsidRPr="008B7A80">
        <w:rPr>
          <w:sz w:val="22"/>
          <w:szCs w:val="22"/>
        </w:rPr>
        <w:t>295</w:t>
      </w:r>
      <w:r w:rsidR="00A125EC" w:rsidRPr="008B7A80">
        <w:rPr>
          <w:sz w:val="22"/>
          <w:szCs w:val="22"/>
        </w:rPr>
        <w:t xml:space="preserve"> </w:t>
      </w:r>
      <w:r w:rsidR="00A125EC" w:rsidRPr="00164751">
        <w:rPr>
          <w:sz w:val="22"/>
          <w:szCs w:val="22"/>
        </w:rPr>
        <w:t>osób.</w:t>
      </w:r>
      <w:r w:rsidR="006E2BBC" w:rsidRPr="00164751">
        <w:rPr>
          <w:sz w:val="22"/>
          <w:szCs w:val="22"/>
        </w:rPr>
        <w:t xml:space="preserve"> </w:t>
      </w:r>
      <w:r w:rsidR="008B7A80">
        <w:rPr>
          <w:sz w:val="22"/>
          <w:szCs w:val="22"/>
        </w:rPr>
        <w:t>Wg stanu na koniec 2017 r. o</w:t>
      </w:r>
      <w:r w:rsidR="0012516B" w:rsidRPr="00164751">
        <w:rPr>
          <w:sz w:val="22"/>
          <w:szCs w:val="22"/>
        </w:rPr>
        <w:t>bejmowa</w:t>
      </w:r>
      <w:r w:rsidR="00433839" w:rsidRPr="00164751">
        <w:rPr>
          <w:sz w:val="22"/>
          <w:szCs w:val="22"/>
        </w:rPr>
        <w:t>li</w:t>
      </w:r>
      <w:r w:rsidR="008B7A80">
        <w:rPr>
          <w:sz w:val="22"/>
          <w:szCs w:val="22"/>
        </w:rPr>
        <w:t xml:space="preserve"> oni </w:t>
      </w:r>
      <w:r w:rsidR="008B7A80" w:rsidRPr="002A219F">
        <w:rPr>
          <w:sz w:val="22"/>
          <w:szCs w:val="22"/>
        </w:rPr>
        <w:t>59</w:t>
      </w:r>
      <w:r w:rsidR="00294A4A" w:rsidRPr="002A219F">
        <w:rPr>
          <w:sz w:val="22"/>
          <w:szCs w:val="22"/>
        </w:rPr>
        <w:t>,</w:t>
      </w:r>
      <w:r w:rsidR="008B7A80" w:rsidRPr="002A219F">
        <w:rPr>
          <w:sz w:val="22"/>
          <w:szCs w:val="22"/>
        </w:rPr>
        <w:t>9</w:t>
      </w:r>
      <w:r w:rsidR="00294A4A" w:rsidRPr="00164751">
        <w:rPr>
          <w:sz w:val="22"/>
          <w:szCs w:val="22"/>
        </w:rPr>
        <w:t>% ogółu bezrobotnych</w:t>
      </w:r>
      <w:r w:rsidR="00433839" w:rsidRPr="00164751">
        <w:rPr>
          <w:sz w:val="22"/>
          <w:szCs w:val="22"/>
        </w:rPr>
        <w:t>.</w:t>
      </w:r>
    </w:p>
    <w:p w:rsidR="00F57A54" w:rsidRDefault="00F57A54" w:rsidP="00F57A54">
      <w:pPr>
        <w:rPr>
          <w:rFonts w:asciiTheme="majorHAnsi" w:hAnsiTheme="majorHAnsi" w:cs="Cambria"/>
          <w:bCs/>
          <w:sz w:val="18"/>
          <w:szCs w:val="18"/>
        </w:rPr>
      </w:pPr>
    </w:p>
    <w:p w:rsidR="005649CD" w:rsidRDefault="00EE040C" w:rsidP="00132F13">
      <w:pPr>
        <w:jc w:val="center"/>
        <w:rPr>
          <w:bCs/>
          <w:sz w:val="18"/>
          <w:szCs w:val="18"/>
        </w:rPr>
      </w:pPr>
      <w:r w:rsidRPr="00FD7C13">
        <w:rPr>
          <w:bCs/>
          <w:sz w:val="18"/>
          <w:szCs w:val="18"/>
        </w:rPr>
        <w:t xml:space="preserve">ZMIANY </w:t>
      </w:r>
      <w:r w:rsidR="00433839" w:rsidRPr="00FD7C13">
        <w:rPr>
          <w:bCs/>
          <w:sz w:val="18"/>
          <w:szCs w:val="18"/>
        </w:rPr>
        <w:t xml:space="preserve">LICZBY </w:t>
      </w:r>
      <w:r w:rsidRPr="00FD7C13">
        <w:rPr>
          <w:bCs/>
          <w:sz w:val="18"/>
          <w:szCs w:val="18"/>
        </w:rPr>
        <w:t>BEZROBOTNYCH W</w:t>
      </w:r>
      <w:r w:rsidR="005725B7" w:rsidRPr="00FD7C13">
        <w:rPr>
          <w:bCs/>
          <w:sz w:val="18"/>
          <w:szCs w:val="18"/>
        </w:rPr>
        <w:t>G</w:t>
      </w:r>
      <w:r w:rsidRPr="00FD7C13">
        <w:rPr>
          <w:bCs/>
          <w:sz w:val="18"/>
          <w:szCs w:val="18"/>
        </w:rPr>
        <w:t xml:space="preserve">  POWIATÓW</w:t>
      </w:r>
      <w:r w:rsidR="00B2604E" w:rsidRPr="00FD7C13">
        <w:rPr>
          <w:bCs/>
          <w:sz w:val="18"/>
          <w:szCs w:val="18"/>
        </w:rPr>
        <w:t xml:space="preserve"> </w:t>
      </w:r>
      <w:r w:rsidR="00FD7C13">
        <w:rPr>
          <w:bCs/>
          <w:sz w:val="18"/>
          <w:szCs w:val="18"/>
        </w:rPr>
        <w:t>I</w:t>
      </w:r>
      <w:r w:rsidR="00624984" w:rsidRPr="00FD7C13">
        <w:rPr>
          <w:bCs/>
          <w:sz w:val="18"/>
          <w:szCs w:val="18"/>
        </w:rPr>
        <w:t xml:space="preserve"> LICZBY</w:t>
      </w:r>
      <w:r w:rsidR="00B633AA" w:rsidRPr="00FD7C13">
        <w:rPr>
          <w:bCs/>
          <w:sz w:val="18"/>
          <w:szCs w:val="18"/>
        </w:rPr>
        <w:t xml:space="preserve"> </w:t>
      </w:r>
      <w:r w:rsidR="00FE374D" w:rsidRPr="00FD7C13">
        <w:rPr>
          <w:bCs/>
          <w:sz w:val="18"/>
          <w:szCs w:val="18"/>
        </w:rPr>
        <w:t>BEZ</w:t>
      </w:r>
      <w:r w:rsidR="00624984" w:rsidRPr="00FD7C13">
        <w:rPr>
          <w:bCs/>
          <w:sz w:val="18"/>
          <w:szCs w:val="18"/>
        </w:rPr>
        <w:t>ROBOTNYCH</w:t>
      </w:r>
      <w:r w:rsidR="00B2604E" w:rsidRPr="00FD7C13">
        <w:rPr>
          <w:bCs/>
          <w:sz w:val="18"/>
          <w:szCs w:val="18"/>
        </w:rPr>
        <w:t xml:space="preserve"> </w:t>
      </w:r>
      <w:r w:rsidR="00624984" w:rsidRPr="00FD7C13">
        <w:rPr>
          <w:bCs/>
          <w:sz w:val="18"/>
          <w:szCs w:val="18"/>
        </w:rPr>
        <w:t>DŁUGO</w:t>
      </w:r>
      <w:r w:rsidR="00FB7E6A" w:rsidRPr="00FD7C13">
        <w:rPr>
          <w:bCs/>
          <w:sz w:val="18"/>
          <w:szCs w:val="18"/>
        </w:rPr>
        <w:t>OKRESOWO</w:t>
      </w:r>
    </w:p>
    <w:tbl>
      <w:tblPr>
        <w:tblStyle w:val="Jasnecieniowanieakcent5"/>
        <w:tblW w:w="7656" w:type="dxa"/>
        <w:jc w:val="center"/>
        <w:tblInd w:w="-176" w:type="dxa"/>
        <w:tblLayout w:type="fixed"/>
        <w:tblLook w:val="0000" w:firstRow="0" w:lastRow="0" w:firstColumn="0" w:lastColumn="0" w:noHBand="0" w:noVBand="0"/>
      </w:tblPr>
      <w:tblGrid>
        <w:gridCol w:w="1844"/>
        <w:gridCol w:w="993"/>
        <w:gridCol w:w="992"/>
        <w:gridCol w:w="992"/>
        <w:gridCol w:w="992"/>
        <w:gridCol w:w="851"/>
        <w:gridCol w:w="992"/>
      </w:tblGrid>
      <w:tr w:rsidR="00DD66F4" w:rsidRPr="00015AE5" w:rsidTr="00DD66F4">
        <w:trPr>
          <w:cnfStyle w:val="000000100000" w:firstRow="0" w:lastRow="0" w:firstColumn="0" w:lastColumn="0" w:oddVBand="0" w:evenVBand="0" w:oddHBand="1" w:evenHBand="0" w:firstRowFirstColumn="0" w:firstRowLastColumn="0" w:lastRowFirstColumn="0" w:lastRowLastColumn="0"/>
          <w:trHeight w:val="697"/>
          <w:jc w:val="center"/>
        </w:trPr>
        <w:tc>
          <w:tcPr>
            <w:cnfStyle w:val="000010000000" w:firstRow="0" w:lastRow="0" w:firstColumn="0" w:lastColumn="0" w:oddVBand="1" w:evenVBand="0" w:oddHBand="0" w:evenHBand="0" w:firstRowFirstColumn="0" w:firstRowLastColumn="0" w:lastRowFirstColumn="0" w:lastRowLastColumn="0"/>
            <w:tcW w:w="1844" w:type="dxa"/>
            <w:vMerge w:val="restart"/>
            <w:tcBorders>
              <w:top w:val="single" w:sz="4" w:space="0" w:color="auto"/>
              <w:left w:val="single" w:sz="4" w:space="0" w:color="auto"/>
              <w:right w:val="single" w:sz="4" w:space="0" w:color="auto"/>
            </w:tcBorders>
            <w:shd w:val="clear" w:color="auto" w:fill="E5DFEC" w:themeFill="accent4" w:themeFillTint="33"/>
            <w:vAlign w:val="center"/>
          </w:tcPr>
          <w:p w:rsidR="00DD66F4" w:rsidRPr="004F1185" w:rsidRDefault="00DD66F4" w:rsidP="00DD66F4">
            <w:pPr>
              <w:spacing w:line="220" w:lineRule="exact"/>
              <w:jc w:val="center"/>
              <w:rPr>
                <w:color w:val="000000" w:themeColor="text1"/>
                <w:sz w:val="16"/>
                <w:szCs w:val="16"/>
              </w:rPr>
            </w:pPr>
            <w:r w:rsidRPr="004F1185">
              <w:rPr>
                <w:color w:val="000000" w:themeColor="text1"/>
                <w:sz w:val="16"/>
                <w:szCs w:val="16"/>
              </w:rPr>
              <w:t>Powiaty</w:t>
            </w:r>
          </w:p>
        </w:tc>
        <w:tc>
          <w:tcPr>
            <w:tcW w:w="1985"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D66F4" w:rsidRPr="004F1185" w:rsidRDefault="00DD66F4" w:rsidP="00DD66F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4F1185">
              <w:rPr>
                <w:color w:val="000000" w:themeColor="text1"/>
                <w:sz w:val="16"/>
                <w:szCs w:val="16"/>
              </w:rPr>
              <w:t>OGÓŁEM</w:t>
            </w:r>
          </w:p>
          <w:p w:rsidR="00DD66F4" w:rsidRPr="004F1185" w:rsidRDefault="00DD66F4" w:rsidP="00DD66F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4F1185">
              <w:rPr>
                <w:color w:val="000000" w:themeColor="text1"/>
                <w:sz w:val="16"/>
                <w:szCs w:val="16"/>
              </w:rPr>
              <w:t>stan na koniec</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top w:val="single" w:sz="4" w:space="0" w:color="auto"/>
              <w:left w:val="single" w:sz="4" w:space="0" w:color="auto"/>
              <w:right w:val="single" w:sz="4" w:space="0" w:color="auto"/>
            </w:tcBorders>
            <w:shd w:val="clear" w:color="auto" w:fill="E5DFEC" w:themeFill="accent4" w:themeFillTint="33"/>
            <w:vAlign w:val="center"/>
          </w:tcPr>
          <w:p w:rsidR="00DD66F4" w:rsidRPr="004F1185" w:rsidRDefault="00DD66F4" w:rsidP="00DD66F4">
            <w:pPr>
              <w:spacing w:line="220" w:lineRule="exact"/>
              <w:jc w:val="center"/>
              <w:rPr>
                <w:color w:val="000000" w:themeColor="text1"/>
                <w:sz w:val="16"/>
                <w:szCs w:val="16"/>
              </w:rPr>
            </w:pPr>
            <w:r w:rsidRPr="004F1185">
              <w:rPr>
                <w:color w:val="000000" w:themeColor="text1"/>
                <w:sz w:val="16"/>
                <w:szCs w:val="16"/>
              </w:rPr>
              <w:t>wzrost/</w:t>
            </w:r>
          </w:p>
          <w:p w:rsidR="00DD66F4" w:rsidRPr="004F1185" w:rsidRDefault="00DD66F4" w:rsidP="00DD66F4">
            <w:pPr>
              <w:spacing w:line="220" w:lineRule="exact"/>
              <w:jc w:val="center"/>
              <w:rPr>
                <w:color w:val="000000" w:themeColor="text1"/>
                <w:sz w:val="16"/>
                <w:szCs w:val="16"/>
              </w:rPr>
            </w:pPr>
            <w:r w:rsidRPr="004F1185">
              <w:rPr>
                <w:color w:val="000000" w:themeColor="text1"/>
                <w:sz w:val="16"/>
                <w:szCs w:val="16"/>
              </w:rPr>
              <w:t>spadek</w:t>
            </w:r>
          </w:p>
          <w:p w:rsidR="00DD66F4" w:rsidRPr="004F1185" w:rsidRDefault="00DD66F4" w:rsidP="00DD66F4">
            <w:pPr>
              <w:spacing w:line="220" w:lineRule="exact"/>
              <w:jc w:val="center"/>
              <w:rPr>
                <w:color w:val="000000" w:themeColor="text1"/>
                <w:sz w:val="16"/>
                <w:szCs w:val="16"/>
              </w:rPr>
            </w:pPr>
            <w:r w:rsidRPr="004F1185">
              <w:rPr>
                <w:color w:val="000000" w:themeColor="text1"/>
                <w:sz w:val="16"/>
                <w:szCs w:val="16"/>
              </w:rPr>
              <w:t>31</w:t>
            </w:r>
          </w:p>
          <w:p w:rsidR="00DD66F4" w:rsidRPr="004F1185" w:rsidRDefault="00DD66F4" w:rsidP="00DD66F4">
            <w:pPr>
              <w:spacing w:line="220" w:lineRule="exact"/>
              <w:jc w:val="center"/>
              <w:rPr>
                <w:color w:val="000000" w:themeColor="text1"/>
                <w:sz w:val="16"/>
                <w:szCs w:val="16"/>
              </w:rPr>
            </w:pPr>
            <w:r w:rsidRPr="004F1185">
              <w:rPr>
                <w:color w:val="000000" w:themeColor="text1"/>
                <w:sz w:val="16"/>
                <w:szCs w:val="16"/>
              </w:rPr>
              <w:t>XII</w:t>
            </w:r>
          </w:p>
          <w:p w:rsidR="00DD66F4" w:rsidRPr="004F1185" w:rsidRDefault="00DD66F4" w:rsidP="00DD66F4">
            <w:pPr>
              <w:spacing w:line="220" w:lineRule="exact"/>
              <w:jc w:val="center"/>
              <w:rPr>
                <w:color w:val="000000" w:themeColor="text1"/>
                <w:sz w:val="16"/>
                <w:szCs w:val="16"/>
              </w:rPr>
            </w:pPr>
            <w:r w:rsidRPr="004F1185">
              <w:rPr>
                <w:color w:val="000000" w:themeColor="text1"/>
                <w:sz w:val="16"/>
                <w:szCs w:val="16"/>
              </w:rPr>
              <w:t>‘08</w:t>
            </w:r>
          </w:p>
          <w:p w:rsidR="00DD66F4" w:rsidRPr="004F1185" w:rsidRDefault="00DD66F4" w:rsidP="00DD66F4">
            <w:pPr>
              <w:spacing w:line="220" w:lineRule="exact"/>
              <w:jc w:val="center"/>
              <w:rPr>
                <w:color w:val="000000" w:themeColor="text1"/>
                <w:sz w:val="16"/>
                <w:szCs w:val="16"/>
              </w:rPr>
            </w:pPr>
            <w:r w:rsidRPr="004F1185">
              <w:rPr>
                <w:color w:val="000000" w:themeColor="text1"/>
                <w:sz w:val="16"/>
                <w:szCs w:val="16"/>
              </w:rPr>
              <w:t>=100%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D66F4" w:rsidRPr="004F1185" w:rsidRDefault="00DD31E9" w:rsidP="00DD66F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Pr>
                <w:color w:val="000000" w:themeColor="text1"/>
                <w:sz w:val="16"/>
                <w:szCs w:val="16"/>
              </w:rPr>
              <w:t>DŁUGOOKRESOWO</w:t>
            </w:r>
          </w:p>
          <w:p w:rsidR="00DD66F4" w:rsidRPr="004F1185" w:rsidRDefault="00DD66F4" w:rsidP="00DD66F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4F1185">
              <w:rPr>
                <w:color w:val="000000" w:themeColor="text1"/>
                <w:sz w:val="16"/>
                <w:szCs w:val="16"/>
              </w:rPr>
              <w:t>stan na koniec</w:t>
            </w:r>
          </w:p>
        </w:tc>
        <w:tc>
          <w:tcPr>
            <w:cnfStyle w:val="000010000000" w:firstRow="0" w:lastRow="0" w:firstColumn="0" w:lastColumn="0" w:oddVBand="1" w:evenVBand="0" w:oddHBand="0" w:evenHBand="0" w:firstRowFirstColumn="0" w:firstRowLastColumn="0" w:lastRowFirstColumn="0" w:lastRowLastColumn="0"/>
            <w:tcW w:w="992" w:type="dxa"/>
            <w:vMerge w:val="restart"/>
            <w:tcBorders>
              <w:top w:val="single" w:sz="4" w:space="0" w:color="auto"/>
              <w:left w:val="single" w:sz="4" w:space="0" w:color="auto"/>
              <w:right w:val="single" w:sz="4" w:space="0" w:color="auto"/>
            </w:tcBorders>
            <w:shd w:val="clear" w:color="auto" w:fill="E5DFEC" w:themeFill="accent4" w:themeFillTint="33"/>
            <w:vAlign w:val="center"/>
          </w:tcPr>
          <w:p w:rsidR="00DD66F4" w:rsidRPr="004F1185" w:rsidRDefault="00DD66F4" w:rsidP="00DD66F4">
            <w:pPr>
              <w:spacing w:line="220" w:lineRule="exact"/>
              <w:jc w:val="center"/>
              <w:rPr>
                <w:color w:val="000000" w:themeColor="text1"/>
                <w:sz w:val="16"/>
                <w:szCs w:val="16"/>
              </w:rPr>
            </w:pPr>
            <w:r w:rsidRPr="004F1185">
              <w:rPr>
                <w:color w:val="000000" w:themeColor="text1"/>
                <w:sz w:val="16"/>
                <w:szCs w:val="16"/>
              </w:rPr>
              <w:t>wzrost/</w:t>
            </w:r>
          </w:p>
          <w:p w:rsidR="00DD66F4" w:rsidRPr="004F1185" w:rsidRDefault="00DD66F4" w:rsidP="00DD66F4">
            <w:pPr>
              <w:spacing w:line="220" w:lineRule="exact"/>
              <w:jc w:val="center"/>
              <w:rPr>
                <w:color w:val="000000" w:themeColor="text1"/>
                <w:sz w:val="16"/>
                <w:szCs w:val="16"/>
              </w:rPr>
            </w:pPr>
            <w:r w:rsidRPr="004F1185">
              <w:rPr>
                <w:color w:val="000000" w:themeColor="text1"/>
                <w:sz w:val="16"/>
                <w:szCs w:val="16"/>
              </w:rPr>
              <w:t>spadek</w:t>
            </w:r>
          </w:p>
          <w:p w:rsidR="00DD66F4" w:rsidRPr="004F1185" w:rsidRDefault="00DD66F4" w:rsidP="00DD66F4">
            <w:pPr>
              <w:spacing w:line="220" w:lineRule="exact"/>
              <w:jc w:val="center"/>
              <w:rPr>
                <w:color w:val="000000" w:themeColor="text1"/>
                <w:sz w:val="16"/>
                <w:szCs w:val="16"/>
              </w:rPr>
            </w:pPr>
            <w:r w:rsidRPr="004F1185">
              <w:rPr>
                <w:color w:val="000000" w:themeColor="text1"/>
                <w:sz w:val="16"/>
                <w:szCs w:val="16"/>
              </w:rPr>
              <w:t>31</w:t>
            </w:r>
          </w:p>
          <w:p w:rsidR="00DD66F4" w:rsidRPr="004F1185" w:rsidRDefault="00DD66F4" w:rsidP="00DD66F4">
            <w:pPr>
              <w:spacing w:line="220" w:lineRule="exact"/>
              <w:jc w:val="center"/>
              <w:rPr>
                <w:color w:val="000000" w:themeColor="text1"/>
                <w:sz w:val="16"/>
                <w:szCs w:val="16"/>
              </w:rPr>
            </w:pPr>
            <w:r w:rsidRPr="004F1185">
              <w:rPr>
                <w:color w:val="000000" w:themeColor="text1"/>
                <w:sz w:val="16"/>
                <w:szCs w:val="16"/>
              </w:rPr>
              <w:t>XII</w:t>
            </w:r>
          </w:p>
          <w:p w:rsidR="00DD66F4" w:rsidRPr="004F1185" w:rsidRDefault="00DD66F4" w:rsidP="00DD66F4">
            <w:pPr>
              <w:spacing w:line="220" w:lineRule="exact"/>
              <w:jc w:val="center"/>
              <w:rPr>
                <w:color w:val="000000" w:themeColor="text1"/>
                <w:sz w:val="16"/>
                <w:szCs w:val="16"/>
              </w:rPr>
            </w:pPr>
            <w:r w:rsidRPr="004F1185">
              <w:rPr>
                <w:color w:val="000000" w:themeColor="text1"/>
                <w:sz w:val="16"/>
                <w:szCs w:val="16"/>
              </w:rPr>
              <w:t>‘08</w:t>
            </w:r>
          </w:p>
          <w:p w:rsidR="00DD66F4" w:rsidRPr="004F1185" w:rsidRDefault="00DD66F4" w:rsidP="00DD66F4">
            <w:pPr>
              <w:spacing w:line="220" w:lineRule="exact"/>
              <w:jc w:val="center"/>
              <w:rPr>
                <w:color w:val="000000" w:themeColor="text1"/>
                <w:sz w:val="16"/>
                <w:szCs w:val="16"/>
              </w:rPr>
            </w:pPr>
            <w:r w:rsidRPr="004F1185">
              <w:rPr>
                <w:color w:val="000000" w:themeColor="text1"/>
                <w:sz w:val="16"/>
                <w:szCs w:val="16"/>
              </w:rPr>
              <w:t>=100%</w:t>
            </w:r>
          </w:p>
        </w:tc>
      </w:tr>
      <w:tr w:rsidR="00DD66F4" w:rsidRPr="00015AE5" w:rsidTr="00DD66F4">
        <w:trPr>
          <w:trHeight w:val="697"/>
          <w:jc w:val="center"/>
        </w:trPr>
        <w:tc>
          <w:tcPr>
            <w:cnfStyle w:val="000010000000" w:firstRow="0" w:lastRow="0" w:firstColumn="0" w:lastColumn="0" w:oddVBand="1" w:evenVBand="0" w:oddHBand="0" w:evenHBand="0" w:firstRowFirstColumn="0" w:firstRowLastColumn="0" w:lastRowFirstColumn="0" w:lastRowLastColumn="0"/>
            <w:tcW w:w="1844" w:type="dxa"/>
            <w:vMerge/>
            <w:tcBorders>
              <w:left w:val="single" w:sz="4" w:space="0" w:color="auto"/>
              <w:bottom w:val="single" w:sz="4" w:space="0" w:color="auto"/>
              <w:right w:val="single" w:sz="4" w:space="0" w:color="auto"/>
            </w:tcBorders>
            <w:shd w:val="clear" w:color="auto" w:fill="E5DFEC" w:themeFill="accent4" w:themeFillTint="33"/>
            <w:vAlign w:val="center"/>
          </w:tcPr>
          <w:p w:rsidR="00DD66F4" w:rsidRPr="004F1185" w:rsidRDefault="00DD66F4" w:rsidP="00DD66F4">
            <w:pPr>
              <w:spacing w:line="220" w:lineRule="exact"/>
              <w:jc w:val="center"/>
              <w:rPr>
                <w:color w:val="000000" w:themeColor="text1"/>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D66F4" w:rsidRPr="004F1185" w:rsidRDefault="00DD66F4" w:rsidP="00DD66F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4F1185">
              <w:rPr>
                <w:color w:val="000000" w:themeColor="text1"/>
                <w:sz w:val="16"/>
                <w:szCs w:val="16"/>
              </w:rPr>
              <w:t>31</w:t>
            </w:r>
          </w:p>
          <w:p w:rsidR="00DD66F4" w:rsidRPr="004F1185" w:rsidRDefault="00DD66F4" w:rsidP="00DD66F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4F1185">
              <w:rPr>
                <w:color w:val="000000" w:themeColor="text1"/>
                <w:sz w:val="16"/>
                <w:szCs w:val="16"/>
              </w:rPr>
              <w:t>XII</w:t>
            </w:r>
          </w:p>
          <w:p w:rsidR="00DD66F4" w:rsidRPr="004F1185" w:rsidRDefault="00DD66F4" w:rsidP="00DD66F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4F1185">
              <w:rPr>
                <w:color w:val="000000" w:themeColor="text1"/>
                <w:sz w:val="16"/>
                <w:szCs w:val="16"/>
              </w:rPr>
              <w:t>2016</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D66F4" w:rsidRPr="004F1185" w:rsidRDefault="00DD66F4" w:rsidP="00DD66F4">
            <w:pPr>
              <w:jc w:val="center"/>
              <w:rPr>
                <w:color w:val="000000" w:themeColor="text1"/>
                <w:sz w:val="16"/>
                <w:szCs w:val="16"/>
              </w:rPr>
            </w:pPr>
            <w:r w:rsidRPr="004F1185">
              <w:rPr>
                <w:color w:val="000000" w:themeColor="text1"/>
                <w:sz w:val="16"/>
                <w:szCs w:val="16"/>
              </w:rPr>
              <w:t>31</w:t>
            </w:r>
          </w:p>
          <w:p w:rsidR="00DD66F4" w:rsidRPr="004F1185" w:rsidRDefault="00DD66F4" w:rsidP="00DD66F4">
            <w:pPr>
              <w:jc w:val="center"/>
              <w:rPr>
                <w:color w:val="000000" w:themeColor="text1"/>
                <w:sz w:val="16"/>
                <w:szCs w:val="16"/>
              </w:rPr>
            </w:pPr>
            <w:r w:rsidRPr="004F1185">
              <w:rPr>
                <w:color w:val="000000" w:themeColor="text1"/>
                <w:sz w:val="16"/>
                <w:szCs w:val="16"/>
              </w:rPr>
              <w:t>XII</w:t>
            </w:r>
          </w:p>
          <w:p w:rsidR="00DD66F4" w:rsidRPr="004F1185" w:rsidRDefault="00DD66F4" w:rsidP="00DD66F4">
            <w:pPr>
              <w:jc w:val="center"/>
              <w:rPr>
                <w:color w:val="000000" w:themeColor="text1"/>
                <w:sz w:val="16"/>
                <w:szCs w:val="16"/>
              </w:rPr>
            </w:pPr>
            <w:r w:rsidRPr="004F1185">
              <w:rPr>
                <w:color w:val="000000" w:themeColor="text1"/>
                <w:sz w:val="16"/>
                <w:szCs w:val="16"/>
              </w:rPr>
              <w:t>2017</w:t>
            </w:r>
          </w:p>
        </w:tc>
        <w:tc>
          <w:tcPr>
            <w:tcW w:w="992" w:type="dxa"/>
            <w:vMerge/>
            <w:tcBorders>
              <w:left w:val="single" w:sz="4" w:space="0" w:color="auto"/>
              <w:bottom w:val="single" w:sz="4" w:space="0" w:color="auto"/>
              <w:right w:val="single" w:sz="4" w:space="0" w:color="auto"/>
            </w:tcBorders>
            <w:shd w:val="clear" w:color="auto" w:fill="E5DFEC" w:themeFill="accent4" w:themeFillTint="33"/>
            <w:vAlign w:val="center"/>
          </w:tcPr>
          <w:p w:rsidR="00DD66F4" w:rsidRPr="004F1185" w:rsidRDefault="00DD66F4" w:rsidP="00DD66F4">
            <w:pPr>
              <w:spacing w:line="22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D66F4" w:rsidRPr="004F1185" w:rsidRDefault="00DD66F4" w:rsidP="00DD66F4">
            <w:pPr>
              <w:jc w:val="center"/>
              <w:rPr>
                <w:color w:val="000000" w:themeColor="text1"/>
                <w:sz w:val="16"/>
                <w:szCs w:val="16"/>
              </w:rPr>
            </w:pPr>
            <w:r w:rsidRPr="004F1185">
              <w:rPr>
                <w:color w:val="000000" w:themeColor="text1"/>
                <w:sz w:val="16"/>
                <w:szCs w:val="16"/>
              </w:rPr>
              <w:t>31</w:t>
            </w:r>
          </w:p>
          <w:p w:rsidR="00DD66F4" w:rsidRPr="004F1185" w:rsidRDefault="00DD66F4" w:rsidP="00DD66F4">
            <w:pPr>
              <w:jc w:val="center"/>
              <w:rPr>
                <w:color w:val="000000" w:themeColor="text1"/>
                <w:sz w:val="16"/>
                <w:szCs w:val="16"/>
              </w:rPr>
            </w:pPr>
            <w:r w:rsidRPr="004F1185">
              <w:rPr>
                <w:color w:val="000000" w:themeColor="text1"/>
                <w:sz w:val="16"/>
                <w:szCs w:val="16"/>
              </w:rPr>
              <w:t>XII</w:t>
            </w:r>
          </w:p>
          <w:p w:rsidR="00DD66F4" w:rsidRPr="004F1185" w:rsidRDefault="00DD66F4" w:rsidP="00DD66F4">
            <w:pPr>
              <w:jc w:val="center"/>
              <w:rPr>
                <w:color w:val="000000" w:themeColor="text1"/>
                <w:sz w:val="16"/>
                <w:szCs w:val="16"/>
              </w:rPr>
            </w:pPr>
            <w:r w:rsidRPr="004F1185">
              <w:rPr>
                <w:color w:val="000000" w:themeColor="text1"/>
                <w:sz w:val="16"/>
                <w:szCs w:val="16"/>
              </w:rPr>
              <w:t>2016</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D66F4" w:rsidRPr="004F1185" w:rsidRDefault="00DD66F4" w:rsidP="00DD66F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4F1185">
              <w:rPr>
                <w:color w:val="000000" w:themeColor="text1"/>
                <w:sz w:val="16"/>
                <w:szCs w:val="16"/>
              </w:rPr>
              <w:t>31</w:t>
            </w:r>
          </w:p>
          <w:p w:rsidR="00DD66F4" w:rsidRPr="004F1185" w:rsidRDefault="00DD66F4" w:rsidP="00DD66F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4F1185">
              <w:rPr>
                <w:color w:val="000000" w:themeColor="text1"/>
                <w:sz w:val="16"/>
                <w:szCs w:val="16"/>
              </w:rPr>
              <w:t>XII</w:t>
            </w:r>
          </w:p>
          <w:p w:rsidR="00DD66F4" w:rsidRPr="004F1185" w:rsidRDefault="00DD66F4" w:rsidP="00DD66F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4F1185">
              <w:rPr>
                <w:color w:val="000000" w:themeColor="text1"/>
                <w:sz w:val="16"/>
                <w:szCs w:val="16"/>
              </w:rPr>
              <w:t>2017</w:t>
            </w:r>
          </w:p>
        </w:tc>
        <w:tc>
          <w:tcPr>
            <w:cnfStyle w:val="000010000000" w:firstRow="0" w:lastRow="0" w:firstColumn="0" w:lastColumn="0" w:oddVBand="1" w:evenVBand="0" w:oddHBand="0" w:evenHBand="0" w:firstRowFirstColumn="0" w:firstRowLastColumn="0" w:lastRowFirstColumn="0" w:lastRowLastColumn="0"/>
            <w:tcW w:w="992" w:type="dxa"/>
            <w:vMerge/>
            <w:tcBorders>
              <w:left w:val="single" w:sz="4" w:space="0" w:color="auto"/>
              <w:bottom w:val="single" w:sz="4" w:space="0" w:color="auto"/>
              <w:right w:val="single" w:sz="4" w:space="0" w:color="auto"/>
            </w:tcBorders>
            <w:shd w:val="clear" w:color="auto" w:fill="E5DFEC" w:themeFill="accent4" w:themeFillTint="33"/>
          </w:tcPr>
          <w:p w:rsidR="00DD66F4" w:rsidRPr="004F1185" w:rsidRDefault="00DD66F4" w:rsidP="00D45ACD">
            <w:pPr>
              <w:spacing w:line="220" w:lineRule="exact"/>
              <w:jc w:val="center"/>
              <w:rPr>
                <w:color w:val="000000"/>
                <w:sz w:val="16"/>
                <w:szCs w:val="16"/>
              </w:rPr>
            </w:pPr>
          </w:p>
        </w:tc>
      </w:tr>
      <w:tr w:rsidR="0098105E" w:rsidRPr="00015AE5" w:rsidTr="00D45AC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98105E" w:rsidRPr="0098105E" w:rsidRDefault="0098105E" w:rsidP="00781131">
            <w:pPr>
              <w:spacing w:line="240" w:lineRule="exact"/>
              <w:rPr>
                <w:color w:val="000000" w:themeColor="text1"/>
                <w:sz w:val="18"/>
                <w:szCs w:val="18"/>
              </w:rPr>
            </w:pPr>
            <w:r w:rsidRPr="0098105E">
              <w:rPr>
                <w:color w:val="000000" w:themeColor="text1"/>
                <w:sz w:val="18"/>
                <w:szCs w:val="18"/>
              </w:rPr>
              <w:t>BIESZCZADZKI</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1 569</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1 323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-246</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rPr>
                <w:color w:val="000000"/>
                <w:sz w:val="18"/>
                <w:szCs w:val="18"/>
              </w:rPr>
            </w:pPr>
            <w:r w:rsidRPr="0098105E">
              <w:rPr>
                <w:color w:val="000000"/>
                <w:sz w:val="18"/>
                <w:szCs w:val="18"/>
              </w:rPr>
              <w:t>956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837</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-119</w:t>
            </w:r>
          </w:p>
        </w:tc>
      </w:tr>
      <w:tr w:rsidR="0098105E" w:rsidRPr="00015AE5" w:rsidTr="00D45ACD">
        <w:trPr>
          <w:jc w:val="center"/>
        </w:trPr>
        <w:tc>
          <w:tcPr>
            <w:cnfStyle w:val="000010000000" w:firstRow="0" w:lastRow="0" w:firstColumn="0" w:lastColumn="0" w:oddVBand="1" w:evenVBand="0" w:oddHBand="0" w:evenHBand="0" w:firstRowFirstColumn="0" w:firstRowLastColumn="0" w:lastRowFirstColumn="0" w:lastRowLastColumn="0"/>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98105E" w:rsidRPr="0098105E" w:rsidRDefault="0098105E" w:rsidP="00781131">
            <w:pPr>
              <w:spacing w:line="240" w:lineRule="exact"/>
              <w:rPr>
                <w:color w:val="000000" w:themeColor="text1"/>
                <w:sz w:val="18"/>
                <w:szCs w:val="18"/>
              </w:rPr>
            </w:pPr>
            <w:r w:rsidRPr="0098105E">
              <w:rPr>
                <w:color w:val="000000" w:themeColor="text1"/>
                <w:sz w:val="18"/>
                <w:szCs w:val="18"/>
              </w:rPr>
              <w:t>BRZOZOWSKI</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5 437</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4 773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-664</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rPr>
                <w:color w:val="000000"/>
                <w:sz w:val="18"/>
                <w:szCs w:val="18"/>
              </w:rPr>
            </w:pPr>
            <w:r w:rsidRPr="0098105E">
              <w:rPr>
                <w:color w:val="000000"/>
                <w:sz w:val="18"/>
                <w:szCs w:val="18"/>
              </w:rPr>
              <w:t>3 597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3 074</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-523</w:t>
            </w:r>
          </w:p>
        </w:tc>
      </w:tr>
      <w:tr w:rsidR="0098105E" w:rsidRPr="00015AE5" w:rsidTr="00D45AC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98105E" w:rsidRPr="0098105E" w:rsidRDefault="0098105E" w:rsidP="00781131">
            <w:pPr>
              <w:spacing w:line="240" w:lineRule="exact"/>
              <w:rPr>
                <w:color w:val="000000" w:themeColor="text1"/>
                <w:sz w:val="18"/>
                <w:szCs w:val="18"/>
              </w:rPr>
            </w:pPr>
            <w:r w:rsidRPr="0098105E">
              <w:rPr>
                <w:color w:val="000000" w:themeColor="text1"/>
                <w:sz w:val="18"/>
                <w:szCs w:val="18"/>
              </w:rPr>
              <w:t>DĘBICKI</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5 589</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4 138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-1 451</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rPr>
                <w:color w:val="000000"/>
                <w:sz w:val="18"/>
                <w:szCs w:val="18"/>
              </w:rPr>
            </w:pPr>
            <w:r w:rsidRPr="0098105E">
              <w:rPr>
                <w:color w:val="000000"/>
                <w:sz w:val="18"/>
                <w:szCs w:val="18"/>
              </w:rPr>
              <w:t>3 156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2 312</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-844</w:t>
            </w:r>
          </w:p>
        </w:tc>
      </w:tr>
      <w:tr w:rsidR="0098105E" w:rsidRPr="00015AE5" w:rsidTr="00D45ACD">
        <w:trPr>
          <w:jc w:val="center"/>
        </w:trPr>
        <w:tc>
          <w:tcPr>
            <w:cnfStyle w:val="000010000000" w:firstRow="0" w:lastRow="0" w:firstColumn="0" w:lastColumn="0" w:oddVBand="1" w:evenVBand="0" w:oddHBand="0" w:evenHBand="0" w:firstRowFirstColumn="0" w:firstRowLastColumn="0" w:lastRowFirstColumn="0" w:lastRowLastColumn="0"/>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98105E" w:rsidRPr="0098105E" w:rsidRDefault="0098105E" w:rsidP="00781131">
            <w:pPr>
              <w:spacing w:line="240" w:lineRule="exact"/>
              <w:rPr>
                <w:color w:val="000000" w:themeColor="text1"/>
                <w:sz w:val="18"/>
                <w:szCs w:val="18"/>
              </w:rPr>
            </w:pPr>
            <w:r w:rsidRPr="0098105E">
              <w:rPr>
                <w:color w:val="000000" w:themeColor="text1"/>
                <w:sz w:val="18"/>
                <w:szCs w:val="18"/>
              </w:rPr>
              <w:t>JAROSŁAWSKI</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7 748</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7 025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-723</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rPr>
                <w:color w:val="000000"/>
                <w:sz w:val="18"/>
                <w:szCs w:val="18"/>
              </w:rPr>
            </w:pPr>
            <w:r w:rsidRPr="0098105E">
              <w:rPr>
                <w:color w:val="000000"/>
                <w:sz w:val="18"/>
                <w:szCs w:val="18"/>
              </w:rPr>
              <w:t>4 927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4 368</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-559</w:t>
            </w:r>
          </w:p>
        </w:tc>
      </w:tr>
      <w:tr w:rsidR="0098105E" w:rsidRPr="00015AE5" w:rsidTr="00D45AC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98105E" w:rsidRPr="0098105E" w:rsidRDefault="0098105E" w:rsidP="00781131">
            <w:pPr>
              <w:spacing w:line="240" w:lineRule="exact"/>
              <w:rPr>
                <w:color w:val="000000" w:themeColor="text1"/>
                <w:sz w:val="18"/>
                <w:szCs w:val="18"/>
              </w:rPr>
            </w:pPr>
            <w:r w:rsidRPr="0098105E">
              <w:rPr>
                <w:color w:val="000000" w:themeColor="text1"/>
                <w:sz w:val="18"/>
                <w:szCs w:val="18"/>
              </w:rPr>
              <w:t>JASIELSKI</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7 044</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5 748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-1 296</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rPr>
                <w:color w:val="000000"/>
                <w:sz w:val="18"/>
                <w:szCs w:val="18"/>
              </w:rPr>
            </w:pPr>
            <w:r w:rsidRPr="0098105E">
              <w:rPr>
                <w:color w:val="000000"/>
                <w:sz w:val="18"/>
                <w:szCs w:val="18"/>
              </w:rPr>
              <w:t>4 521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3 673</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-848</w:t>
            </w:r>
          </w:p>
        </w:tc>
      </w:tr>
      <w:tr w:rsidR="0098105E" w:rsidRPr="00015AE5" w:rsidTr="00D45ACD">
        <w:trPr>
          <w:jc w:val="center"/>
        </w:trPr>
        <w:tc>
          <w:tcPr>
            <w:cnfStyle w:val="000010000000" w:firstRow="0" w:lastRow="0" w:firstColumn="0" w:lastColumn="0" w:oddVBand="1" w:evenVBand="0" w:oddHBand="0" w:evenHBand="0" w:firstRowFirstColumn="0" w:firstRowLastColumn="0" w:lastRowFirstColumn="0" w:lastRowLastColumn="0"/>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98105E" w:rsidRPr="0098105E" w:rsidRDefault="0098105E" w:rsidP="00781131">
            <w:pPr>
              <w:pStyle w:val="Stopka"/>
              <w:tabs>
                <w:tab w:val="clear" w:pos="4536"/>
                <w:tab w:val="clear" w:pos="9072"/>
              </w:tabs>
              <w:spacing w:line="240" w:lineRule="exact"/>
              <w:rPr>
                <w:color w:val="000000" w:themeColor="text1"/>
                <w:sz w:val="18"/>
                <w:szCs w:val="18"/>
              </w:rPr>
            </w:pPr>
            <w:r w:rsidRPr="0098105E">
              <w:rPr>
                <w:color w:val="000000" w:themeColor="text1"/>
                <w:sz w:val="18"/>
                <w:szCs w:val="18"/>
              </w:rPr>
              <w:t>KOLBUSZOWSKI</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2 754</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2 324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-430</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rPr>
                <w:color w:val="000000"/>
                <w:sz w:val="18"/>
                <w:szCs w:val="18"/>
              </w:rPr>
            </w:pPr>
            <w:r w:rsidRPr="0098105E">
              <w:rPr>
                <w:color w:val="000000"/>
                <w:sz w:val="18"/>
                <w:szCs w:val="18"/>
              </w:rPr>
              <w:t>1 560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1 302</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-258</w:t>
            </w:r>
          </w:p>
        </w:tc>
      </w:tr>
      <w:tr w:rsidR="0098105E" w:rsidRPr="00015AE5" w:rsidTr="00D45AC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98105E" w:rsidRPr="0098105E" w:rsidRDefault="0098105E" w:rsidP="00781131">
            <w:pPr>
              <w:spacing w:line="240" w:lineRule="exact"/>
              <w:rPr>
                <w:color w:val="000000" w:themeColor="text1"/>
                <w:sz w:val="18"/>
                <w:szCs w:val="18"/>
              </w:rPr>
            </w:pPr>
            <w:r w:rsidRPr="0098105E">
              <w:rPr>
                <w:color w:val="000000" w:themeColor="text1"/>
                <w:sz w:val="18"/>
                <w:szCs w:val="18"/>
              </w:rPr>
              <w:t>KROŚNIEŃSKI</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3 652</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2 608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-1 044</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rPr>
                <w:color w:val="000000"/>
                <w:sz w:val="18"/>
                <w:szCs w:val="18"/>
              </w:rPr>
            </w:pPr>
            <w:r w:rsidRPr="0098105E">
              <w:rPr>
                <w:color w:val="000000"/>
                <w:sz w:val="18"/>
                <w:szCs w:val="18"/>
              </w:rPr>
              <w:t>1 999</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1 377</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-622</w:t>
            </w:r>
          </w:p>
        </w:tc>
      </w:tr>
      <w:tr w:rsidR="0098105E" w:rsidRPr="00015AE5" w:rsidTr="00D45ACD">
        <w:trPr>
          <w:jc w:val="center"/>
        </w:trPr>
        <w:tc>
          <w:tcPr>
            <w:cnfStyle w:val="000010000000" w:firstRow="0" w:lastRow="0" w:firstColumn="0" w:lastColumn="0" w:oddVBand="1" w:evenVBand="0" w:oddHBand="0" w:evenHBand="0" w:firstRowFirstColumn="0" w:firstRowLastColumn="0" w:lastRowFirstColumn="0" w:lastRowLastColumn="0"/>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98105E" w:rsidRPr="0098105E" w:rsidRDefault="0098105E" w:rsidP="00781131">
            <w:pPr>
              <w:spacing w:line="240" w:lineRule="exact"/>
              <w:rPr>
                <w:color w:val="000000" w:themeColor="text1"/>
                <w:sz w:val="18"/>
                <w:szCs w:val="18"/>
              </w:rPr>
            </w:pPr>
            <w:r w:rsidRPr="0098105E">
              <w:rPr>
                <w:color w:val="000000" w:themeColor="text1"/>
                <w:sz w:val="18"/>
                <w:szCs w:val="18"/>
              </w:rPr>
              <w:t>LESKI</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2 413</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2 026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-387</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rPr>
                <w:color w:val="000000"/>
                <w:sz w:val="18"/>
                <w:szCs w:val="18"/>
              </w:rPr>
            </w:pPr>
            <w:r w:rsidRPr="0098105E">
              <w:rPr>
                <w:color w:val="000000"/>
                <w:sz w:val="18"/>
                <w:szCs w:val="18"/>
              </w:rPr>
              <w:t>1 378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1 229</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-149</w:t>
            </w:r>
          </w:p>
        </w:tc>
      </w:tr>
      <w:tr w:rsidR="0098105E" w:rsidRPr="00015AE5" w:rsidTr="00D45AC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98105E" w:rsidRPr="0098105E" w:rsidRDefault="0098105E" w:rsidP="00781131">
            <w:pPr>
              <w:spacing w:line="240" w:lineRule="exact"/>
              <w:rPr>
                <w:color w:val="000000" w:themeColor="text1"/>
                <w:sz w:val="18"/>
                <w:szCs w:val="18"/>
              </w:rPr>
            </w:pPr>
            <w:r w:rsidRPr="0098105E">
              <w:rPr>
                <w:color w:val="000000" w:themeColor="text1"/>
                <w:sz w:val="18"/>
                <w:szCs w:val="18"/>
              </w:rPr>
              <w:t>LEŻAJSKI</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4 276</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3 993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-283</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rPr>
                <w:color w:val="000000"/>
                <w:sz w:val="18"/>
                <w:szCs w:val="18"/>
              </w:rPr>
            </w:pPr>
            <w:r w:rsidRPr="0098105E">
              <w:rPr>
                <w:color w:val="000000"/>
                <w:sz w:val="18"/>
                <w:szCs w:val="18"/>
              </w:rPr>
              <w:t>2 355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2 344</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-11</w:t>
            </w:r>
          </w:p>
        </w:tc>
      </w:tr>
      <w:tr w:rsidR="0098105E" w:rsidRPr="00015AE5" w:rsidTr="00D45ACD">
        <w:trPr>
          <w:jc w:val="center"/>
        </w:trPr>
        <w:tc>
          <w:tcPr>
            <w:cnfStyle w:val="000010000000" w:firstRow="0" w:lastRow="0" w:firstColumn="0" w:lastColumn="0" w:oddVBand="1" w:evenVBand="0" w:oddHBand="0" w:evenHBand="0" w:firstRowFirstColumn="0" w:firstRowLastColumn="0" w:lastRowFirstColumn="0" w:lastRowLastColumn="0"/>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98105E" w:rsidRPr="0098105E" w:rsidRDefault="0098105E" w:rsidP="00781131">
            <w:pPr>
              <w:spacing w:line="240" w:lineRule="exact"/>
              <w:rPr>
                <w:color w:val="000000" w:themeColor="text1"/>
                <w:sz w:val="18"/>
                <w:szCs w:val="18"/>
              </w:rPr>
            </w:pPr>
            <w:r w:rsidRPr="0098105E">
              <w:rPr>
                <w:color w:val="000000" w:themeColor="text1"/>
                <w:sz w:val="18"/>
                <w:szCs w:val="18"/>
              </w:rPr>
              <w:lastRenderedPageBreak/>
              <w:t>LUBACZOWSKI</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2 888</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2 402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-486</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rPr>
                <w:color w:val="000000"/>
                <w:sz w:val="18"/>
                <w:szCs w:val="18"/>
              </w:rPr>
            </w:pPr>
            <w:r w:rsidRPr="0098105E">
              <w:rPr>
                <w:color w:val="000000"/>
                <w:sz w:val="18"/>
                <w:szCs w:val="18"/>
              </w:rPr>
              <w:t>1 535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1 251</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-284</w:t>
            </w:r>
          </w:p>
        </w:tc>
      </w:tr>
      <w:tr w:rsidR="0098105E" w:rsidRPr="00015AE5" w:rsidTr="00D45AC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98105E" w:rsidRPr="0098105E" w:rsidRDefault="0098105E" w:rsidP="00781131">
            <w:pPr>
              <w:spacing w:line="240" w:lineRule="exact"/>
              <w:rPr>
                <w:color w:val="000000" w:themeColor="text1"/>
                <w:sz w:val="18"/>
                <w:szCs w:val="18"/>
              </w:rPr>
            </w:pPr>
            <w:r w:rsidRPr="0098105E">
              <w:rPr>
                <w:color w:val="000000" w:themeColor="text1"/>
                <w:sz w:val="18"/>
                <w:szCs w:val="18"/>
              </w:rPr>
              <w:t>ŁAŃCUCKI</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4 561</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3 580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-981</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rPr>
                <w:color w:val="000000"/>
                <w:sz w:val="18"/>
                <w:szCs w:val="18"/>
              </w:rPr>
            </w:pPr>
            <w:r w:rsidRPr="0098105E">
              <w:rPr>
                <w:color w:val="000000"/>
                <w:sz w:val="18"/>
                <w:szCs w:val="18"/>
              </w:rPr>
              <w:t>2 701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2 159</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-542</w:t>
            </w:r>
          </w:p>
        </w:tc>
      </w:tr>
      <w:tr w:rsidR="0098105E" w:rsidRPr="00015AE5" w:rsidTr="00D45ACD">
        <w:trPr>
          <w:jc w:val="center"/>
        </w:trPr>
        <w:tc>
          <w:tcPr>
            <w:cnfStyle w:val="000010000000" w:firstRow="0" w:lastRow="0" w:firstColumn="0" w:lastColumn="0" w:oddVBand="1" w:evenVBand="0" w:oddHBand="0" w:evenHBand="0" w:firstRowFirstColumn="0" w:firstRowLastColumn="0" w:lastRowFirstColumn="0" w:lastRowLastColumn="0"/>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98105E" w:rsidRPr="0098105E" w:rsidRDefault="0098105E" w:rsidP="00781131">
            <w:pPr>
              <w:spacing w:line="240" w:lineRule="exact"/>
              <w:rPr>
                <w:color w:val="000000" w:themeColor="text1"/>
                <w:sz w:val="18"/>
                <w:szCs w:val="18"/>
              </w:rPr>
            </w:pPr>
            <w:r w:rsidRPr="0098105E">
              <w:rPr>
                <w:color w:val="000000" w:themeColor="text1"/>
                <w:sz w:val="18"/>
                <w:szCs w:val="18"/>
              </w:rPr>
              <w:t>MIELECKI</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4 793</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3 618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-1 175</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rPr>
                <w:color w:val="000000"/>
                <w:sz w:val="18"/>
                <w:szCs w:val="18"/>
              </w:rPr>
            </w:pPr>
            <w:r w:rsidRPr="0098105E">
              <w:rPr>
                <w:color w:val="000000"/>
                <w:sz w:val="18"/>
                <w:szCs w:val="18"/>
              </w:rPr>
              <w:t>2 771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1 917</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-854</w:t>
            </w:r>
          </w:p>
        </w:tc>
      </w:tr>
      <w:tr w:rsidR="0098105E" w:rsidRPr="00015AE5" w:rsidTr="00D45AC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98105E" w:rsidRPr="0098105E" w:rsidRDefault="0098105E" w:rsidP="00781131">
            <w:pPr>
              <w:spacing w:line="240" w:lineRule="exact"/>
              <w:rPr>
                <w:color w:val="000000" w:themeColor="text1"/>
                <w:sz w:val="18"/>
                <w:szCs w:val="18"/>
              </w:rPr>
            </w:pPr>
            <w:r w:rsidRPr="0098105E">
              <w:rPr>
                <w:color w:val="000000" w:themeColor="text1"/>
                <w:sz w:val="18"/>
                <w:szCs w:val="18"/>
              </w:rPr>
              <w:t>NIŻAŃSKI</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4 484</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4 068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-416</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rPr>
                <w:color w:val="000000"/>
                <w:sz w:val="18"/>
                <w:szCs w:val="18"/>
              </w:rPr>
            </w:pPr>
            <w:r w:rsidRPr="0098105E">
              <w:rPr>
                <w:color w:val="000000"/>
                <w:sz w:val="18"/>
                <w:szCs w:val="18"/>
              </w:rPr>
              <w:t>2 678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2 397</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-281</w:t>
            </w:r>
          </w:p>
        </w:tc>
      </w:tr>
      <w:tr w:rsidR="0098105E" w:rsidRPr="00015AE5" w:rsidTr="00D45ACD">
        <w:trPr>
          <w:jc w:val="center"/>
        </w:trPr>
        <w:tc>
          <w:tcPr>
            <w:cnfStyle w:val="000010000000" w:firstRow="0" w:lastRow="0" w:firstColumn="0" w:lastColumn="0" w:oddVBand="1" w:evenVBand="0" w:oddHBand="0" w:evenHBand="0" w:firstRowFirstColumn="0" w:firstRowLastColumn="0" w:lastRowFirstColumn="0" w:lastRowLastColumn="0"/>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98105E" w:rsidRPr="0098105E" w:rsidRDefault="0098105E" w:rsidP="00781131">
            <w:pPr>
              <w:spacing w:line="240" w:lineRule="exact"/>
              <w:rPr>
                <w:color w:val="000000" w:themeColor="text1"/>
                <w:sz w:val="18"/>
                <w:szCs w:val="18"/>
              </w:rPr>
            </w:pPr>
            <w:r w:rsidRPr="0098105E">
              <w:rPr>
                <w:color w:val="000000" w:themeColor="text1"/>
                <w:sz w:val="18"/>
                <w:szCs w:val="18"/>
              </w:rPr>
              <w:t>PRZEMYSKI</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4 663</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4 068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-595</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rPr>
                <w:color w:val="000000"/>
                <w:sz w:val="18"/>
                <w:szCs w:val="18"/>
              </w:rPr>
            </w:pPr>
            <w:r w:rsidRPr="0098105E">
              <w:rPr>
                <w:color w:val="000000"/>
                <w:sz w:val="18"/>
                <w:szCs w:val="18"/>
              </w:rPr>
              <w:t>2 920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2 522</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-398</w:t>
            </w:r>
          </w:p>
        </w:tc>
      </w:tr>
      <w:tr w:rsidR="0098105E" w:rsidRPr="00015AE5" w:rsidTr="00D45AC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98105E" w:rsidRPr="0098105E" w:rsidRDefault="0098105E" w:rsidP="00781131">
            <w:pPr>
              <w:spacing w:line="240" w:lineRule="exact"/>
              <w:rPr>
                <w:color w:val="000000" w:themeColor="text1"/>
                <w:sz w:val="18"/>
                <w:szCs w:val="18"/>
              </w:rPr>
            </w:pPr>
            <w:r w:rsidRPr="0098105E">
              <w:rPr>
                <w:color w:val="000000" w:themeColor="text1"/>
                <w:sz w:val="18"/>
                <w:szCs w:val="18"/>
              </w:rPr>
              <w:t>PRZEWORSKI</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5 286</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4 663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-623</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rPr>
                <w:color w:val="000000"/>
                <w:sz w:val="18"/>
                <w:szCs w:val="18"/>
              </w:rPr>
            </w:pPr>
            <w:r w:rsidRPr="0098105E">
              <w:rPr>
                <w:color w:val="000000"/>
                <w:sz w:val="18"/>
                <w:szCs w:val="18"/>
              </w:rPr>
              <w:t>3 288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2 846</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-442</w:t>
            </w:r>
          </w:p>
        </w:tc>
      </w:tr>
      <w:tr w:rsidR="0098105E" w:rsidRPr="00015AE5" w:rsidTr="00D45ACD">
        <w:trPr>
          <w:jc w:val="center"/>
        </w:trPr>
        <w:tc>
          <w:tcPr>
            <w:cnfStyle w:val="000010000000" w:firstRow="0" w:lastRow="0" w:firstColumn="0" w:lastColumn="0" w:oddVBand="1" w:evenVBand="0" w:oddHBand="0" w:evenHBand="0" w:firstRowFirstColumn="0" w:firstRowLastColumn="0" w:lastRowFirstColumn="0" w:lastRowLastColumn="0"/>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98105E" w:rsidRPr="0098105E" w:rsidRDefault="0098105E" w:rsidP="00781131">
            <w:pPr>
              <w:spacing w:line="240" w:lineRule="exact"/>
              <w:rPr>
                <w:color w:val="000000" w:themeColor="text1"/>
                <w:sz w:val="18"/>
                <w:szCs w:val="18"/>
              </w:rPr>
            </w:pPr>
            <w:r w:rsidRPr="0098105E">
              <w:rPr>
                <w:color w:val="000000" w:themeColor="text1"/>
                <w:sz w:val="18"/>
                <w:szCs w:val="18"/>
              </w:rPr>
              <w:t>ROPCZYCKO –</w:t>
            </w:r>
          </w:p>
          <w:p w:rsidR="0098105E" w:rsidRPr="0098105E" w:rsidRDefault="0098105E" w:rsidP="00781131">
            <w:pPr>
              <w:spacing w:line="240" w:lineRule="exact"/>
              <w:rPr>
                <w:color w:val="000000" w:themeColor="text1"/>
                <w:sz w:val="18"/>
                <w:szCs w:val="18"/>
              </w:rPr>
            </w:pPr>
            <w:r w:rsidRPr="0098105E">
              <w:rPr>
                <w:color w:val="000000" w:themeColor="text1"/>
                <w:sz w:val="18"/>
                <w:szCs w:val="18"/>
              </w:rPr>
              <w:t>SĘDZISZOWSKI</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3 695</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3 535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-160</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rPr>
                <w:color w:val="000000"/>
                <w:sz w:val="18"/>
                <w:szCs w:val="18"/>
              </w:rPr>
            </w:pPr>
            <w:r w:rsidRPr="0098105E">
              <w:rPr>
                <w:color w:val="000000"/>
                <w:sz w:val="18"/>
                <w:szCs w:val="18"/>
              </w:rPr>
              <w:t>2 015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2 060</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45</w:t>
            </w:r>
          </w:p>
        </w:tc>
      </w:tr>
      <w:tr w:rsidR="0098105E" w:rsidRPr="00015AE5" w:rsidTr="00D45AC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98105E" w:rsidRPr="0098105E" w:rsidRDefault="0098105E" w:rsidP="00781131">
            <w:pPr>
              <w:spacing w:line="240" w:lineRule="exact"/>
              <w:rPr>
                <w:color w:val="000000" w:themeColor="text1"/>
                <w:sz w:val="18"/>
                <w:szCs w:val="18"/>
              </w:rPr>
            </w:pPr>
            <w:r w:rsidRPr="0098105E">
              <w:rPr>
                <w:color w:val="000000" w:themeColor="text1"/>
                <w:sz w:val="18"/>
                <w:szCs w:val="18"/>
              </w:rPr>
              <w:t>RZESZOWSKI</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7 596</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6 604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-992</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rPr>
                <w:color w:val="000000"/>
                <w:sz w:val="18"/>
                <w:szCs w:val="18"/>
              </w:rPr>
            </w:pPr>
            <w:r w:rsidRPr="0098105E">
              <w:rPr>
                <w:color w:val="000000"/>
                <w:sz w:val="18"/>
                <w:szCs w:val="18"/>
              </w:rPr>
              <w:t>4 733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4 111</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-622</w:t>
            </w:r>
          </w:p>
        </w:tc>
      </w:tr>
      <w:tr w:rsidR="0098105E" w:rsidRPr="00015AE5" w:rsidTr="00D45ACD">
        <w:trPr>
          <w:jc w:val="center"/>
        </w:trPr>
        <w:tc>
          <w:tcPr>
            <w:cnfStyle w:val="000010000000" w:firstRow="0" w:lastRow="0" w:firstColumn="0" w:lastColumn="0" w:oddVBand="1" w:evenVBand="0" w:oddHBand="0" w:evenHBand="0" w:firstRowFirstColumn="0" w:firstRowLastColumn="0" w:lastRowFirstColumn="0" w:lastRowLastColumn="0"/>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98105E" w:rsidRPr="0098105E" w:rsidRDefault="0098105E" w:rsidP="00781131">
            <w:pPr>
              <w:spacing w:line="240" w:lineRule="exact"/>
              <w:rPr>
                <w:color w:val="000000" w:themeColor="text1"/>
                <w:sz w:val="18"/>
                <w:szCs w:val="18"/>
              </w:rPr>
            </w:pPr>
            <w:r w:rsidRPr="0098105E">
              <w:rPr>
                <w:color w:val="000000" w:themeColor="text1"/>
                <w:sz w:val="18"/>
                <w:szCs w:val="18"/>
              </w:rPr>
              <w:t>SANOCKI</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3 712</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3 003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-709</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rPr>
                <w:color w:val="000000"/>
                <w:sz w:val="18"/>
                <w:szCs w:val="18"/>
              </w:rPr>
            </w:pPr>
            <w:r w:rsidRPr="0098105E">
              <w:rPr>
                <w:color w:val="000000"/>
                <w:sz w:val="18"/>
                <w:szCs w:val="18"/>
              </w:rPr>
              <w:t>2 057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1 574</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-483</w:t>
            </w:r>
          </w:p>
        </w:tc>
      </w:tr>
      <w:tr w:rsidR="0098105E" w:rsidRPr="00015AE5" w:rsidTr="00D45AC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98105E" w:rsidRPr="0098105E" w:rsidRDefault="0098105E" w:rsidP="00781131">
            <w:pPr>
              <w:spacing w:line="240" w:lineRule="exact"/>
              <w:rPr>
                <w:color w:val="000000" w:themeColor="text1"/>
                <w:sz w:val="18"/>
                <w:szCs w:val="18"/>
              </w:rPr>
            </w:pPr>
            <w:r w:rsidRPr="0098105E">
              <w:rPr>
                <w:color w:val="000000" w:themeColor="text1"/>
                <w:sz w:val="18"/>
                <w:szCs w:val="18"/>
              </w:rPr>
              <w:t>STALOWOWOLSKI</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3 082</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2 668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-414</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rPr>
                <w:color w:val="000000"/>
                <w:sz w:val="18"/>
                <w:szCs w:val="18"/>
              </w:rPr>
            </w:pPr>
            <w:r w:rsidRPr="0098105E">
              <w:rPr>
                <w:color w:val="000000"/>
                <w:sz w:val="18"/>
                <w:szCs w:val="18"/>
              </w:rPr>
              <w:t>1 463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1 291</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-172</w:t>
            </w:r>
          </w:p>
        </w:tc>
      </w:tr>
      <w:tr w:rsidR="0098105E" w:rsidRPr="00015AE5" w:rsidTr="00D45ACD">
        <w:trPr>
          <w:jc w:val="center"/>
        </w:trPr>
        <w:tc>
          <w:tcPr>
            <w:cnfStyle w:val="000010000000" w:firstRow="0" w:lastRow="0" w:firstColumn="0" w:lastColumn="0" w:oddVBand="1" w:evenVBand="0" w:oddHBand="0" w:evenHBand="0" w:firstRowFirstColumn="0" w:firstRowLastColumn="0" w:lastRowFirstColumn="0" w:lastRowLastColumn="0"/>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98105E" w:rsidRPr="0098105E" w:rsidRDefault="0098105E" w:rsidP="00781131">
            <w:pPr>
              <w:spacing w:line="240" w:lineRule="exact"/>
              <w:rPr>
                <w:color w:val="000000" w:themeColor="text1"/>
                <w:sz w:val="18"/>
                <w:szCs w:val="18"/>
              </w:rPr>
            </w:pPr>
            <w:r w:rsidRPr="0098105E">
              <w:rPr>
                <w:color w:val="000000" w:themeColor="text1"/>
                <w:sz w:val="18"/>
                <w:szCs w:val="18"/>
              </w:rPr>
              <w:t>STRZYŻOWSKI</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4 746</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4 021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-725</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rPr>
                <w:color w:val="000000"/>
                <w:sz w:val="18"/>
                <w:szCs w:val="18"/>
              </w:rPr>
            </w:pPr>
            <w:r w:rsidRPr="0098105E">
              <w:rPr>
                <w:color w:val="000000"/>
                <w:sz w:val="18"/>
                <w:szCs w:val="18"/>
              </w:rPr>
              <w:t>3 072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2 547</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-525</w:t>
            </w:r>
          </w:p>
        </w:tc>
      </w:tr>
      <w:tr w:rsidR="0098105E" w:rsidRPr="00015AE5" w:rsidTr="00D45AC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98105E" w:rsidRPr="0098105E" w:rsidRDefault="0098105E" w:rsidP="00781131">
            <w:pPr>
              <w:spacing w:line="240" w:lineRule="exact"/>
              <w:rPr>
                <w:color w:val="000000" w:themeColor="text1"/>
                <w:sz w:val="18"/>
                <w:szCs w:val="18"/>
              </w:rPr>
            </w:pPr>
            <w:r w:rsidRPr="0098105E">
              <w:rPr>
                <w:color w:val="000000" w:themeColor="text1"/>
                <w:sz w:val="18"/>
                <w:szCs w:val="18"/>
              </w:rPr>
              <w:t>TARNOBRZESKI</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2 331</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1 803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-528</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rPr>
                <w:color w:val="000000"/>
                <w:sz w:val="18"/>
                <w:szCs w:val="18"/>
              </w:rPr>
            </w:pPr>
            <w:r w:rsidRPr="0098105E">
              <w:rPr>
                <w:color w:val="000000"/>
                <w:sz w:val="18"/>
                <w:szCs w:val="18"/>
              </w:rPr>
              <w:t>1 259</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972</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-287</w:t>
            </w:r>
          </w:p>
        </w:tc>
      </w:tr>
      <w:tr w:rsidR="0098105E" w:rsidRPr="00015AE5" w:rsidTr="00D45ACD">
        <w:trPr>
          <w:jc w:val="center"/>
        </w:trPr>
        <w:tc>
          <w:tcPr>
            <w:cnfStyle w:val="000010000000" w:firstRow="0" w:lastRow="0" w:firstColumn="0" w:lastColumn="0" w:oddVBand="1" w:evenVBand="0" w:oddHBand="0" w:evenHBand="0" w:firstRowFirstColumn="0" w:firstRowLastColumn="0" w:lastRowFirstColumn="0" w:lastRowLastColumn="0"/>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98105E" w:rsidRPr="0098105E" w:rsidRDefault="0098105E" w:rsidP="00781131">
            <w:pPr>
              <w:spacing w:line="240" w:lineRule="exact"/>
              <w:rPr>
                <w:color w:val="000000" w:themeColor="text1"/>
                <w:sz w:val="18"/>
                <w:szCs w:val="18"/>
              </w:rPr>
            </w:pPr>
            <w:r w:rsidRPr="0098105E">
              <w:rPr>
                <w:color w:val="000000" w:themeColor="text1"/>
                <w:sz w:val="18"/>
                <w:szCs w:val="18"/>
              </w:rPr>
              <w:t>m. KROSNO</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1 415</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1 003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-412</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rPr>
                <w:color w:val="000000"/>
                <w:sz w:val="18"/>
                <w:szCs w:val="18"/>
              </w:rPr>
            </w:pPr>
            <w:r w:rsidRPr="0098105E">
              <w:rPr>
                <w:color w:val="000000"/>
                <w:sz w:val="18"/>
                <w:szCs w:val="18"/>
              </w:rPr>
              <w:t>770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518</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-252</w:t>
            </w:r>
          </w:p>
        </w:tc>
      </w:tr>
      <w:tr w:rsidR="0098105E" w:rsidRPr="00015AE5" w:rsidTr="00D45AC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98105E" w:rsidRPr="0098105E" w:rsidRDefault="0098105E" w:rsidP="00781131">
            <w:pPr>
              <w:spacing w:line="240" w:lineRule="exact"/>
              <w:rPr>
                <w:color w:val="000000" w:themeColor="text1"/>
                <w:sz w:val="18"/>
                <w:szCs w:val="18"/>
              </w:rPr>
            </w:pPr>
            <w:r w:rsidRPr="0098105E">
              <w:rPr>
                <w:color w:val="000000" w:themeColor="text1"/>
                <w:sz w:val="18"/>
                <w:szCs w:val="18"/>
              </w:rPr>
              <w:t>m. PRZEMYŚL</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3 866</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3 439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-427</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rPr>
                <w:color w:val="000000"/>
                <w:sz w:val="18"/>
                <w:szCs w:val="18"/>
              </w:rPr>
            </w:pPr>
            <w:r w:rsidRPr="0098105E">
              <w:rPr>
                <w:color w:val="000000"/>
                <w:sz w:val="18"/>
                <w:szCs w:val="18"/>
              </w:rPr>
              <w:t>2 773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2 352</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-421</w:t>
            </w:r>
          </w:p>
        </w:tc>
      </w:tr>
      <w:tr w:rsidR="0098105E" w:rsidRPr="00015AE5" w:rsidTr="00D45ACD">
        <w:trPr>
          <w:jc w:val="center"/>
        </w:trPr>
        <w:tc>
          <w:tcPr>
            <w:cnfStyle w:val="000010000000" w:firstRow="0" w:lastRow="0" w:firstColumn="0" w:lastColumn="0" w:oddVBand="1" w:evenVBand="0" w:oddHBand="0" w:evenHBand="0" w:firstRowFirstColumn="0" w:firstRowLastColumn="0" w:lastRowFirstColumn="0" w:lastRowLastColumn="0"/>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98105E" w:rsidRPr="0098105E" w:rsidRDefault="0098105E" w:rsidP="00781131">
            <w:pPr>
              <w:spacing w:line="240" w:lineRule="exact"/>
              <w:rPr>
                <w:color w:val="000000" w:themeColor="text1"/>
                <w:sz w:val="18"/>
                <w:szCs w:val="18"/>
              </w:rPr>
            </w:pPr>
            <w:r w:rsidRPr="0098105E">
              <w:rPr>
                <w:color w:val="000000" w:themeColor="text1"/>
                <w:sz w:val="18"/>
                <w:szCs w:val="18"/>
              </w:rPr>
              <w:t>m. RZESZÓW</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7 884</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6 834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-1 050</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rPr>
                <w:color w:val="000000"/>
                <w:sz w:val="18"/>
                <w:szCs w:val="18"/>
              </w:rPr>
            </w:pPr>
            <w:r w:rsidRPr="0098105E">
              <w:rPr>
                <w:color w:val="000000"/>
                <w:sz w:val="18"/>
                <w:szCs w:val="18"/>
              </w:rPr>
              <w:t>5 137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98105E">
              <w:rPr>
                <w:color w:val="000000"/>
                <w:sz w:val="18"/>
                <w:szCs w:val="18"/>
              </w:rPr>
              <w:t>4 509</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-628</w:t>
            </w:r>
          </w:p>
        </w:tc>
      </w:tr>
      <w:tr w:rsidR="0098105E" w:rsidRPr="00015AE5" w:rsidTr="00D45AC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98105E" w:rsidRPr="0098105E" w:rsidRDefault="0098105E" w:rsidP="00781131">
            <w:pPr>
              <w:spacing w:line="240" w:lineRule="exact"/>
              <w:rPr>
                <w:color w:val="000000" w:themeColor="text1"/>
                <w:sz w:val="18"/>
                <w:szCs w:val="18"/>
              </w:rPr>
            </w:pPr>
            <w:r w:rsidRPr="0098105E">
              <w:rPr>
                <w:color w:val="000000" w:themeColor="text1"/>
                <w:sz w:val="18"/>
                <w:szCs w:val="18"/>
              </w:rPr>
              <w:t>m. TARNOBRZEG</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2 083</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1 705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-378</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105E" w:rsidRPr="0098105E" w:rsidRDefault="0098105E">
            <w:pPr>
              <w:jc w:val="center"/>
              <w:rPr>
                <w:color w:val="000000"/>
                <w:sz w:val="18"/>
                <w:szCs w:val="18"/>
              </w:rPr>
            </w:pPr>
            <w:r w:rsidRPr="0098105E">
              <w:rPr>
                <w:color w:val="000000"/>
                <w:sz w:val="18"/>
                <w:szCs w:val="18"/>
              </w:rPr>
              <w:t>1 217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98105E">
              <w:rPr>
                <w:color w:val="000000"/>
                <w:sz w:val="18"/>
                <w:szCs w:val="18"/>
              </w:rPr>
              <w:t>1 001</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05E" w:rsidRPr="0098105E" w:rsidRDefault="0098105E">
            <w:pPr>
              <w:jc w:val="center"/>
              <w:rPr>
                <w:color w:val="000000"/>
                <w:sz w:val="18"/>
                <w:szCs w:val="18"/>
              </w:rPr>
            </w:pPr>
            <w:r w:rsidRPr="0098105E">
              <w:rPr>
                <w:color w:val="000000"/>
                <w:sz w:val="18"/>
                <w:szCs w:val="18"/>
              </w:rPr>
              <w:t>-216</w:t>
            </w:r>
          </w:p>
        </w:tc>
      </w:tr>
      <w:tr w:rsidR="0098105E" w:rsidRPr="00015AE5" w:rsidTr="00D45ACD">
        <w:trPr>
          <w:jc w:val="center"/>
        </w:trPr>
        <w:tc>
          <w:tcPr>
            <w:cnfStyle w:val="000010000000" w:firstRow="0" w:lastRow="0" w:firstColumn="0" w:lastColumn="0" w:oddVBand="1" w:evenVBand="0" w:oddHBand="0" w:evenHBand="0" w:firstRowFirstColumn="0" w:firstRowLastColumn="0" w:lastRowFirstColumn="0" w:lastRowLastColumn="0"/>
            <w:tcW w:w="184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98105E" w:rsidRPr="0098105E" w:rsidRDefault="0098105E" w:rsidP="00781131">
            <w:pPr>
              <w:spacing w:line="240" w:lineRule="exact"/>
              <w:rPr>
                <w:b/>
                <w:color w:val="000000" w:themeColor="text1"/>
                <w:sz w:val="18"/>
                <w:szCs w:val="18"/>
              </w:rPr>
            </w:pPr>
            <w:r w:rsidRPr="0098105E">
              <w:rPr>
                <w:b/>
                <w:color w:val="000000" w:themeColor="text1"/>
                <w:sz w:val="18"/>
                <w:szCs w:val="18"/>
              </w:rPr>
              <w:t>WOJEWÓDZTWO</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b/>
                <w:color w:val="000000"/>
                <w:sz w:val="18"/>
                <w:szCs w:val="18"/>
              </w:rPr>
            </w:pPr>
            <w:r w:rsidRPr="0098105E">
              <w:rPr>
                <w:b/>
                <w:color w:val="000000"/>
                <w:sz w:val="18"/>
                <w:szCs w:val="18"/>
              </w:rPr>
              <w:t>107 567</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98105E" w:rsidRPr="0098105E" w:rsidRDefault="0098105E">
            <w:pPr>
              <w:jc w:val="center"/>
              <w:rPr>
                <w:b/>
                <w:color w:val="000000"/>
                <w:sz w:val="18"/>
                <w:szCs w:val="18"/>
              </w:rPr>
            </w:pPr>
            <w:r w:rsidRPr="0098105E">
              <w:rPr>
                <w:b/>
                <w:color w:val="000000"/>
                <w:sz w:val="18"/>
                <w:szCs w:val="18"/>
              </w:rPr>
              <w:t>90 972</w:t>
            </w:r>
          </w:p>
        </w:tc>
        <w:tc>
          <w:tcPr>
            <w:tcW w:w="99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b/>
                <w:color w:val="000000"/>
                <w:sz w:val="18"/>
                <w:szCs w:val="18"/>
              </w:rPr>
            </w:pPr>
            <w:r w:rsidRPr="0098105E">
              <w:rPr>
                <w:b/>
                <w:color w:val="000000"/>
                <w:sz w:val="18"/>
                <w:szCs w:val="18"/>
              </w:rPr>
              <w:t>-16 595</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98105E" w:rsidRPr="0098105E" w:rsidRDefault="0098105E">
            <w:pPr>
              <w:jc w:val="center"/>
              <w:rPr>
                <w:b/>
                <w:bCs/>
                <w:color w:val="000000"/>
                <w:sz w:val="18"/>
                <w:szCs w:val="18"/>
              </w:rPr>
            </w:pPr>
            <w:r w:rsidRPr="0098105E">
              <w:rPr>
                <w:b/>
                <w:bCs/>
                <w:color w:val="000000"/>
                <w:sz w:val="18"/>
                <w:szCs w:val="18"/>
              </w:rPr>
              <w:t>64 838</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98105E" w:rsidRPr="0098105E" w:rsidRDefault="0098105E">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98105E">
              <w:rPr>
                <w:b/>
                <w:bCs/>
                <w:color w:val="000000"/>
                <w:sz w:val="18"/>
                <w:szCs w:val="18"/>
              </w:rPr>
              <w:t>54 543</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98105E" w:rsidRPr="0098105E" w:rsidRDefault="0098105E">
            <w:pPr>
              <w:jc w:val="center"/>
              <w:rPr>
                <w:b/>
                <w:color w:val="000000"/>
                <w:sz w:val="18"/>
                <w:szCs w:val="18"/>
              </w:rPr>
            </w:pPr>
            <w:r w:rsidRPr="0098105E">
              <w:rPr>
                <w:b/>
                <w:color w:val="000000"/>
                <w:sz w:val="18"/>
                <w:szCs w:val="18"/>
              </w:rPr>
              <w:t>-10 295</w:t>
            </w:r>
          </w:p>
        </w:tc>
      </w:tr>
    </w:tbl>
    <w:p w:rsidR="00876192" w:rsidRDefault="00BF05E2" w:rsidP="00876192">
      <w:pPr>
        <w:pStyle w:val="Tekstpodstawowywcity"/>
        <w:spacing w:line="240" w:lineRule="auto"/>
        <w:ind w:firstLine="0"/>
        <w:rPr>
          <w:rFonts w:asciiTheme="majorHAnsi" w:hAnsiTheme="majorHAnsi" w:cs="Cambria"/>
          <w:sz w:val="16"/>
          <w:szCs w:val="16"/>
        </w:rPr>
      </w:pPr>
      <w:r>
        <w:rPr>
          <w:rFonts w:asciiTheme="majorHAnsi" w:hAnsiTheme="majorHAnsi" w:cs="Cambria"/>
          <w:sz w:val="16"/>
          <w:szCs w:val="16"/>
        </w:rPr>
        <w:t xml:space="preserve">                 </w:t>
      </w:r>
      <w:r w:rsidR="005877DC" w:rsidRPr="009D0A51">
        <w:rPr>
          <w:rFonts w:asciiTheme="majorHAnsi" w:hAnsiTheme="majorHAnsi" w:cs="Cambria"/>
          <w:sz w:val="16"/>
          <w:szCs w:val="16"/>
        </w:rPr>
        <w:t>*</w:t>
      </w:r>
      <w:r w:rsidR="00542DA9">
        <w:rPr>
          <w:rFonts w:asciiTheme="majorHAnsi" w:hAnsiTheme="majorHAnsi" w:cs="Cambria"/>
          <w:sz w:val="16"/>
          <w:szCs w:val="16"/>
        </w:rPr>
        <w:t> </w:t>
      </w:r>
      <w:r>
        <w:rPr>
          <w:rFonts w:asciiTheme="majorHAnsi" w:hAnsiTheme="majorHAnsi" w:cs="Cambria"/>
          <w:sz w:val="16"/>
          <w:szCs w:val="16"/>
        </w:rPr>
        <w:t>B</w:t>
      </w:r>
      <w:r w:rsidR="005877DC" w:rsidRPr="009D0A51">
        <w:rPr>
          <w:rFonts w:asciiTheme="majorHAnsi" w:hAnsiTheme="majorHAnsi" w:cs="Cambria"/>
          <w:sz w:val="16"/>
          <w:szCs w:val="16"/>
        </w:rPr>
        <w:t>ezrobotn</w:t>
      </w:r>
      <w:r>
        <w:rPr>
          <w:rFonts w:asciiTheme="majorHAnsi" w:hAnsiTheme="majorHAnsi" w:cs="Cambria"/>
          <w:sz w:val="16"/>
          <w:szCs w:val="16"/>
        </w:rPr>
        <w:t>i</w:t>
      </w:r>
      <w:r w:rsidR="005877DC" w:rsidRPr="009D0A51">
        <w:rPr>
          <w:rFonts w:asciiTheme="majorHAnsi" w:hAnsiTheme="majorHAnsi" w:cs="Cambria"/>
          <w:sz w:val="16"/>
          <w:szCs w:val="16"/>
        </w:rPr>
        <w:t xml:space="preserve"> długo</w:t>
      </w:r>
      <w:r w:rsidR="00876192">
        <w:rPr>
          <w:rFonts w:asciiTheme="majorHAnsi" w:hAnsiTheme="majorHAnsi" w:cs="Cambria"/>
          <w:sz w:val="16"/>
          <w:szCs w:val="16"/>
        </w:rPr>
        <w:t>okresowo</w:t>
      </w:r>
      <w:r w:rsidR="005877DC" w:rsidRPr="009D0A51">
        <w:rPr>
          <w:rFonts w:asciiTheme="majorHAnsi" w:hAnsiTheme="majorHAnsi" w:cs="Cambria"/>
          <w:sz w:val="16"/>
          <w:szCs w:val="16"/>
        </w:rPr>
        <w:t xml:space="preserve"> wg stanu na koniec m</w:t>
      </w:r>
      <w:r>
        <w:rPr>
          <w:rFonts w:asciiTheme="majorHAnsi" w:hAnsiTheme="majorHAnsi" w:cs="Cambria"/>
          <w:sz w:val="16"/>
          <w:szCs w:val="16"/>
        </w:rPr>
        <w:t>-</w:t>
      </w:r>
      <w:r w:rsidR="005877DC" w:rsidRPr="009D0A51">
        <w:rPr>
          <w:rFonts w:asciiTheme="majorHAnsi" w:hAnsiTheme="majorHAnsi" w:cs="Cambria"/>
          <w:sz w:val="16"/>
          <w:szCs w:val="16"/>
        </w:rPr>
        <w:t>ca</w:t>
      </w:r>
      <w:r w:rsidR="00542DA9">
        <w:rPr>
          <w:rFonts w:asciiTheme="majorHAnsi" w:hAnsiTheme="majorHAnsi" w:cs="Cambria"/>
          <w:sz w:val="16"/>
          <w:szCs w:val="16"/>
        </w:rPr>
        <w:t>,</w:t>
      </w:r>
      <w:r>
        <w:rPr>
          <w:rFonts w:asciiTheme="majorHAnsi" w:hAnsiTheme="majorHAnsi" w:cs="Cambria"/>
          <w:sz w:val="16"/>
          <w:szCs w:val="16"/>
        </w:rPr>
        <w:t xml:space="preserve"> </w:t>
      </w:r>
      <w:r w:rsidR="00542DA9">
        <w:rPr>
          <w:rFonts w:asciiTheme="majorHAnsi" w:hAnsiTheme="majorHAnsi" w:cs="Cambria"/>
          <w:sz w:val="16"/>
          <w:szCs w:val="16"/>
        </w:rPr>
        <w:t xml:space="preserve">sprawozdanie podstawowe </w:t>
      </w:r>
      <w:r w:rsidR="00876192">
        <w:rPr>
          <w:rFonts w:asciiTheme="majorHAnsi" w:hAnsiTheme="majorHAnsi" w:cs="Cambria"/>
          <w:sz w:val="16"/>
          <w:szCs w:val="16"/>
        </w:rPr>
        <w:t>MRPiPS-01.</w:t>
      </w:r>
    </w:p>
    <w:p w:rsidR="00876192" w:rsidRDefault="00876192" w:rsidP="00876192">
      <w:pPr>
        <w:pStyle w:val="Tekstpodstawowywcity"/>
        <w:spacing w:line="240" w:lineRule="auto"/>
        <w:ind w:firstLine="0"/>
        <w:rPr>
          <w:rFonts w:asciiTheme="majorHAnsi" w:hAnsiTheme="majorHAnsi" w:cs="Cambria"/>
          <w:sz w:val="16"/>
          <w:szCs w:val="16"/>
        </w:rPr>
      </w:pPr>
    </w:p>
    <w:p w:rsidR="009B7640" w:rsidRDefault="009B7640" w:rsidP="006817E7">
      <w:pPr>
        <w:spacing w:line="360" w:lineRule="auto"/>
        <w:ind w:firstLine="709"/>
        <w:jc w:val="both"/>
        <w:rPr>
          <w:rFonts w:asciiTheme="majorHAnsi" w:hAnsiTheme="majorHAnsi"/>
          <w:sz w:val="22"/>
          <w:szCs w:val="22"/>
        </w:rPr>
      </w:pPr>
      <w:r w:rsidRPr="009B7640">
        <w:rPr>
          <w:rFonts w:asciiTheme="majorHAnsi" w:hAnsiTheme="majorHAnsi"/>
          <w:b/>
          <w:sz w:val="22"/>
          <w:szCs w:val="22"/>
        </w:rPr>
        <w:t xml:space="preserve">Trzy główne przyczyny wyłączenia z ewidencji osób bezrobotnych w PUP. </w:t>
      </w:r>
      <w:r w:rsidR="006817E7" w:rsidRPr="00244BDA">
        <w:rPr>
          <w:rFonts w:asciiTheme="majorHAnsi" w:hAnsiTheme="majorHAnsi"/>
          <w:sz w:val="22"/>
          <w:szCs w:val="22"/>
        </w:rPr>
        <w:t>W</w:t>
      </w:r>
      <w:r w:rsidR="00E7004D">
        <w:rPr>
          <w:rFonts w:asciiTheme="majorHAnsi" w:hAnsiTheme="majorHAnsi"/>
          <w:sz w:val="22"/>
          <w:szCs w:val="22"/>
        </w:rPr>
        <w:t> </w:t>
      </w:r>
      <w:r w:rsidR="006817E7" w:rsidRPr="00244BDA">
        <w:rPr>
          <w:rFonts w:asciiTheme="majorHAnsi" w:hAnsiTheme="majorHAnsi"/>
          <w:sz w:val="22"/>
          <w:szCs w:val="22"/>
        </w:rPr>
        <w:t>2017 r</w:t>
      </w:r>
      <w:r w:rsidR="006817E7">
        <w:rPr>
          <w:rFonts w:asciiTheme="majorHAnsi" w:hAnsiTheme="majorHAnsi"/>
          <w:sz w:val="22"/>
          <w:szCs w:val="22"/>
        </w:rPr>
        <w:t>.</w:t>
      </w:r>
      <w:r w:rsidR="006817E7" w:rsidRPr="00244BDA">
        <w:rPr>
          <w:rFonts w:asciiTheme="majorHAnsi" w:hAnsiTheme="majorHAnsi"/>
          <w:sz w:val="22"/>
          <w:szCs w:val="22"/>
        </w:rPr>
        <w:t xml:space="preserve"> wyrejestrowano </w:t>
      </w:r>
      <w:r w:rsidR="006817E7" w:rsidRPr="00215CED">
        <w:rPr>
          <w:rFonts w:asciiTheme="majorHAnsi" w:hAnsiTheme="majorHAnsi"/>
          <w:sz w:val="22"/>
          <w:szCs w:val="22"/>
        </w:rPr>
        <w:t>149</w:t>
      </w:r>
      <w:r w:rsidR="00877A0D">
        <w:rPr>
          <w:rFonts w:asciiTheme="majorHAnsi" w:hAnsiTheme="majorHAnsi"/>
          <w:sz w:val="22"/>
          <w:szCs w:val="22"/>
        </w:rPr>
        <w:t xml:space="preserve">. </w:t>
      </w:r>
      <w:r w:rsidR="006817E7" w:rsidRPr="00215CED">
        <w:rPr>
          <w:rFonts w:asciiTheme="majorHAnsi" w:hAnsiTheme="majorHAnsi"/>
          <w:sz w:val="22"/>
          <w:szCs w:val="22"/>
        </w:rPr>
        <w:t>822</w:t>
      </w:r>
      <w:r w:rsidR="006817E7">
        <w:rPr>
          <w:rFonts w:asciiTheme="majorHAnsi" w:hAnsiTheme="majorHAnsi"/>
          <w:sz w:val="22"/>
          <w:szCs w:val="22"/>
        </w:rPr>
        <w:t xml:space="preserve"> </w:t>
      </w:r>
      <w:r w:rsidR="006817E7" w:rsidRPr="00244BDA">
        <w:rPr>
          <w:rFonts w:asciiTheme="majorHAnsi" w:hAnsiTheme="majorHAnsi"/>
          <w:sz w:val="22"/>
          <w:szCs w:val="22"/>
        </w:rPr>
        <w:t>bezrobotnych ogółem</w:t>
      </w:r>
      <w:r w:rsidR="00BE3807">
        <w:rPr>
          <w:rFonts w:asciiTheme="majorHAnsi" w:hAnsiTheme="majorHAnsi"/>
          <w:sz w:val="22"/>
          <w:szCs w:val="22"/>
        </w:rPr>
        <w:t xml:space="preserve"> (</w:t>
      </w:r>
      <w:r w:rsidR="006817E7" w:rsidRPr="00244BDA">
        <w:rPr>
          <w:rFonts w:asciiTheme="majorHAnsi" w:hAnsiTheme="majorHAnsi"/>
          <w:sz w:val="22"/>
          <w:szCs w:val="22"/>
        </w:rPr>
        <w:t>długo</w:t>
      </w:r>
      <w:r w:rsidR="00A50FB0">
        <w:rPr>
          <w:rFonts w:asciiTheme="majorHAnsi" w:hAnsiTheme="majorHAnsi"/>
          <w:sz w:val="22"/>
          <w:szCs w:val="22"/>
        </w:rPr>
        <w:t>okresowo</w:t>
      </w:r>
      <w:r w:rsidR="006817E7" w:rsidRPr="00244BDA">
        <w:rPr>
          <w:rFonts w:asciiTheme="majorHAnsi" w:hAnsiTheme="majorHAnsi"/>
          <w:sz w:val="22"/>
          <w:szCs w:val="22"/>
        </w:rPr>
        <w:t xml:space="preserve"> </w:t>
      </w:r>
      <w:r w:rsidR="00E7004D" w:rsidRPr="00E7004D">
        <w:rPr>
          <w:rFonts w:asciiTheme="majorHAnsi" w:hAnsiTheme="majorHAnsi"/>
          <w:sz w:val="22"/>
          <w:szCs w:val="22"/>
        </w:rPr>
        <w:t>55</w:t>
      </w:r>
      <w:r w:rsidR="00877A0D">
        <w:rPr>
          <w:rFonts w:asciiTheme="majorHAnsi" w:hAnsiTheme="majorHAnsi"/>
          <w:sz w:val="22"/>
          <w:szCs w:val="22"/>
        </w:rPr>
        <w:t xml:space="preserve">. </w:t>
      </w:r>
      <w:r w:rsidR="00E7004D" w:rsidRPr="00E7004D">
        <w:rPr>
          <w:rFonts w:asciiTheme="majorHAnsi" w:hAnsiTheme="majorHAnsi"/>
          <w:sz w:val="22"/>
          <w:szCs w:val="22"/>
        </w:rPr>
        <w:t>143</w:t>
      </w:r>
      <w:r w:rsidR="00BE3807">
        <w:rPr>
          <w:rFonts w:asciiTheme="majorHAnsi" w:hAnsiTheme="majorHAnsi"/>
          <w:sz w:val="22"/>
          <w:szCs w:val="22"/>
        </w:rPr>
        <w:t xml:space="preserve"> tj.</w:t>
      </w:r>
      <w:r w:rsidR="006817E7" w:rsidRPr="00E7004D">
        <w:rPr>
          <w:rFonts w:asciiTheme="majorHAnsi" w:hAnsiTheme="majorHAnsi"/>
          <w:sz w:val="22"/>
          <w:szCs w:val="22"/>
        </w:rPr>
        <w:t xml:space="preserve"> </w:t>
      </w:r>
      <w:r w:rsidR="00E7004D" w:rsidRPr="00E7004D">
        <w:rPr>
          <w:rFonts w:asciiTheme="majorHAnsi" w:hAnsiTheme="majorHAnsi"/>
          <w:sz w:val="22"/>
          <w:szCs w:val="22"/>
        </w:rPr>
        <w:t>36,8</w:t>
      </w:r>
      <w:r w:rsidR="006817E7" w:rsidRPr="00E7004D">
        <w:rPr>
          <w:rFonts w:asciiTheme="majorHAnsi" w:hAnsiTheme="majorHAnsi"/>
          <w:sz w:val="22"/>
          <w:szCs w:val="22"/>
        </w:rPr>
        <w:t>% ogółu</w:t>
      </w:r>
      <w:r w:rsidR="006817E7">
        <w:rPr>
          <w:rFonts w:asciiTheme="majorHAnsi" w:hAnsiTheme="majorHAnsi"/>
          <w:sz w:val="22"/>
          <w:szCs w:val="22"/>
        </w:rPr>
        <w:t xml:space="preserve"> </w:t>
      </w:r>
      <w:r w:rsidR="006817E7" w:rsidRPr="00244BDA">
        <w:rPr>
          <w:rFonts w:asciiTheme="majorHAnsi" w:hAnsiTheme="majorHAnsi"/>
          <w:sz w:val="22"/>
          <w:szCs w:val="22"/>
        </w:rPr>
        <w:t xml:space="preserve">bezrobotnych). Głównymi przyczynami </w:t>
      </w:r>
      <w:r>
        <w:rPr>
          <w:rFonts w:asciiTheme="majorHAnsi" w:hAnsiTheme="majorHAnsi"/>
          <w:sz w:val="22"/>
          <w:szCs w:val="22"/>
        </w:rPr>
        <w:t xml:space="preserve">wyrejestrowań </w:t>
      </w:r>
      <w:r w:rsidR="006817E7" w:rsidRPr="00244BDA">
        <w:rPr>
          <w:rFonts w:asciiTheme="majorHAnsi" w:hAnsiTheme="majorHAnsi"/>
          <w:sz w:val="22"/>
          <w:szCs w:val="22"/>
        </w:rPr>
        <w:t xml:space="preserve">były </w:t>
      </w:r>
      <w:r>
        <w:rPr>
          <w:rFonts w:asciiTheme="majorHAnsi" w:hAnsiTheme="majorHAnsi"/>
          <w:sz w:val="22"/>
          <w:szCs w:val="22"/>
        </w:rPr>
        <w:t>następujące:</w:t>
      </w:r>
    </w:p>
    <w:p w:rsidR="00BE3807" w:rsidRPr="009B7640" w:rsidRDefault="006817E7" w:rsidP="009B7640">
      <w:pPr>
        <w:pStyle w:val="Akapitzlist"/>
        <w:numPr>
          <w:ilvl w:val="0"/>
          <w:numId w:val="3"/>
        </w:numPr>
        <w:spacing w:line="360" w:lineRule="auto"/>
        <w:jc w:val="both"/>
        <w:rPr>
          <w:rFonts w:asciiTheme="majorHAnsi" w:hAnsiTheme="majorHAnsi"/>
          <w:sz w:val="22"/>
          <w:szCs w:val="22"/>
        </w:rPr>
      </w:pPr>
      <w:r w:rsidRPr="009B7640">
        <w:rPr>
          <w:rFonts w:asciiTheme="majorHAnsi" w:hAnsiTheme="majorHAnsi"/>
          <w:b/>
          <w:sz w:val="22"/>
          <w:szCs w:val="22"/>
        </w:rPr>
        <w:t>podjęcia pracy</w:t>
      </w:r>
      <w:r w:rsidR="00877A0D" w:rsidRPr="009B7640">
        <w:rPr>
          <w:rFonts w:asciiTheme="majorHAnsi" w:hAnsiTheme="majorHAnsi"/>
          <w:sz w:val="22"/>
          <w:szCs w:val="22"/>
        </w:rPr>
        <w:t xml:space="preserve"> – 80.</w:t>
      </w:r>
      <w:r w:rsidRPr="009B7640">
        <w:rPr>
          <w:rFonts w:asciiTheme="majorHAnsi" w:hAnsiTheme="majorHAnsi"/>
          <w:sz w:val="22"/>
          <w:szCs w:val="22"/>
        </w:rPr>
        <w:t> </w:t>
      </w:r>
      <w:r w:rsidR="00877A0D" w:rsidRPr="009B7640">
        <w:rPr>
          <w:rFonts w:asciiTheme="majorHAnsi" w:hAnsiTheme="majorHAnsi"/>
          <w:sz w:val="22"/>
          <w:szCs w:val="22"/>
        </w:rPr>
        <w:t>012</w:t>
      </w:r>
      <w:r w:rsidR="00BE3807" w:rsidRPr="009B7640">
        <w:rPr>
          <w:rFonts w:asciiTheme="majorHAnsi" w:hAnsiTheme="majorHAnsi"/>
          <w:sz w:val="22"/>
          <w:szCs w:val="22"/>
        </w:rPr>
        <w:t xml:space="preserve"> (</w:t>
      </w:r>
      <w:r w:rsidRPr="009B7640">
        <w:rPr>
          <w:rFonts w:asciiTheme="majorHAnsi" w:hAnsiTheme="majorHAnsi"/>
          <w:sz w:val="22"/>
          <w:szCs w:val="22"/>
          <w:shd w:val="clear" w:color="auto" w:fill="FFFFFF" w:themeFill="background1"/>
        </w:rPr>
        <w:t>długo</w:t>
      </w:r>
      <w:r w:rsidR="00BE3807" w:rsidRPr="009B7640">
        <w:rPr>
          <w:rFonts w:asciiTheme="majorHAnsi" w:hAnsiTheme="majorHAnsi"/>
          <w:sz w:val="22"/>
          <w:szCs w:val="22"/>
          <w:shd w:val="clear" w:color="auto" w:fill="FFFFFF" w:themeFill="background1"/>
        </w:rPr>
        <w:t>okresowo</w:t>
      </w:r>
      <w:r w:rsidRPr="009B7640">
        <w:rPr>
          <w:rFonts w:asciiTheme="majorHAnsi" w:hAnsiTheme="majorHAnsi"/>
          <w:sz w:val="22"/>
          <w:szCs w:val="22"/>
          <w:shd w:val="clear" w:color="auto" w:fill="FFFFFF" w:themeFill="background1"/>
        </w:rPr>
        <w:t xml:space="preserve"> –</w:t>
      </w:r>
      <w:r w:rsidRPr="009B7640">
        <w:rPr>
          <w:rFonts w:asciiTheme="majorHAnsi" w:hAnsiTheme="majorHAnsi"/>
          <w:sz w:val="22"/>
          <w:szCs w:val="22"/>
        </w:rPr>
        <w:t xml:space="preserve"> </w:t>
      </w:r>
      <w:r w:rsidR="00877A0D" w:rsidRPr="009B7640">
        <w:rPr>
          <w:rFonts w:asciiTheme="majorHAnsi" w:hAnsiTheme="majorHAnsi"/>
          <w:sz w:val="22"/>
          <w:szCs w:val="22"/>
        </w:rPr>
        <w:t>2</w:t>
      </w:r>
      <w:r w:rsidRPr="009B7640">
        <w:rPr>
          <w:rFonts w:asciiTheme="majorHAnsi" w:hAnsiTheme="majorHAnsi"/>
          <w:sz w:val="22"/>
          <w:szCs w:val="22"/>
        </w:rPr>
        <w:t>4</w:t>
      </w:r>
      <w:r w:rsidR="00877A0D" w:rsidRPr="009B7640">
        <w:rPr>
          <w:rFonts w:asciiTheme="majorHAnsi" w:hAnsiTheme="majorHAnsi"/>
          <w:sz w:val="22"/>
          <w:szCs w:val="22"/>
        </w:rPr>
        <w:t>.</w:t>
      </w:r>
      <w:r w:rsidRPr="009B7640">
        <w:rPr>
          <w:rFonts w:asciiTheme="majorHAnsi" w:hAnsiTheme="majorHAnsi"/>
          <w:sz w:val="22"/>
          <w:szCs w:val="22"/>
        </w:rPr>
        <w:t> </w:t>
      </w:r>
      <w:r w:rsidR="00877A0D" w:rsidRPr="009B7640">
        <w:rPr>
          <w:rFonts w:asciiTheme="majorHAnsi" w:hAnsiTheme="majorHAnsi"/>
          <w:sz w:val="22"/>
          <w:szCs w:val="22"/>
        </w:rPr>
        <w:t>0</w:t>
      </w:r>
      <w:r w:rsidRPr="009B7640">
        <w:rPr>
          <w:rFonts w:asciiTheme="majorHAnsi" w:hAnsiTheme="majorHAnsi"/>
          <w:sz w:val="22"/>
          <w:szCs w:val="22"/>
        </w:rPr>
        <w:t>28</w:t>
      </w:r>
      <w:r w:rsidR="00BE3807" w:rsidRPr="009B7640">
        <w:rPr>
          <w:rFonts w:asciiTheme="majorHAnsi" w:hAnsiTheme="majorHAnsi"/>
          <w:sz w:val="22"/>
          <w:szCs w:val="22"/>
        </w:rPr>
        <w:t xml:space="preserve"> tj.</w:t>
      </w:r>
      <w:r w:rsidRPr="009B7640">
        <w:rPr>
          <w:rFonts w:asciiTheme="majorHAnsi" w:hAnsiTheme="majorHAnsi"/>
          <w:sz w:val="22"/>
          <w:szCs w:val="22"/>
        </w:rPr>
        <w:t xml:space="preserve"> 3</w:t>
      </w:r>
      <w:r w:rsidR="00877A0D" w:rsidRPr="009B7640">
        <w:rPr>
          <w:rFonts w:asciiTheme="majorHAnsi" w:hAnsiTheme="majorHAnsi"/>
          <w:sz w:val="22"/>
          <w:szCs w:val="22"/>
        </w:rPr>
        <w:t>0</w:t>
      </w:r>
      <w:r w:rsidRPr="009B7640">
        <w:rPr>
          <w:rFonts w:asciiTheme="majorHAnsi" w:hAnsiTheme="majorHAnsi"/>
          <w:sz w:val="22"/>
          <w:szCs w:val="22"/>
        </w:rPr>
        <w:t>,</w:t>
      </w:r>
      <w:r w:rsidR="00877A0D" w:rsidRPr="009B7640">
        <w:rPr>
          <w:rFonts w:asciiTheme="majorHAnsi" w:hAnsiTheme="majorHAnsi"/>
          <w:sz w:val="22"/>
          <w:szCs w:val="22"/>
        </w:rPr>
        <w:t>0</w:t>
      </w:r>
      <w:r w:rsidRPr="009B7640">
        <w:rPr>
          <w:rFonts w:asciiTheme="majorHAnsi" w:hAnsiTheme="majorHAnsi"/>
          <w:sz w:val="22"/>
          <w:szCs w:val="22"/>
        </w:rPr>
        <w:t>%)</w:t>
      </w:r>
      <w:r w:rsidR="009B7640">
        <w:rPr>
          <w:rFonts w:asciiTheme="majorHAnsi" w:hAnsiTheme="majorHAnsi"/>
          <w:sz w:val="22"/>
          <w:szCs w:val="22"/>
        </w:rPr>
        <w:t xml:space="preserve">, w tym </w:t>
      </w:r>
      <w:r w:rsidR="009B7640" w:rsidRPr="009B7640">
        <w:rPr>
          <w:rFonts w:asciiTheme="majorHAnsi" w:hAnsiTheme="majorHAnsi"/>
          <w:sz w:val="22"/>
          <w:szCs w:val="22"/>
        </w:rPr>
        <w:t>n</w:t>
      </w:r>
      <w:r w:rsidR="00877A0D" w:rsidRPr="009B7640">
        <w:rPr>
          <w:rFonts w:asciiTheme="majorHAnsi" w:hAnsiTheme="majorHAnsi"/>
          <w:sz w:val="22"/>
          <w:szCs w:val="22"/>
        </w:rPr>
        <w:t>i</w:t>
      </w:r>
      <w:r w:rsidR="00877A0D" w:rsidRPr="009B7640">
        <w:rPr>
          <w:rFonts w:asciiTheme="majorHAnsi" w:hAnsiTheme="majorHAnsi"/>
          <w:sz w:val="22"/>
          <w:szCs w:val="22"/>
        </w:rPr>
        <w:t>e</w:t>
      </w:r>
      <w:r w:rsidR="00877A0D" w:rsidRPr="009B7640">
        <w:rPr>
          <w:rFonts w:asciiTheme="majorHAnsi" w:hAnsiTheme="majorHAnsi"/>
          <w:sz w:val="22"/>
          <w:szCs w:val="22"/>
        </w:rPr>
        <w:t>subsydiowane p</w:t>
      </w:r>
      <w:r w:rsidRPr="009B7640">
        <w:rPr>
          <w:rFonts w:asciiTheme="majorHAnsi" w:hAnsiTheme="majorHAnsi"/>
          <w:sz w:val="22"/>
          <w:szCs w:val="22"/>
        </w:rPr>
        <w:t xml:space="preserve">odjęcia </w:t>
      </w:r>
      <w:r w:rsidR="00877A0D" w:rsidRPr="009B7640">
        <w:rPr>
          <w:rFonts w:asciiTheme="majorHAnsi" w:hAnsiTheme="majorHAnsi"/>
          <w:sz w:val="22"/>
          <w:szCs w:val="22"/>
        </w:rPr>
        <w:t>pracy</w:t>
      </w:r>
      <w:r w:rsidR="00877A0D" w:rsidRPr="009B7640">
        <w:rPr>
          <w:rFonts w:asciiTheme="majorHAnsi" w:hAnsiTheme="majorHAnsi"/>
          <w:b/>
          <w:sz w:val="22"/>
          <w:szCs w:val="22"/>
        </w:rPr>
        <w:t xml:space="preserve"> </w:t>
      </w:r>
      <w:r w:rsidRPr="009B7640">
        <w:rPr>
          <w:rFonts w:asciiTheme="majorHAnsi" w:hAnsiTheme="majorHAnsi"/>
          <w:sz w:val="22"/>
          <w:szCs w:val="22"/>
        </w:rPr>
        <w:t>–</w:t>
      </w:r>
      <w:r w:rsidR="00BE3807" w:rsidRPr="009B7640">
        <w:rPr>
          <w:rFonts w:asciiTheme="majorHAnsi" w:hAnsiTheme="majorHAnsi"/>
          <w:sz w:val="22"/>
          <w:szCs w:val="22"/>
        </w:rPr>
        <w:t xml:space="preserve"> 60.</w:t>
      </w:r>
      <w:r w:rsidRPr="009B7640">
        <w:rPr>
          <w:rFonts w:asciiTheme="majorHAnsi" w:hAnsiTheme="majorHAnsi"/>
          <w:sz w:val="22"/>
          <w:szCs w:val="22"/>
        </w:rPr>
        <w:t> </w:t>
      </w:r>
      <w:r w:rsidR="00BE3807" w:rsidRPr="009B7640">
        <w:rPr>
          <w:rFonts w:asciiTheme="majorHAnsi" w:hAnsiTheme="majorHAnsi"/>
          <w:sz w:val="22"/>
          <w:szCs w:val="22"/>
        </w:rPr>
        <w:t>284</w:t>
      </w:r>
      <w:r w:rsidRPr="009B7640">
        <w:rPr>
          <w:rFonts w:asciiTheme="majorHAnsi" w:hAnsiTheme="majorHAnsi"/>
          <w:sz w:val="22"/>
          <w:szCs w:val="22"/>
        </w:rPr>
        <w:t xml:space="preserve"> os</w:t>
      </w:r>
      <w:r w:rsidR="00BE3807" w:rsidRPr="009B7640">
        <w:rPr>
          <w:rFonts w:asciiTheme="majorHAnsi" w:hAnsiTheme="majorHAnsi"/>
          <w:sz w:val="22"/>
          <w:szCs w:val="22"/>
        </w:rPr>
        <w:t>o</w:t>
      </w:r>
      <w:r w:rsidRPr="009B7640">
        <w:rPr>
          <w:rFonts w:asciiTheme="majorHAnsi" w:hAnsiTheme="majorHAnsi"/>
          <w:sz w:val="22"/>
          <w:szCs w:val="22"/>
        </w:rPr>
        <w:t>b</w:t>
      </w:r>
      <w:r w:rsidR="00BE3807" w:rsidRPr="009B7640">
        <w:rPr>
          <w:rFonts w:asciiTheme="majorHAnsi" w:hAnsiTheme="majorHAnsi"/>
          <w:sz w:val="22"/>
          <w:szCs w:val="22"/>
        </w:rPr>
        <w:t>y</w:t>
      </w:r>
      <w:r w:rsidRPr="009B7640">
        <w:rPr>
          <w:rFonts w:asciiTheme="majorHAnsi" w:hAnsiTheme="majorHAnsi"/>
          <w:sz w:val="22"/>
          <w:szCs w:val="22"/>
        </w:rPr>
        <w:t xml:space="preserve">  </w:t>
      </w:r>
      <w:r w:rsidR="00877A0D" w:rsidRPr="009B7640">
        <w:rPr>
          <w:rFonts w:asciiTheme="majorHAnsi" w:hAnsiTheme="majorHAnsi"/>
          <w:sz w:val="22"/>
          <w:szCs w:val="22"/>
        </w:rPr>
        <w:t>(</w:t>
      </w:r>
      <w:r w:rsidRPr="009B7640">
        <w:rPr>
          <w:rFonts w:asciiTheme="majorHAnsi" w:hAnsiTheme="majorHAnsi"/>
          <w:sz w:val="22"/>
          <w:szCs w:val="22"/>
        </w:rPr>
        <w:t>długo</w:t>
      </w:r>
      <w:r w:rsidR="00BE3807" w:rsidRPr="009B7640">
        <w:rPr>
          <w:rFonts w:asciiTheme="majorHAnsi" w:hAnsiTheme="majorHAnsi"/>
          <w:sz w:val="22"/>
          <w:szCs w:val="22"/>
        </w:rPr>
        <w:t xml:space="preserve">okresowo </w:t>
      </w:r>
      <w:r w:rsidRPr="009B7640">
        <w:rPr>
          <w:rFonts w:asciiTheme="majorHAnsi" w:hAnsiTheme="majorHAnsi"/>
          <w:sz w:val="22"/>
          <w:szCs w:val="22"/>
        </w:rPr>
        <w:t xml:space="preserve">– </w:t>
      </w:r>
      <w:r w:rsidR="00BE3807" w:rsidRPr="009B7640">
        <w:rPr>
          <w:rFonts w:asciiTheme="majorHAnsi" w:hAnsiTheme="majorHAnsi"/>
          <w:sz w:val="22"/>
          <w:szCs w:val="22"/>
        </w:rPr>
        <w:t>18.</w:t>
      </w:r>
      <w:r w:rsidR="00877A0D" w:rsidRPr="009B7640">
        <w:rPr>
          <w:rFonts w:asciiTheme="majorHAnsi" w:hAnsiTheme="majorHAnsi"/>
          <w:sz w:val="22"/>
          <w:szCs w:val="22"/>
        </w:rPr>
        <w:t> </w:t>
      </w:r>
      <w:r w:rsidR="00BE3807" w:rsidRPr="009B7640">
        <w:rPr>
          <w:rFonts w:asciiTheme="majorHAnsi" w:hAnsiTheme="majorHAnsi"/>
          <w:sz w:val="22"/>
          <w:szCs w:val="22"/>
        </w:rPr>
        <w:t>503</w:t>
      </w:r>
      <w:r w:rsidR="00877A0D" w:rsidRPr="009B7640">
        <w:rPr>
          <w:rFonts w:asciiTheme="majorHAnsi" w:hAnsiTheme="majorHAnsi"/>
          <w:sz w:val="22"/>
          <w:szCs w:val="22"/>
        </w:rPr>
        <w:t xml:space="preserve"> tj. </w:t>
      </w:r>
      <w:r w:rsidRPr="009B7640">
        <w:rPr>
          <w:rFonts w:asciiTheme="majorHAnsi" w:hAnsiTheme="majorHAnsi"/>
          <w:sz w:val="22"/>
          <w:szCs w:val="22"/>
        </w:rPr>
        <w:t>3</w:t>
      </w:r>
      <w:r w:rsidR="00BE3807" w:rsidRPr="009B7640">
        <w:rPr>
          <w:rFonts w:asciiTheme="majorHAnsi" w:hAnsiTheme="majorHAnsi"/>
          <w:sz w:val="22"/>
          <w:szCs w:val="22"/>
        </w:rPr>
        <w:t>0</w:t>
      </w:r>
      <w:r w:rsidRPr="009B7640">
        <w:rPr>
          <w:rFonts w:asciiTheme="majorHAnsi" w:hAnsiTheme="majorHAnsi"/>
          <w:sz w:val="22"/>
          <w:szCs w:val="22"/>
        </w:rPr>
        <w:t>,</w:t>
      </w:r>
      <w:r w:rsidR="00BE3807" w:rsidRPr="009B7640">
        <w:rPr>
          <w:rFonts w:asciiTheme="majorHAnsi" w:hAnsiTheme="majorHAnsi"/>
          <w:sz w:val="22"/>
          <w:szCs w:val="22"/>
        </w:rPr>
        <w:t>7</w:t>
      </w:r>
      <w:r w:rsidRPr="009B7640">
        <w:rPr>
          <w:rFonts w:asciiTheme="majorHAnsi" w:hAnsiTheme="majorHAnsi"/>
          <w:sz w:val="22"/>
          <w:szCs w:val="22"/>
        </w:rPr>
        <w:t>%</w:t>
      </w:r>
      <w:r w:rsidR="00877A0D" w:rsidRPr="009B7640">
        <w:rPr>
          <w:rFonts w:asciiTheme="majorHAnsi" w:hAnsiTheme="majorHAnsi"/>
          <w:sz w:val="22"/>
          <w:szCs w:val="22"/>
        </w:rPr>
        <w:t xml:space="preserve"> ogółu bezrobotnych</w:t>
      </w:r>
      <w:r w:rsidRPr="009B7640">
        <w:rPr>
          <w:rFonts w:asciiTheme="majorHAnsi" w:hAnsiTheme="majorHAnsi"/>
          <w:sz w:val="22"/>
          <w:szCs w:val="22"/>
        </w:rPr>
        <w:t>)</w:t>
      </w:r>
      <w:r w:rsidR="009B7640" w:rsidRPr="009B7640">
        <w:rPr>
          <w:rFonts w:asciiTheme="majorHAnsi" w:hAnsiTheme="majorHAnsi"/>
          <w:sz w:val="22"/>
          <w:szCs w:val="22"/>
        </w:rPr>
        <w:t>,</w:t>
      </w:r>
    </w:p>
    <w:p w:rsidR="009B7640" w:rsidRDefault="009B7640" w:rsidP="009B7640">
      <w:pPr>
        <w:pStyle w:val="Akapitzlist"/>
        <w:numPr>
          <w:ilvl w:val="0"/>
          <w:numId w:val="3"/>
        </w:numPr>
        <w:spacing w:line="360" w:lineRule="auto"/>
        <w:jc w:val="both"/>
        <w:rPr>
          <w:rFonts w:asciiTheme="majorHAnsi" w:hAnsiTheme="majorHAnsi"/>
          <w:sz w:val="22"/>
          <w:szCs w:val="22"/>
        </w:rPr>
      </w:pPr>
      <w:r w:rsidRPr="009B7640">
        <w:rPr>
          <w:rFonts w:asciiTheme="majorHAnsi" w:hAnsiTheme="majorHAnsi"/>
          <w:b/>
          <w:sz w:val="22"/>
          <w:szCs w:val="22"/>
        </w:rPr>
        <w:t>brak potwierdzania w PUP gotowości do podjęcia pracy</w:t>
      </w:r>
      <w:r w:rsidRPr="009B7640">
        <w:rPr>
          <w:rFonts w:asciiTheme="majorHAnsi" w:hAnsiTheme="majorHAnsi"/>
          <w:sz w:val="22"/>
          <w:szCs w:val="22"/>
        </w:rPr>
        <w:t xml:space="preserve"> – </w:t>
      </w:r>
      <w:r>
        <w:rPr>
          <w:rFonts w:asciiTheme="majorHAnsi" w:hAnsiTheme="majorHAnsi"/>
          <w:sz w:val="22"/>
          <w:szCs w:val="22"/>
        </w:rPr>
        <w:t>26. 924 (dł</w:t>
      </w:r>
      <w:r>
        <w:rPr>
          <w:rFonts w:asciiTheme="majorHAnsi" w:hAnsiTheme="majorHAnsi"/>
          <w:sz w:val="22"/>
          <w:szCs w:val="22"/>
        </w:rPr>
        <w:t>u</w:t>
      </w:r>
      <w:r>
        <w:rPr>
          <w:rFonts w:asciiTheme="majorHAnsi" w:hAnsiTheme="majorHAnsi"/>
          <w:sz w:val="22"/>
          <w:szCs w:val="22"/>
        </w:rPr>
        <w:t>gookresowo 11. 450 tj. 42,5%,</w:t>
      </w:r>
    </w:p>
    <w:p w:rsidR="009B7640" w:rsidRPr="009B7640" w:rsidRDefault="009B7640" w:rsidP="009B7640">
      <w:pPr>
        <w:pStyle w:val="Akapitzlist"/>
        <w:numPr>
          <w:ilvl w:val="0"/>
          <w:numId w:val="3"/>
        </w:numPr>
        <w:spacing w:line="360" w:lineRule="auto"/>
        <w:jc w:val="both"/>
        <w:rPr>
          <w:rFonts w:asciiTheme="majorHAnsi" w:hAnsiTheme="majorHAnsi"/>
          <w:sz w:val="22"/>
          <w:szCs w:val="22"/>
        </w:rPr>
      </w:pPr>
      <w:r w:rsidRPr="009B7640">
        <w:rPr>
          <w:rFonts w:asciiTheme="majorHAnsi" w:hAnsiTheme="majorHAnsi"/>
          <w:b/>
          <w:sz w:val="22"/>
          <w:szCs w:val="22"/>
        </w:rPr>
        <w:t>dobrowolna rezygnacja ze statusu bezrobotnego</w:t>
      </w:r>
      <w:r w:rsidRPr="009B7640">
        <w:rPr>
          <w:rFonts w:asciiTheme="majorHAnsi" w:hAnsiTheme="majorHAnsi"/>
          <w:sz w:val="22"/>
          <w:szCs w:val="22"/>
        </w:rPr>
        <w:t xml:space="preserve"> – </w:t>
      </w:r>
      <w:r>
        <w:rPr>
          <w:rFonts w:asciiTheme="majorHAnsi" w:hAnsiTheme="majorHAnsi"/>
          <w:sz w:val="22"/>
          <w:szCs w:val="22"/>
        </w:rPr>
        <w:t>9. 654 (długookr</w:t>
      </w:r>
      <w:r>
        <w:rPr>
          <w:rFonts w:asciiTheme="majorHAnsi" w:hAnsiTheme="majorHAnsi"/>
          <w:sz w:val="22"/>
          <w:szCs w:val="22"/>
        </w:rPr>
        <w:t>e</w:t>
      </w:r>
      <w:r>
        <w:rPr>
          <w:rFonts w:asciiTheme="majorHAnsi" w:hAnsiTheme="majorHAnsi"/>
          <w:sz w:val="22"/>
          <w:szCs w:val="22"/>
        </w:rPr>
        <w:t>sowo 4. 749 tj. 49,2%.</w:t>
      </w:r>
    </w:p>
    <w:p w:rsidR="0073408E" w:rsidRDefault="0073408E" w:rsidP="000B5BB9">
      <w:pPr>
        <w:spacing w:line="360" w:lineRule="auto"/>
        <w:jc w:val="center"/>
        <w:rPr>
          <w:rFonts w:asciiTheme="majorHAnsi" w:hAnsiTheme="majorHAnsi"/>
          <w:sz w:val="18"/>
          <w:szCs w:val="18"/>
        </w:rPr>
      </w:pPr>
      <w:r w:rsidRPr="00944E00">
        <w:rPr>
          <w:noProof/>
        </w:rPr>
        <w:drawing>
          <wp:anchor distT="0" distB="0" distL="114300" distR="114300" simplePos="0" relativeHeight="251682304" behindDoc="1" locked="0" layoutInCell="1" allowOverlap="1" wp14:anchorId="0B182F57" wp14:editId="39DCE24A">
            <wp:simplePos x="0" y="0"/>
            <wp:positionH relativeFrom="column">
              <wp:posOffset>126365</wp:posOffset>
            </wp:positionH>
            <wp:positionV relativeFrom="paragraph">
              <wp:posOffset>57785</wp:posOffset>
            </wp:positionV>
            <wp:extent cx="5397500" cy="2053590"/>
            <wp:effectExtent l="0" t="0" r="0" b="0"/>
            <wp:wrapTight wrapText="bothSides">
              <wp:wrapPolygon edited="0">
                <wp:start x="0" y="200"/>
                <wp:lineTo x="0" y="16430"/>
                <wp:lineTo x="152" y="17232"/>
                <wp:lineTo x="1830" y="19837"/>
                <wp:lineTo x="20584" y="19837"/>
                <wp:lineTo x="20736" y="19035"/>
                <wp:lineTo x="18906" y="18434"/>
                <wp:lineTo x="10673" y="16631"/>
                <wp:lineTo x="1525" y="13425"/>
                <wp:lineTo x="8386" y="10419"/>
                <wp:lineTo x="20584" y="10219"/>
                <wp:lineTo x="20660" y="7213"/>
                <wp:lineTo x="15400" y="6813"/>
                <wp:lineTo x="15171" y="6011"/>
                <wp:lineTo x="1296" y="3807"/>
                <wp:lineTo x="1296" y="200"/>
                <wp:lineTo x="0" y="200"/>
              </wp:wrapPolygon>
            </wp:wrapTight>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BE3807" w:rsidRPr="00944E00">
        <w:rPr>
          <w:sz w:val="18"/>
          <w:szCs w:val="18"/>
        </w:rPr>
        <w:t>Z</w:t>
      </w:r>
      <w:r w:rsidR="0098105E" w:rsidRPr="00944E00">
        <w:rPr>
          <w:sz w:val="18"/>
          <w:szCs w:val="18"/>
        </w:rPr>
        <w:t>MIANY LICZBY BEZROBOTNYCH DŁUGO</w:t>
      </w:r>
      <w:r w:rsidR="003F4F65" w:rsidRPr="00944E00">
        <w:rPr>
          <w:sz w:val="18"/>
          <w:szCs w:val="18"/>
        </w:rPr>
        <w:t>TRWALE</w:t>
      </w:r>
      <w:r w:rsidR="00E577B0" w:rsidRPr="00944E00">
        <w:rPr>
          <w:sz w:val="18"/>
          <w:szCs w:val="18"/>
        </w:rPr>
        <w:t>, województwo podkarpackie</w:t>
      </w:r>
      <w:r w:rsidR="00E577B0">
        <w:rPr>
          <w:rFonts w:asciiTheme="majorHAnsi" w:hAnsiTheme="majorHAnsi"/>
          <w:sz w:val="18"/>
          <w:szCs w:val="18"/>
        </w:rPr>
        <w:t>*</w:t>
      </w:r>
    </w:p>
    <w:p w:rsidR="0073408E" w:rsidRDefault="0073408E" w:rsidP="0073408E">
      <w:pPr>
        <w:spacing w:line="360" w:lineRule="auto"/>
        <w:rPr>
          <w:rFonts w:asciiTheme="majorHAnsi" w:hAnsiTheme="majorHAnsi"/>
          <w:sz w:val="18"/>
          <w:szCs w:val="18"/>
        </w:rPr>
      </w:pPr>
    </w:p>
    <w:p w:rsidR="0073408E" w:rsidRDefault="0073408E" w:rsidP="0073408E">
      <w:pPr>
        <w:spacing w:line="360" w:lineRule="auto"/>
        <w:rPr>
          <w:rFonts w:asciiTheme="majorHAnsi" w:hAnsiTheme="majorHAnsi"/>
          <w:sz w:val="18"/>
          <w:szCs w:val="18"/>
        </w:rPr>
      </w:pPr>
    </w:p>
    <w:p w:rsidR="0073408E" w:rsidRDefault="0073408E" w:rsidP="0073408E">
      <w:pPr>
        <w:spacing w:line="360" w:lineRule="auto"/>
        <w:rPr>
          <w:rFonts w:asciiTheme="majorHAnsi" w:hAnsiTheme="majorHAnsi"/>
          <w:sz w:val="18"/>
          <w:szCs w:val="18"/>
        </w:rPr>
      </w:pPr>
    </w:p>
    <w:p w:rsidR="0073408E" w:rsidRDefault="0073408E" w:rsidP="0073408E">
      <w:pPr>
        <w:spacing w:line="360" w:lineRule="auto"/>
        <w:rPr>
          <w:rFonts w:asciiTheme="majorHAnsi" w:hAnsiTheme="majorHAnsi"/>
          <w:sz w:val="18"/>
          <w:szCs w:val="18"/>
        </w:rPr>
      </w:pPr>
    </w:p>
    <w:p w:rsidR="0073408E" w:rsidRDefault="0073408E" w:rsidP="0073408E">
      <w:pPr>
        <w:spacing w:line="360" w:lineRule="auto"/>
        <w:rPr>
          <w:rFonts w:asciiTheme="majorHAnsi" w:hAnsiTheme="majorHAnsi"/>
          <w:sz w:val="18"/>
          <w:szCs w:val="18"/>
        </w:rPr>
      </w:pPr>
    </w:p>
    <w:p w:rsidR="0073408E" w:rsidRDefault="0073408E" w:rsidP="0073408E">
      <w:pPr>
        <w:spacing w:line="360" w:lineRule="auto"/>
        <w:rPr>
          <w:rFonts w:asciiTheme="majorHAnsi" w:hAnsiTheme="majorHAnsi"/>
          <w:sz w:val="18"/>
          <w:szCs w:val="18"/>
        </w:rPr>
      </w:pPr>
    </w:p>
    <w:p w:rsidR="0073408E" w:rsidRDefault="0073408E" w:rsidP="0073408E">
      <w:pPr>
        <w:spacing w:line="360" w:lineRule="auto"/>
        <w:rPr>
          <w:rFonts w:asciiTheme="majorHAnsi" w:hAnsiTheme="majorHAnsi"/>
          <w:sz w:val="18"/>
          <w:szCs w:val="18"/>
        </w:rPr>
      </w:pPr>
    </w:p>
    <w:p w:rsidR="00E934FF" w:rsidRDefault="000B5BB9" w:rsidP="003F4F65">
      <w:pPr>
        <w:rPr>
          <w:rFonts w:asciiTheme="majorHAnsi" w:hAnsiTheme="majorHAnsi" w:cs="Cambria"/>
          <w:sz w:val="16"/>
          <w:szCs w:val="16"/>
        </w:rPr>
      </w:pPr>
      <w:r>
        <w:rPr>
          <w:rFonts w:asciiTheme="majorHAnsi" w:hAnsiTheme="majorHAnsi" w:cs="Cambria"/>
          <w:sz w:val="16"/>
          <w:szCs w:val="16"/>
        </w:rPr>
        <w:t xml:space="preserve">   </w:t>
      </w:r>
      <w:r w:rsidR="003F4F65">
        <w:rPr>
          <w:rFonts w:asciiTheme="majorHAnsi" w:hAnsiTheme="majorHAnsi" w:cs="Cambria"/>
          <w:sz w:val="16"/>
          <w:szCs w:val="16"/>
        </w:rPr>
        <w:t xml:space="preserve">  </w:t>
      </w:r>
      <w:r w:rsidR="0073408E">
        <w:rPr>
          <w:rFonts w:asciiTheme="majorHAnsi" w:hAnsiTheme="majorHAnsi" w:cs="Cambria"/>
          <w:sz w:val="16"/>
          <w:szCs w:val="16"/>
        </w:rPr>
        <w:t xml:space="preserve">   </w:t>
      </w:r>
      <w:r w:rsidR="0073408E" w:rsidRPr="009D0A51">
        <w:rPr>
          <w:rFonts w:asciiTheme="majorHAnsi" w:hAnsiTheme="majorHAnsi" w:cs="Cambria"/>
          <w:sz w:val="16"/>
          <w:szCs w:val="16"/>
        </w:rPr>
        <w:t>*</w:t>
      </w:r>
      <w:r w:rsidR="002D28CA">
        <w:rPr>
          <w:rFonts w:asciiTheme="majorHAnsi" w:hAnsiTheme="majorHAnsi" w:cs="Cambria"/>
          <w:sz w:val="16"/>
          <w:szCs w:val="16"/>
        </w:rPr>
        <w:t xml:space="preserve">  </w:t>
      </w:r>
      <w:r w:rsidR="0073408E">
        <w:rPr>
          <w:rFonts w:asciiTheme="majorHAnsi" w:hAnsiTheme="majorHAnsi" w:cs="Cambria"/>
          <w:sz w:val="16"/>
          <w:szCs w:val="16"/>
        </w:rPr>
        <w:t> Dane GUS, BDL.</w:t>
      </w:r>
      <w:r w:rsidR="003F4F65">
        <w:rPr>
          <w:rFonts w:asciiTheme="majorHAnsi" w:hAnsiTheme="majorHAnsi" w:cs="Cambria"/>
          <w:sz w:val="16"/>
          <w:szCs w:val="16"/>
        </w:rPr>
        <w:t xml:space="preserve"> Poszczególne wartości </w:t>
      </w:r>
      <w:r w:rsidR="002D28CA">
        <w:rPr>
          <w:rFonts w:asciiTheme="majorHAnsi" w:hAnsiTheme="majorHAnsi" w:cs="Cambria"/>
          <w:sz w:val="16"/>
          <w:szCs w:val="16"/>
        </w:rPr>
        <w:t>dotyczą bezrobotnych od 12 do 24 miesięcy i powyżej 24 miesięcy</w:t>
      </w:r>
      <w:r w:rsidR="00E934FF">
        <w:rPr>
          <w:rFonts w:asciiTheme="majorHAnsi" w:hAnsiTheme="majorHAnsi" w:cs="Cambria"/>
          <w:sz w:val="16"/>
          <w:szCs w:val="16"/>
        </w:rPr>
        <w:t xml:space="preserve"> (łącznie)</w:t>
      </w:r>
      <w:r w:rsidR="002D28CA">
        <w:rPr>
          <w:rFonts w:asciiTheme="majorHAnsi" w:hAnsiTheme="majorHAnsi" w:cs="Cambria"/>
          <w:sz w:val="16"/>
          <w:szCs w:val="16"/>
        </w:rPr>
        <w:t>.</w:t>
      </w:r>
    </w:p>
    <w:p w:rsidR="0073408E" w:rsidRDefault="00E934FF" w:rsidP="003F4F65">
      <w:pPr>
        <w:rPr>
          <w:rFonts w:asciiTheme="majorHAnsi" w:hAnsiTheme="majorHAnsi" w:cs="Cambria"/>
          <w:sz w:val="16"/>
          <w:szCs w:val="16"/>
        </w:rPr>
      </w:pPr>
      <w:r>
        <w:rPr>
          <w:rFonts w:asciiTheme="majorHAnsi" w:hAnsiTheme="majorHAnsi" w:cs="Cambria"/>
          <w:sz w:val="16"/>
          <w:szCs w:val="16"/>
        </w:rPr>
        <w:t xml:space="preserve">            </w:t>
      </w:r>
      <w:r w:rsidR="002D28CA">
        <w:rPr>
          <w:rFonts w:asciiTheme="majorHAnsi" w:hAnsiTheme="majorHAnsi" w:cs="Cambria"/>
          <w:sz w:val="16"/>
          <w:szCs w:val="16"/>
        </w:rPr>
        <w:t xml:space="preserve"> Stan na</w:t>
      </w:r>
      <w:r>
        <w:rPr>
          <w:rFonts w:asciiTheme="majorHAnsi" w:hAnsiTheme="majorHAnsi" w:cs="Cambria"/>
          <w:sz w:val="16"/>
          <w:szCs w:val="16"/>
        </w:rPr>
        <w:t xml:space="preserve"> </w:t>
      </w:r>
      <w:r w:rsidR="002D28CA">
        <w:rPr>
          <w:rFonts w:asciiTheme="majorHAnsi" w:hAnsiTheme="majorHAnsi" w:cs="Cambria"/>
          <w:sz w:val="16"/>
          <w:szCs w:val="16"/>
        </w:rPr>
        <w:t>koniec danego roku</w:t>
      </w:r>
      <w:r w:rsidR="003F4F65">
        <w:rPr>
          <w:rFonts w:asciiTheme="majorHAnsi" w:hAnsiTheme="majorHAnsi" w:cs="Cambria"/>
          <w:sz w:val="16"/>
          <w:szCs w:val="16"/>
        </w:rPr>
        <w:t>.</w:t>
      </w:r>
    </w:p>
    <w:p w:rsidR="00277E4D" w:rsidRDefault="00277E4D" w:rsidP="000B5BB9">
      <w:pPr>
        <w:rPr>
          <w:rFonts w:asciiTheme="majorHAnsi" w:hAnsiTheme="majorHAnsi"/>
          <w:sz w:val="18"/>
          <w:szCs w:val="18"/>
        </w:rPr>
      </w:pPr>
    </w:p>
    <w:p w:rsidR="002D28CA" w:rsidRPr="00944E00" w:rsidRDefault="002D28CA" w:rsidP="002D28CA">
      <w:pPr>
        <w:spacing w:line="360" w:lineRule="auto"/>
        <w:ind w:firstLine="709"/>
        <w:jc w:val="both"/>
        <w:rPr>
          <w:sz w:val="22"/>
          <w:szCs w:val="22"/>
        </w:rPr>
      </w:pPr>
      <w:r w:rsidRPr="00944E00">
        <w:rPr>
          <w:sz w:val="22"/>
          <w:szCs w:val="22"/>
        </w:rPr>
        <w:t>W stosunku do stanu z 2006 r</w:t>
      </w:r>
      <w:r w:rsidR="002B2DCD" w:rsidRPr="00944E00">
        <w:rPr>
          <w:sz w:val="22"/>
          <w:szCs w:val="22"/>
        </w:rPr>
        <w:t>.</w:t>
      </w:r>
      <w:r w:rsidRPr="00944E00">
        <w:rPr>
          <w:sz w:val="22"/>
          <w:szCs w:val="22"/>
        </w:rPr>
        <w:t xml:space="preserve"> odnotowano spadek zarówno ogólnej liczby bezrobo</w:t>
      </w:r>
      <w:r w:rsidRPr="00944E00">
        <w:rPr>
          <w:sz w:val="22"/>
          <w:szCs w:val="22"/>
        </w:rPr>
        <w:t>t</w:t>
      </w:r>
      <w:r w:rsidRPr="00944E00">
        <w:rPr>
          <w:sz w:val="22"/>
          <w:szCs w:val="22"/>
        </w:rPr>
        <w:t>nych zarejestrowanych w PUP jak i liczby bezrobotnych długotrwale. Wśród b</w:t>
      </w:r>
      <w:r w:rsidR="00081ABD" w:rsidRPr="00944E00">
        <w:rPr>
          <w:sz w:val="22"/>
          <w:szCs w:val="22"/>
        </w:rPr>
        <w:t>ezrobotnych</w:t>
      </w:r>
      <w:r w:rsidRPr="00944E00">
        <w:rPr>
          <w:sz w:val="22"/>
          <w:szCs w:val="22"/>
        </w:rPr>
        <w:t xml:space="preserve"> długotrwale nastąpił spadek o 28. 057 osób</w:t>
      </w:r>
      <w:r w:rsidR="00B53B95" w:rsidRPr="00944E00">
        <w:rPr>
          <w:sz w:val="22"/>
          <w:szCs w:val="22"/>
        </w:rPr>
        <w:t xml:space="preserve"> w porównaniu 2006 – 2016</w:t>
      </w:r>
      <w:r w:rsidRPr="00944E00">
        <w:rPr>
          <w:sz w:val="22"/>
          <w:szCs w:val="22"/>
        </w:rPr>
        <w:t>. W końcu 2016 r. be</w:t>
      </w:r>
      <w:r w:rsidRPr="00944E00">
        <w:rPr>
          <w:sz w:val="22"/>
          <w:szCs w:val="22"/>
        </w:rPr>
        <w:t>z</w:t>
      </w:r>
      <w:r w:rsidRPr="00944E00">
        <w:rPr>
          <w:sz w:val="22"/>
          <w:szCs w:val="22"/>
        </w:rPr>
        <w:t xml:space="preserve">robotni długoterminowo – 48. 622 osób obejmowali 45,2% ogółu bezrobotnych. W stosunku do </w:t>
      </w:r>
      <w:r w:rsidR="000B5BB9" w:rsidRPr="00944E00">
        <w:rPr>
          <w:sz w:val="22"/>
          <w:szCs w:val="22"/>
        </w:rPr>
        <w:lastRenderedPageBreak/>
        <w:t xml:space="preserve">najniższej </w:t>
      </w:r>
      <w:r w:rsidR="003B2A35" w:rsidRPr="00944E00">
        <w:rPr>
          <w:sz w:val="22"/>
          <w:szCs w:val="22"/>
        </w:rPr>
        <w:t xml:space="preserve">liczby bezrobotnych długotrwale </w:t>
      </w:r>
      <w:r w:rsidR="00B53B95" w:rsidRPr="00944E00">
        <w:rPr>
          <w:sz w:val="22"/>
          <w:szCs w:val="22"/>
        </w:rPr>
        <w:t>z prezentowanego okresu (</w:t>
      </w:r>
      <w:r w:rsidR="003B2A35" w:rsidRPr="00944E00">
        <w:rPr>
          <w:sz w:val="22"/>
          <w:szCs w:val="22"/>
        </w:rPr>
        <w:t xml:space="preserve">stan </w:t>
      </w:r>
      <w:r w:rsidRPr="00944E00">
        <w:rPr>
          <w:sz w:val="22"/>
          <w:szCs w:val="22"/>
        </w:rPr>
        <w:t>31 XII 200</w:t>
      </w:r>
      <w:r w:rsidR="000B5BB9" w:rsidRPr="00944E00">
        <w:rPr>
          <w:sz w:val="22"/>
          <w:szCs w:val="22"/>
        </w:rPr>
        <w:t>8</w:t>
      </w:r>
      <w:r w:rsidR="003B2A35" w:rsidRPr="00944E00">
        <w:rPr>
          <w:sz w:val="22"/>
          <w:szCs w:val="22"/>
        </w:rPr>
        <w:t xml:space="preserve"> r.</w:t>
      </w:r>
      <w:r w:rsidR="00B53B95" w:rsidRPr="00944E00">
        <w:rPr>
          <w:sz w:val="22"/>
          <w:szCs w:val="22"/>
        </w:rPr>
        <w:t xml:space="preserve"> – </w:t>
      </w:r>
      <w:r w:rsidR="00B57A4B" w:rsidRPr="00944E00">
        <w:rPr>
          <w:sz w:val="22"/>
          <w:szCs w:val="22"/>
        </w:rPr>
        <w:t>46.</w:t>
      </w:r>
      <w:r w:rsidR="00732819">
        <w:rPr>
          <w:sz w:val="22"/>
          <w:szCs w:val="22"/>
        </w:rPr>
        <w:t> </w:t>
      </w:r>
      <w:r w:rsidR="00B57A4B" w:rsidRPr="00944E00">
        <w:rPr>
          <w:sz w:val="22"/>
          <w:szCs w:val="22"/>
        </w:rPr>
        <w:t xml:space="preserve">059) </w:t>
      </w:r>
      <w:r w:rsidRPr="00944E00">
        <w:rPr>
          <w:sz w:val="22"/>
          <w:szCs w:val="22"/>
        </w:rPr>
        <w:t xml:space="preserve">odnotowano </w:t>
      </w:r>
      <w:r w:rsidR="000B5BB9" w:rsidRPr="00944E00">
        <w:rPr>
          <w:sz w:val="22"/>
          <w:szCs w:val="22"/>
        </w:rPr>
        <w:t>wzrost</w:t>
      </w:r>
      <w:r w:rsidRPr="00944E00">
        <w:rPr>
          <w:sz w:val="22"/>
          <w:szCs w:val="22"/>
        </w:rPr>
        <w:t xml:space="preserve"> o </w:t>
      </w:r>
      <w:r w:rsidR="000B5BB9" w:rsidRPr="00944E00">
        <w:rPr>
          <w:sz w:val="22"/>
          <w:szCs w:val="22"/>
        </w:rPr>
        <w:t>2.</w:t>
      </w:r>
      <w:r w:rsidR="00B53B95" w:rsidRPr="00944E00">
        <w:rPr>
          <w:sz w:val="22"/>
          <w:szCs w:val="22"/>
        </w:rPr>
        <w:t xml:space="preserve"> </w:t>
      </w:r>
      <w:r w:rsidR="000B5BB9" w:rsidRPr="00944E00">
        <w:rPr>
          <w:sz w:val="22"/>
          <w:szCs w:val="22"/>
        </w:rPr>
        <w:t xml:space="preserve">563 </w:t>
      </w:r>
      <w:r w:rsidR="00B53B95" w:rsidRPr="00944E00">
        <w:rPr>
          <w:sz w:val="22"/>
          <w:szCs w:val="22"/>
        </w:rPr>
        <w:t>bezrobotnych długotrwale</w:t>
      </w:r>
      <w:r w:rsidR="000B5BB9" w:rsidRPr="00944E00">
        <w:rPr>
          <w:sz w:val="22"/>
          <w:szCs w:val="22"/>
        </w:rPr>
        <w:t>.</w:t>
      </w:r>
    </w:p>
    <w:p w:rsidR="002D28CA" w:rsidRPr="00E577B0" w:rsidRDefault="00E934FF" w:rsidP="00081ABD">
      <w:pPr>
        <w:spacing w:line="360" w:lineRule="auto"/>
        <w:rPr>
          <w:rFonts w:asciiTheme="majorHAnsi" w:hAnsiTheme="majorHAnsi"/>
          <w:sz w:val="8"/>
          <w:szCs w:val="8"/>
        </w:rPr>
      </w:pPr>
      <w:r>
        <w:rPr>
          <w:noProof/>
        </w:rPr>
        <w:drawing>
          <wp:anchor distT="0" distB="0" distL="114300" distR="114300" simplePos="0" relativeHeight="251683328" behindDoc="1" locked="0" layoutInCell="1" allowOverlap="1" wp14:anchorId="07F1F313" wp14:editId="6806E176">
            <wp:simplePos x="0" y="0"/>
            <wp:positionH relativeFrom="column">
              <wp:posOffset>-81915</wp:posOffset>
            </wp:positionH>
            <wp:positionV relativeFrom="paragraph">
              <wp:posOffset>7620</wp:posOffset>
            </wp:positionV>
            <wp:extent cx="5400040" cy="1972945"/>
            <wp:effectExtent l="0" t="0" r="0" b="0"/>
            <wp:wrapThrough wrapText="bothSides">
              <wp:wrapPolygon edited="0">
                <wp:start x="305" y="2086"/>
                <wp:lineTo x="305" y="17728"/>
                <wp:lineTo x="533" y="19188"/>
                <wp:lineTo x="838" y="19188"/>
                <wp:lineTo x="914" y="20022"/>
                <wp:lineTo x="21412" y="20022"/>
                <wp:lineTo x="21488" y="16685"/>
                <wp:lineTo x="19507" y="16059"/>
                <wp:lineTo x="11506" y="15851"/>
                <wp:lineTo x="15087" y="12931"/>
                <wp:lineTo x="18135" y="12514"/>
                <wp:lineTo x="21412" y="10845"/>
                <wp:lineTo x="21488" y="8551"/>
                <wp:lineTo x="6172" y="5840"/>
                <wp:lineTo x="6477" y="4171"/>
                <wp:lineTo x="5715" y="3754"/>
                <wp:lineTo x="1295" y="2086"/>
                <wp:lineTo x="305" y="2086"/>
              </wp:wrapPolygon>
            </wp:wrapThrough>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98105E" w:rsidRPr="0098105E" w:rsidRDefault="00E577B0" w:rsidP="001E0304">
      <w:pPr>
        <w:rPr>
          <w:rFonts w:asciiTheme="majorHAnsi" w:hAnsiTheme="majorHAnsi"/>
          <w:sz w:val="18"/>
          <w:szCs w:val="18"/>
        </w:rPr>
      </w:pPr>
      <w:r>
        <w:rPr>
          <w:rFonts w:asciiTheme="majorHAnsi" w:hAnsiTheme="majorHAnsi"/>
          <w:sz w:val="18"/>
          <w:szCs w:val="18"/>
        </w:rPr>
        <w:t xml:space="preserve">ODSETEK  BEZROBOTNYCH DŁUGOTRWALE </w:t>
      </w:r>
      <w:r w:rsidR="0098105E" w:rsidRPr="0098105E">
        <w:rPr>
          <w:rFonts w:asciiTheme="majorHAnsi" w:hAnsiTheme="majorHAnsi"/>
          <w:sz w:val="18"/>
          <w:szCs w:val="18"/>
        </w:rPr>
        <w:t xml:space="preserve">W </w:t>
      </w:r>
      <w:r>
        <w:rPr>
          <w:rFonts w:asciiTheme="majorHAnsi" w:hAnsiTheme="majorHAnsi"/>
          <w:sz w:val="18"/>
          <w:szCs w:val="18"/>
        </w:rPr>
        <w:t>B. OGÓŁEM, województwo podkarpackie</w:t>
      </w:r>
    </w:p>
    <w:p w:rsidR="0098105E" w:rsidRDefault="0098105E" w:rsidP="005A33FA">
      <w:pPr>
        <w:spacing w:line="360" w:lineRule="auto"/>
        <w:ind w:firstLine="709"/>
        <w:jc w:val="both"/>
        <w:rPr>
          <w:rFonts w:asciiTheme="majorHAnsi" w:hAnsiTheme="majorHAnsi"/>
          <w:sz w:val="22"/>
          <w:szCs w:val="22"/>
        </w:rPr>
      </w:pPr>
    </w:p>
    <w:p w:rsidR="0098105E" w:rsidRDefault="0098105E" w:rsidP="005A33FA">
      <w:pPr>
        <w:spacing w:line="360" w:lineRule="auto"/>
        <w:ind w:firstLine="709"/>
        <w:jc w:val="both"/>
        <w:rPr>
          <w:rFonts w:asciiTheme="majorHAnsi" w:hAnsiTheme="majorHAnsi"/>
          <w:sz w:val="22"/>
          <w:szCs w:val="22"/>
        </w:rPr>
      </w:pPr>
    </w:p>
    <w:p w:rsidR="0098105E" w:rsidRDefault="0098105E" w:rsidP="005A33FA">
      <w:pPr>
        <w:spacing w:line="360" w:lineRule="auto"/>
        <w:ind w:firstLine="709"/>
        <w:jc w:val="both"/>
        <w:rPr>
          <w:rFonts w:asciiTheme="majorHAnsi" w:hAnsiTheme="majorHAnsi"/>
          <w:sz w:val="22"/>
          <w:szCs w:val="22"/>
        </w:rPr>
      </w:pPr>
    </w:p>
    <w:p w:rsidR="00E934FF" w:rsidRDefault="00E934FF" w:rsidP="00E577B0">
      <w:pPr>
        <w:rPr>
          <w:rFonts w:asciiTheme="majorHAnsi" w:hAnsiTheme="majorHAnsi" w:cs="Cambria"/>
          <w:sz w:val="16"/>
          <w:szCs w:val="16"/>
        </w:rPr>
      </w:pPr>
    </w:p>
    <w:p w:rsidR="001E0304" w:rsidRDefault="00E934FF">
      <w:pPr>
        <w:rPr>
          <w:rFonts w:asciiTheme="majorHAnsi" w:hAnsiTheme="majorHAnsi" w:cs="Cambria"/>
          <w:sz w:val="16"/>
          <w:szCs w:val="16"/>
        </w:rPr>
      </w:pPr>
      <w:r>
        <w:rPr>
          <w:rFonts w:asciiTheme="majorHAnsi" w:hAnsiTheme="majorHAnsi" w:cs="Cambria"/>
          <w:sz w:val="16"/>
          <w:szCs w:val="16"/>
        </w:rPr>
        <w:t xml:space="preserve">        </w:t>
      </w:r>
      <w:r w:rsidR="00E577B0" w:rsidRPr="009D0A51">
        <w:rPr>
          <w:rFonts w:asciiTheme="majorHAnsi" w:hAnsiTheme="majorHAnsi" w:cs="Cambria"/>
          <w:sz w:val="16"/>
          <w:szCs w:val="16"/>
        </w:rPr>
        <w:t>*</w:t>
      </w:r>
      <w:r w:rsidR="00E577B0">
        <w:rPr>
          <w:rFonts w:asciiTheme="majorHAnsi" w:hAnsiTheme="majorHAnsi" w:cs="Cambria"/>
          <w:sz w:val="16"/>
          <w:szCs w:val="16"/>
        </w:rPr>
        <w:t xml:space="preserve">  Dane GUS, BDL. Poszczególne wartości dotyczą bezrobotnych od 12 do 24 miesięcy i powyżej 24 miesięcy</w:t>
      </w:r>
      <w:r w:rsidR="001E0304">
        <w:rPr>
          <w:rFonts w:asciiTheme="majorHAnsi" w:hAnsiTheme="majorHAnsi" w:cs="Cambria"/>
          <w:sz w:val="16"/>
          <w:szCs w:val="16"/>
        </w:rPr>
        <w:t xml:space="preserve"> (łącznie)</w:t>
      </w:r>
    </w:p>
    <w:p w:rsidR="00E934FF" w:rsidRDefault="001E0304">
      <w:pPr>
        <w:rPr>
          <w:rFonts w:asciiTheme="majorHAnsi" w:hAnsiTheme="majorHAnsi" w:cs="Cambria"/>
          <w:sz w:val="16"/>
          <w:szCs w:val="16"/>
        </w:rPr>
      </w:pPr>
      <w:r>
        <w:rPr>
          <w:rFonts w:asciiTheme="majorHAnsi" w:hAnsiTheme="majorHAnsi" w:cs="Cambria"/>
          <w:sz w:val="16"/>
          <w:szCs w:val="16"/>
        </w:rPr>
        <w:t xml:space="preserve">            w stosunku do ogólnej liczby bezrobotnych w PUP</w:t>
      </w:r>
      <w:r w:rsidR="001506D6">
        <w:rPr>
          <w:rFonts w:asciiTheme="majorHAnsi" w:hAnsiTheme="majorHAnsi" w:cs="Cambria"/>
          <w:sz w:val="16"/>
          <w:szCs w:val="16"/>
        </w:rPr>
        <w:t xml:space="preserve">  wg s</w:t>
      </w:r>
      <w:r w:rsidR="00E577B0">
        <w:rPr>
          <w:rFonts w:asciiTheme="majorHAnsi" w:hAnsiTheme="majorHAnsi" w:cs="Cambria"/>
          <w:sz w:val="16"/>
          <w:szCs w:val="16"/>
        </w:rPr>
        <w:t>tan</w:t>
      </w:r>
      <w:r w:rsidR="001506D6">
        <w:rPr>
          <w:rFonts w:asciiTheme="majorHAnsi" w:hAnsiTheme="majorHAnsi" w:cs="Cambria"/>
          <w:sz w:val="16"/>
          <w:szCs w:val="16"/>
        </w:rPr>
        <w:t>u</w:t>
      </w:r>
      <w:r w:rsidR="00E577B0">
        <w:rPr>
          <w:rFonts w:asciiTheme="majorHAnsi" w:hAnsiTheme="majorHAnsi" w:cs="Cambria"/>
          <w:sz w:val="16"/>
          <w:szCs w:val="16"/>
        </w:rPr>
        <w:t xml:space="preserve"> na</w:t>
      </w:r>
      <w:r>
        <w:rPr>
          <w:rFonts w:asciiTheme="majorHAnsi" w:hAnsiTheme="majorHAnsi" w:cs="Cambria"/>
          <w:sz w:val="16"/>
          <w:szCs w:val="16"/>
        </w:rPr>
        <w:t xml:space="preserve"> </w:t>
      </w:r>
      <w:r w:rsidR="00E577B0">
        <w:rPr>
          <w:rFonts w:asciiTheme="majorHAnsi" w:hAnsiTheme="majorHAnsi" w:cs="Cambria"/>
          <w:sz w:val="16"/>
          <w:szCs w:val="16"/>
        </w:rPr>
        <w:t>koniec danego roku</w:t>
      </w:r>
      <w:r w:rsidR="001506D6">
        <w:rPr>
          <w:rFonts w:asciiTheme="majorHAnsi" w:hAnsiTheme="majorHAnsi" w:cs="Cambria"/>
          <w:sz w:val="16"/>
          <w:szCs w:val="16"/>
        </w:rPr>
        <w:t>, wartości w proc</w:t>
      </w:r>
      <w:r w:rsidR="00E577B0">
        <w:rPr>
          <w:rFonts w:asciiTheme="majorHAnsi" w:hAnsiTheme="majorHAnsi" w:cs="Cambria"/>
          <w:sz w:val="16"/>
          <w:szCs w:val="16"/>
        </w:rPr>
        <w:t>.</w:t>
      </w:r>
    </w:p>
    <w:p w:rsidR="004A140E" w:rsidRDefault="004A140E">
      <w:pPr>
        <w:rPr>
          <w:rFonts w:asciiTheme="majorHAnsi" w:hAnsiTheme="majorHAnsi" w:cs="Cambria"/>
          <w:sz w:val="16"/>
          <w:szCs w:val="16"/>
        </w:rPr>
      </w:pPr>
    </w:p>
    <w:p w:rsidR="006817E7" w:rsidRDefault="00624779" w:rsidP="005A33FA">
      <w:pPr>
        <w:spacing w:line="360" w:lineRule="auto"/>
        <w:ind w:firstLine="709"/>
        <w:jc w:val="both"/>
        <w:rPr>
          <w:rFonts w:asciiTheme="majorHAnsi" w:hAnsiTheme="majorHAnsi"/>
          <w:sz w:val="22"/>
          <w:szCs w:val="22"/>
        </w:rPr>
      </w:pPr>
      <w:r>
        <w:rPr>
          <w:rFonts w:asciiTheme="majorHAnsi" w:hAnsiTheme="majorHAnsi"/>
          <w:sz w:val="22"/>
          <w:szCs w:val="22"/>
        </w:rPr>
        <w:t>Odsetek bezrobotnych długotrwale w stosunku do bezrobotnych ogółem (w okr</w:t>
      </w:r>
      <w:r>
        <w:rPr>
          <w:rFonts w:asciiTheme="majorHAnsi" w:hAnsiTheme="majorHAnsi"/>
          <w:sz w:val="22"/>
          <w:szCs w:val="22"/>
        </w:rPr>
        <w:t>e</w:t>
      </w:r>
      <w:r>
        <w:rPr>
          <w:rFonts w:asciiTheme="majorHAnsi" w:hAnsiTheme="majorHAnsi"/>
          <w:sz w:val="22"/>
          <w:szCs w:val="22"/>
        </w:rPr>
        <w:t>sie 2003 – 2016) był najniższy w 2009 r</w:t>
      </w:r>
      <w:r w:rsidR="008F54A3">
        <w:rPr>
          <w:rFonts w:asciiTheme="majorHAnsi" w:hAnsiTheme="majorHAnsi"/>
          <w:sz w:val="22"/>
          <w:szCs w:val="22"/>
        </w:rPr>
        <w:t>oku</w:t>
      </w:r>
      <w:r w:rsidR="006817E7">
        <w:rPr>
          <w:rFonts w:asciiTheme="majorHAnsi" w:hAnsiTheme="majorHAnsi"/>
          <w:sz w:val="22"/>
          <w:szCs w:val="22"/>
        </w:rPr>
        <w:t xml:space="preserve"> </w:t>
      </w:r>
      <w:r w:rsidR="008F54A3">
        <w:rPr>
          <w:rFonts w:asciiTheme="majorHAnsi" w:hAnsiTheme="majorHAnsi"/>
          <w:sz w:val="22"/>
          <w:szCs w:val="22"/>
        </w:rPr>
        <w:t xml:space="preserve">i wynosił </w:t>
      </w:r>
      <w:r>
        <w:rPr>
          <w:rFonts w:asciiTheme="majorHAnsi" w:hAnsiTheme="majorHAnsi"/>
          <w:sz w:val="22"/>
          <w:szCs w:val="22"/>
        </w:rPr>
        <w:t>33,6%</w:t>
      </w:r>
      <w:r w:rsidR="006817E7">
        <w:rPr>
          <w:rFonts w:asciiTheme="majorHAnsi" w:hAnsiTheme="majorHAnsi"/>
          <w:sz w:val="22"/>
          <w:szCs w:val="22"/>
        </w:rPr>
        <w:t>.</w:t>
      </w:r>
    </w:p>
    <w:p w:rsidR="00AD4684" w:rsidRDefault="00AD4684" w:rsidP="00AD4684">
      <w:pPr>
        <w:spacing w:line="360" w:lineRule="auto"/>
        <w:jc w:val="both"/>
        <w:rPr>
          <w:rFonts w:asciiTheme="majorHAnsi" w:hAnsiTheme="majorHAnsi"/>
          <w:sz w:val="16"/>
          <w:szCs w:val="16"/>
        </w:rPr>
      </w:pPr>
    </w:p>
    <w:p w:rsidR="009A4363" w:rsidRPr="001A3FCE" w:rsidRDefault="009A4363" w:rsidP="009A4363">
      <w:pPr>
        <w:jc w:val="center"/>
        <w:rPr>
          <w:b/>
          <w:sz w:val="22"/>
          <w:szCs w:val="22"/>
        </w:rPr>
      </w:pPr>
      <w:r>
        <w:rPr>
          <w:b/>
          <w:sz w:val="22"/>
          <w:szCs w:val="22"/>
        </w:rPr>
        <w:t xml:space="preserve">III  POMIAR </w:t>
      </w:r>
      <w:r w:rsidRPr="001A3FCE">
        <w:rPr>
          <w:b/>
          <w:sz w:val="22"/>
          <w:szCs w:val="22"/>
        </w:rPr>
        <w:t>BEZROBOCIA DŁUGO</w:t>
      </w:r>
      <w:r>
        <w:rPr>
          <w:b/>
          <w:sz w:val="22"/>
          <w:szCs w:val="22"/>
        </w:rPr>
        <w:t>OKRESOWEGO</w:t>
      </w:r>
    </w:p>
    <w:p w:rsidR="008F54A3" w:rsidRPr="00AD4684" w:rsidRDefault="008F54A3" w:rsidP="00AD4684">
      <w:pPr>
        <w:pStyle w:val="Tekstpodstawowywcity"/>
        <w:ind w:firstLine="0"/>
        <w:rPr>
          <w:rFonts w:asciiTheme="majorHAnsi" w:hAnsiTheme="majorHAnsi"/>
          <w:b/>
          <w:sz w:val="16"/>
          <w:szCs w:val="16"/>
        </w:rPr>
      </w:pPr>
    </w:p>
    <w:p w:rsidR="009A4363" w:rsidRPr="00683B70" w:rsidRDefault="0021669A" w:rsidP="009A4363">
      <w:pPr>
        <w:pStyle w:val="Tekstpodstawowywcity"/>
        <w:rPr>
          <w:sz w:val="22"/>
          <w:szCs w:val="22"/>
        </w:rPr>
      </w:pPr>
      <w:r w:rsidRPr="00683B70">
        <w:rPr>
          <w:sz w:val="22"/>
          <w:szCs w:val="22"/>
        </w:rPr>
        <w:t xml:space="preserve">Poza danymi </w:t>
      </w:r>
      <w:r w:rsidR="00D4750D" w:rsidRPr="00683B70">
        <w:rPr>
          <w:sz w:val="22"/>
          <w:szCs w:val="22"/>
        </w:rPr>
        <w:t>z bezrobocia rejestrowanego (sprawozdawczymi PUP),</w:t>
      </w:r>
      <w:r w:rsidRPr="00683B70">
        <w:rPr>
          <w:sz w:val="22"/>
          <w:szCs w:val="22"/>
        </w:rPr>
        <w:t xml:space="preserve"> p</w:t>
      </w:r>
      <w:r w:rsidR="008F54A3" w:rsidRPr="00683B70">
        <w:rPr>
          <w:sz w:val="22"/>
          <w:szCs w:val="22"/>
        </w:rPr>
        <w:t xml:space="preserve">oziom </w:t>
      </w:r>
      <w:r w:rsidR="00CB2E6B" w:rsidRPr="00683B70">
        <w:rPr>
          <w:sz w:val="22"/>
          <w:szCs w:val="22"/>
        </w:rPr>
        <w:t>bezrob</w:t>
      </w:r>
      <w:r w:rsidR="00CB2E6B" w:rsidRPr="00683B70">
        <w:rPr>
          <w:sz w:val="22"/>
          <w:szCs w:val="22"/>
        </w:rPr>
        <w:t>o</w:t>
      </w:r>
      <w:r w:rsidR="00CB2E6B" w:rsidRPr="00683B70">
        <w:rPr>
          <w:sz w:val="22"/>
          <w:szCs w:val="22"/>
        </w:rPr>
        <w:t>cia długo</w:t>
      </w:r>
      <w:r w:rsidRPr="00683B70">
        <w:rPr>
          <w:sz w:val="22"/>
          <w:szCs w:val="22"/>
        </w:rPr>
        <w:t>okresowego</w:t>
      </w:r>
      <w:r w:rsidR="00CB2E6B" w:rsidRPr="00683B70">
        <w:rPr>
          <w:sz w:val="22"/>
          <w:szCs w:val="22"/>
        </w:rPr>
        <w:t xml:space="preserve"> </w:t>
      </w:r>
      <w:r w:rsidR="008F54A3" w:rsidRPr="00683B70">
        <w:rPr>
          <w:sz w:val="22"/>
          <w:szCs w:val="22"/>
        </w:rPr>
        <w:t>dostępn</w:t>
      </w:r>
      <w:r w:rsidRPr="00683B70">
        <w:rPr>
          <w:sz w:val="22"/>
          <w:szCs w:val="22"/>
        </w:rPr>
        <w:t>y</w:t>
      </w:r>
      <w:r w:rsidR="008F54A3" w:rsidRPr="00683B70">
        <w:rPr>
          <w:sz w:val="22"/>
          <w:szCs w:val="22"/>
        </w:rPr>
        <w:t xml:space="preserve"> </w:t>
      </w:r>
      <w:r w:rsidRPr="00683B70">
        <w:rPr>
          <w:sz w:val="22"/>
          <w:szCs w:val="22"/>
        </w:rPr>
        <w:t>jest baz</w:t>
      </w:r>
      <w:r w:rsidR="00D4750D" w:rsidRPr="00683B70">
        <w:rPr>
          <w:sz w:val="22"/>
          <w:szCs w:val="22"/>
        </w:rPr>
        <w:t>ach</w:t>
      </w:r>
      <w:r w:rsidRPr="00683B70">
        <w:rPr>
          <w:sz w:val="22"/>
          <w:szCs w:val="22"/>
        </w:rPr>
        <w:t xml:space="preserve"> danych Eurostatu</w:t>
      </w:r>
      <w:r w:rsidR="00CB2E6B" w:rsidRPr="00683B70">
        <w:rPr>
          <w:sz w:val="22"/>
          <w:szCs w:val="22"/>
        </w:rPr>
        <w:t>.</w:t>
      </w:r>
      <w:r w:rsidR="006D4B2B" w:rsidRPr="00683B70">
        <w:rPr>
          <w:sz w:val="22"/>
          <w:szCs w:val="22"/>
        </w:rPr>
        <w:t xml:space="preserve"> </w:t>
      </w:r>
      <w:r w:rsidR="00CB2E6B" w:rsidRPr="00683B70">
        <w:rPr>
          <w:sz w:val="22"/>
          <w:szCs w:val="22"/>
        </w:rPr>
        <w:t>W</w:t>
      </w:r>
      <w:r w:rsidR="0047659B" w:rsidRPr="00683B70">
        <w:rPr>
          <w:sz w:val="22"/>
          <w:szCs w:val="22"/>
        </w:rPr>
        <w:t> </w:t>
      </w:r>
      <w:r w:rsidR="00CB2E6B" w:rsidRPr="00683B70">
        <w:rPr>
          <w:sz w:val="22"/>
          <w:szCs w:val="22"/>
        </w:rPr>
        <w:t xml:space="preserve">dalszej części </w:t>
      </w:r>
      <w:r w:rsidR="0047659B" w:rsidRPr="00683B70">
        <w:rPr>
          <w:sz w:val="22"/>
          <w:szCs w:val="22"/>
        </w:rPr>
        <w:t>zamieszczono</w:t>
      </w:r>
      <w:r w:rsidR="00CB2E6B" w:rsidRPr="00683B70">
        <w:rPr>
          <w:sz w:val="22"/>
          <w:szCs w:val="22"/>
        </w:rPr>
        <w:t xml:space="preserve"> </w:t>
      </w:r>
      <w:r w:rsidR="0047659B" w:rsidRPr="00683B70">
        <w:rPr>
          <w:sz w:val="22"/>
          <w:szCs w:val="22"/>
        </w:rPr>
        <w:t xml:space="preserve">ilości </w:t>
      </w:r>
      <w:r w:rsidR="00CB2E6B" w:rsidRPr="00683B70">
        <w:rPr>
          <w:sz w:val="22"/>
          <w:szCs w:val="22"/>
        </w:rPr>
        <w:t xml:space="preserve">bezrobotnych </w:t>
      </w:r>
      <w:r w:rsidR="004754D0" w:rsidRPr="00683B70">
        <w:rPr>
          <w:sz w:val="22"/>
          <w:szCs w:val="22"/>
        </w:rPr>
        <w:t xml:space="preserve">powyżej 12 miesięcy </w:t>
      </w:r>
      <w:r w:rsidR="00CC336D" w:rsidRPr="00683B70">
        <w:rPr>
          <w:sz w:val="22"/>
          <w:szCs w:val="22"/>
        </w:rPr>
        <w:t>w</w:t>
      </w:r>
      <w:r w:rsidR="006D4B2B" w:rsidRPr="00683B70">
        <w:rPr>
          <w:sz w:val="22"/>
          <w:szCs w:val="22"/>
        </w:rPr>
        <w:t> </w:t>
      </w:r>
      <w:r w:rsidR="00CC336D" w:rsidRPr="00683B70">
        <w:rPr>
          <w:sz w:val="22"/>
          <w:szCs w:val="22"/>
        </w:rPr>
        <w:t xml:space="preserve">porównaniu do ogólnego poziomu bezrobocia </w:t>
      </w:r>
      <w:r w:rsidR="00D4750D" w:rsidRPr="00683B70">
        <w:rPr>
          <w:sz w:val="22"/>
          <w:szCs w:val="22"/>
        </w:rPr>
        <w:t>Po</w:t>
      </w:r>
      <w:r w:rsidR="00D4750D" w:rsidRPr="00683B70">
        <w:rPr>
          <w:sz w:val="22"/>
          <w:szCs w:val="22"/>
        </w:rPr>
        <w:t>l</w:t>
      </w:r>
      <w:r w:rsidR="00D4750D" w:rsidRPr="00683B70">
        <w:rPr>
          <w:sz w:val="22"/>
          <w:szCs w:val="22"/>
        </w:rPr>
        <w:t xml:space="preserve">sce i w porównaniu do krajów UE. Dane wyrażone zostały </w:t>
      </w:r>
      <w:r w:rsidR="00D4750D" w:rsidRPr="00683B70">
        <w:rPr>
          <w:b/>
          <w:sz w:val="22"/>
          <w:szCs w:val="22"/>
        </w:rPr>
        <w:t xml:space="preserve">w </w:t>
      </w:r>
      <w:r w:rsidR="00CC336D" w:rsidRPr="00683B70">
        <w:rPr>
          <w:b/>
          <w:sz w:val="22"/>
          <w:szCs w:val="22"/>
        </w:rPr>
        <w:t>tys</w:t>
      </w:r>
      <w:r w:rsidR="00D4750D" w:rsidRPr="00683B70">
        <w:rPr>
          <w:b/>
          <w:sz w:val="22"/>
          <w:szCs w:val="22"/>
        </w:rPr>
        <w:t>iącach</w:t>
      </w:r>
      <w:r w:rsidR="00D4750D" w:rsidRPr="00683B70">
        <w:rPr>
          <w:sz w:val="22"/>
          <w:szCs w:val="22"/>
        </w:rPr>
        <w:t xml:space="preserve"> (wartości bezwzglę</w:t>
      </w:r>
      <w:r w:rsidR="00D4750D" w:rsidRPr="00683B70">
        <w:rPr>
          <w:sz w:val="22"/>
          <w:szCs w:val="22"/>
        </w:rPr>
        <w:t>d</w:t>
      </w:r>
      <w:r w:rsidR="00D4750D" w:rsidRPr="00683B70">
        <w:rPr>
          <w:sz w:val="22"/>
          <w:szCs w:val="22"/>
        </w:rPr>
        <w:t>ne)</w:t>
      </w:r>
      <w:r w:rsidR="00CC336D" w:rsidRPr="00683B70">
        <w:rPr>
          <w:sz w:val="22"/>
          <w:szCs w:val="22"/>
        </w:rPr>
        <w:t>,</w:t>
      </w:r>
      <w:r w:rsidR="007E6216" w:rsidRPr="00683B70">
        <w:rPr>
          <w:sz w:val="22"/>
          <w:szCs w:val="22"/>
        </w:rPr>
        <w:t xml:space="preserve"> </w:t>
      </w:r>
      <w:r w:rsidR="00CC336D" w:rsidRPr="00683B70">
        <w:rPr>
          <w:b/>
          <w:sz w:val="22"/>
          <w:szCs w:val="22"/>
        </w:rPr>
        <w:t>w</w:t>
      </w:r>
      <w:r w:rsidR="0047659B" w:rsidRPr="00683B70">
        <w:rPr>
          <w:b/>
          <w:sz w:val="22"/>
          <w:szCs w:val="22"/>
        </w:rPr>
        <w:t> </w:t>
      </w:r>
      <w:r w:rsidR="00CC336D" w:rsidRPr="00683B70">
        <w:rPr>
          <w:b/>
          <w:sz w:val="22"/>
          <w:szCs w:val="22"/>
        </w:rPr>
        <w:t>stosunku do ogólnego poziomu bezrobocia</w:t>
      </w:r>
      <w:r w:rsidR="00CC336D" w:rsidRPr="00683B70">
        <w:rPr>
          <w:sz w:val="22"/>
          <w:szCs w:val="22"/>
        </w:rPr>
        <w:t xml:space="preserve"> (</w:t>
      </w:r>
      <w:r w:rsidR="00D4750D" w:rsidRPr="00683B70">
        <w:rPr>
          <w:sz w:val="22"/>
          <w:szCs w:val="22"/>
        </w:rPr>
        <w:t>odsetki</w:t>
      </w:r>
      <w:r w:rsidR="00CC336D" w:rsidRPr="00683B70">
        <w:rPr>
          <w:sz w:val="22"/>
          <w:szCs w:val="22"/>
        </w:rPr>
        <w:t>)</w:t>
      </w:r>
      <w:r w:rsidR="00D4750D" w:rsidRPr="00683B70">
        <w:rPr>
          <w:sz w:val="22"/>
          <w:szCs w:val="22"/>
        </w:rPr>
        <w:t xml:space="preserve"> i</w:t>
      </w:r>
      <w:r w:rsidR="007E6216" w:rsidRPr="00683B70">
        <w:rPr>
          <w:sz w:val="22"/>
          <w:szCs w:val="22"/>
        </w:rPr>
        <w:t> </w:t>
      </w:r>
      <w:r w:rsidR="00D4750D" w:rsidRPr="00683B70">
        <w:rPr>
          <w:sz w:val="22"/>
          <w:szCs w:val="22"/>
        </w:rPr>
        <w:t>w</w:t>
      </w:r>
      <w:r w:rsidR="007E6216" w:rsidRPr="00683B70">
        <w:rPr>
          <w:sz w:val="22"/>
          <w:szCs w:val="22"/>
        </w:rPr>
        <w:t> </w:t>
      </w:r>
      <w:r w:rsidR="00D4750D" w:rsidRPr="00683B70">
        <w:rPr>
          <w:sz w:val="22"/>
          <w:szCs w:val="22"/>
        </w:rPr>
        <w:t xml:space="preserve">postaci </w:t>
      </w:r>
      <w:r w:rsidR="00753F5A" w:rsidRPr="00683B70">
        <w:rPr>
          <w:sz w:val="22"/>
          <w:szCs w:val="22"/>
        </w:rPr>
        <w:t>obliczon</w:t>
      </w:r>
      <w:r w:rsidR="00D4750D" w:rsidRPr="00683B70">
        <w:rPr>
          <w:sz w:val="22"/>
          <w:szCs w:val="22"/>
        </w:rPr>
        <w:t>ej</w:t>
      </w:r>
      <w:r w:rsidR="00753F5A" w:rsidRPr="00683B70">
        <w:rPr>
          <w:sz w:val="22"/>
          <w:szCs w:val="22"/>
        </w:rPr>
        <w:t xml:space="preserve"> przez </w:t>
      </w:r>
      <w:r w:rsidR="00753F5A" w:rsidRPr="00683B70">
        <w:rPr>
          <w:b/>
          <w:sz w:val="22"/>
          <w:szCs w:val="22"/>
        </w:rPr>
        <w:t xml:space="preserve">EUROSTAT </w:t>
      </w:r>
      <w:r w:rsidR="00CC336D" w:rsidRPr="00683B70">
        <w:rPr>
          <w:b/>
          <w:sz w:val="22"/>
          <w:szCs w:val="22"/>
        </w:rPr>
        <w:t>stop</w:t>
      </w:r>
      <w:r w:rsidR="00D4750D" w:rsidRPr="00683B70">
        <w:rPr>
          <w:b/>
          <w:sz w:val="22"/>
          <w:szCs w:val="22"/>
        </w:rPr>
        <w:t>y</w:t>
      </w:r>
      <w:r w:rsidR="00CC336D" w:rsidRPr="00683B70">
        <w:rPr>
          <w:b/>
          <w:sz w:val="22"/>
          <w:szCs w:val="22"/>
        </w:rPr>
        <w:t xml:space="preserve"> bezrobocia </w:t>
      </w:r>
      <w:r w:rsidR="00CC336D" w:rsidRPr="00683B70">
        <w:rPr>
          <w:sz w:val="22"/>
          <w:szCs w:val="22"/>
        </w:rPr>
        <w:t>(</w:t>
      </w:r>
      <w:r w:rsidR="009A4363" w:rsidRPr="00683B70">
        <w:rPr>
          <w:sz w:val="22"/>
          <w:szCs w:val="22"/>
        </w:rPr>
        <w:t xml:space="preserve">w stosunku do </w:t>
      </w:r>
      <w:r w:rsidR="00D4750D" w:rsidRPr="00683B70">
        <w:rPr>
          <w:sz w:val="22"/>
          <w:szCs w:val="22"/>
        </w:rPr>
        <w:t xml:space="preserve">osób </w:t>
      </w:r>
      <w:r w:rsidR="009A4363" w:rsidRPr="00683B70">
        <w:rPr>
          <w:sz w:val="22"/>
          <w:szCs w:val="22"/>
        </w:rPr>
        <w:t>aktywnych zawodowo</w:t>
      </w:r>
      <w:r w:rsidR="00753F5A" w:rsidRPr="00683B70">
        <w:rPr>
          <w:sz w:val="22"/>
          <w:szCs w:val="22"/>
        </w:rPr>
        <w:t>)</w:t>
      </w:r>
      <w:r w:rsidR="007E6216" w:rsidRPr="00683B70">
        <w:rPr>
          <w:sz w:val="22"/>
          <w:szCs w:val="22"/>
        </w:rPr>
        <w:t> </w:t>
      </w:r>
      <w:r w:rsidR="007E6216" w:rsidRPr="00683B70">
        <w:rPr>
          <w:rStyle w:val="Odwoanieprzypisudolnego"/>
          <w:sz w:val="22"/>
          <w:szCs w:val="22"/>
        </w:rPr>
        <w:footnoteReference w:id="10"/>
      </w:r>
      <w:r w:rsidR="006134B1" w:rsidRPr="00683B70">
        <w:rPr>
          <w:sz w:val="22"/>
          <w:szCs w:val="22"/>
        </w:rPr>
        <w:t>.</w:t>
      </w:r>
    </w:p>
    <w:p w:rsidR="00683B70" w:rsidRPr="00683B70" w:rsidRDefault="00683B70" w:rsidP="00683B70">
      <w:pPr>
        <w:pStyle w:val="Tekstpodstawowywcity"/>
        <w:spacing w:line="240" w:lineRule="auto"/>
        <w:ind w:firstLine="0"/>
        <w:rPr>
          <w:b/>
          <w:sz w:val="16"/>
          <w:szCs w:val="16"/>
        </w:rPr>
      </w:pPr>
    </w:p>
    <w:p w:rsidR="004704CD" w:rsidRPr="00603263" w:rsidRDefault="004704CD" w:rsidP="004704CD">
      <w:pPr>
        <w:pStyle w:val="Tekstpodstawowywcity"/>
        <w:ind w:firstLine="0"/>
        <w:jc w:val="center"/>
        <w:rPr>
          <w:b/>
          <w:sz w:val="22"/>
          <w:szCs w:val="22"/>
        </w:rPr>
      </w:pPr>
      <w:r w:rsidRPr="00603263">
        <w:rPr>
          <w:b/>
          <w:sz w:val="22"/>
          <w:szCs w:val="22"/>
        </w:rPr>
        <w:t>3.1 WARTOŚCI BEZWZGLĘDNE</w:t>
      </w:r>
    </w:p>
    <w:p w:rsidR="00BF08D5" w:rsidRPr="007D4E27" w:rsidRDefault="009905FD" w:rsidP="004704CD">
      <w:pPr>
        <w:pStyle w:val="Tekstpodstawowywcity"/>
        <w:rPr>
          <w:rFonts w:asciiTheme="majorHAnsi" w:hAnsiTheme="majorHAnsi"/>
          <w:sz w:val="22"/>
          <w:szCs w:val="22"/>
        </w:rPr>
      </w:pPr>
      <w:r w:rsidRPr="00780F47">
        <w:rPr>
          <w:rFonts w:asciiTheme="majorHAnsi" w:hAnsiTheme="majorHAnsi"/>
          <w:sz w:val="22"/>
          <w:szCs w:val="22"/>
        </w:rPr>
        <w:t>Odnosząc ilość bezrobotnych długo</w:t>
      </w:r>
      <w:r w:rsidR="004754D0">
        <w:rPr>
          <w:rFonts w:asciiTheme="majorHAnsi" w:hAnsiTheme="majorHAnsi"/>
          <w:sz w:val="22"/>
          <w:szCs w:val="22"/>
        </w:rPr>
        <w:t xml:space="preserve">okresowo </w:t>
      </w:r>
      <w:r w:rsidRPr="00780F47">
        <w:rPr>
          <w:rFonts w:asciiTheme="majorHAnsi" w:hAnsiTheme="majorHAnsi"/>
          <w:sz w:val="22"/>
          <w:szCs w:val="22"/>
        </w:rPr>
        <w:t xml:space="preserve">do ogólnego poziomu bezrobocia </w:t>
      </w:r>
      <w:r w:rsidR="004754D0">
        <w:rPr>
          <w:rFonts w:asciiTheme="majorHAnsi" w:hAnsiTheme="majorHAnsi"/>
          <w:sz w:val="22"/>
          <w:szCs w:val="22"/>
        </w:rPr>
        <w:t>w </w:t>
      </w:r>
      <w:r w:rsidR="007E6216">
        <w:rPr>
          <w:rFonts w:asciiTheme="majorHAnsi" w:hAnsiTheme="majorHAnsi"/>
          <w:sz w:val="22"/>
          <w:szCs w:val="22"/>
        </w:rPr>
        <w:t>2016 r</w:t>
      </w:r>
      <w:r w:rsidR="007E6216" w:rsidRPr="007E6216">
        <w:rPr>
          <w:rFonts w:asciiTheme="majorHAnsi" w:hAnsiTheme="majorHAnsi"/>
          <w:sz w:val="22"/>
          <w:szCs w:val="22"/>
        </w:rPr>
        <w:t>.</w:t>
      </w:r>
      <w:r w:rsidR="004754D0">
        <w:rPr>
          <w:rFonts w:asciiTheme="majorHAnsi" w:hAnsiTheme="majorHAnsi"/>
          <w:sz w:val="22"/>
          <w:szCs w:val="22"/>
        </w:rPr>
        <w:t xml:space="preserve"> odnotowano </w:t>
      </w:r>
      <w:r w:rsidR="007E6216" w:rsidRPr="007E6216">
        <w:rPr>
          <w:rFonts w:asciiTheme="majorHAnsi" w:hAnsiTheme="majorHAnsi"/>
          <w:sz w:val="22"/>
          <w:szCs w:val="22"/>
        </w:rPr>
        <w:t xml:space="preserve">35% </w:t>
      </w:r>
      <w:r w:rsidRPr="007E6216">
        <w:rPr>
          <w:rFonts w:asciiTheme="majorHAnsi" w:hAnsiTheme="majorHAnsi"/>
          <w:sz w:val="22"/>
          <w:szCs w:val="22"/>
        </w:rPr>
        <w:t>bezrobo</w:t>
      </w:r>
      <w:r w:rsidR="004754D0">
        <w:rPr>
          <w:rFonts w:asciiTheme="majorHAnsi" w:hAnsiTheme="majorHAnsi"/>
          <w:sz w:val="22"/>
          <w:szCs w:val="22"/>
        </w:rPr>
        <w:t>cia długo</w:t>
      </w:r>
      <w:r w:rsidR="00BF43E9">
        <w:rPr>
          <w:rFonts w:asciiTheme="majorHAnsi" w:hAnsiTheme="majorHAnsi"/>
          <w:sz w:val="22"/>
          <w:szCs w:val="22"/>
        </w:rPr>
        <w:t>terminowego</w:t>
      </w:r>
      <w:r w:rsidR="004754D0">
        <w:rPr>
          <w:rFonts w:asciiTheme="majorHAnsi" w:hAnsiTheme="majorHAnsi"/>
          <w:sz w:val="22"/>
          <w:szCs w:val="22"/>
        </w:rPr>
        <w:t xml:space="preserve"> (long-time unemployment)</w:t>
      </w:r>
      <w:r w:rsidRPr="007E6216">
        <w:rPr>
          <w:rFonts w:asciiTheme="majorHAnsi" w:hAnsiTheme="majorHAnsi"/>
          <w:sz w:val="22"/>
          <w:szCs w:val="22"/>
        </w:rPr>
        <w:t xml:space="preserve"> w</w:t>
      </w:r>
      <w:r w:rsidR="004754D0">
        <w:rPr>
          <w:rFonts w:asciiTheme="majorHAnsi" w:hAnsiTheme="majorHAnsi"/>
          <w:sz w:val="22"/>
          <w:szCs w:val="22"/>
        </w:rPr>
        <w:t> </w:t>
      </w:r>
      <w:r w:rsidRPr="007E6216">
        <w:rPr>
          <w:rFonts w:asciiTheme="majorHAnsi" w:hAnsiTheme="majorHAnsi"/>
          <w:sz w:val="22"/>
          <w:szCs w:val="22"/>
        </w:rPr>
        <w:t xml:space="preserve">Polsce oraz </w:t>
      </w:r>
      <w:r w:rsidR="007E6216" w:rsidRPr="007E6216">
        <w:rPr>
          <w:rFonts w:asciiTheme="majorHAnsi" w:hAnsiTheme="majorHAnsi"/>
          <w:sz w:val="22"/>
          <w:szCs w:val="22"/>
        </w:rPr>
        <w:t>ok. 35,8</w:t>
      </w:r>
      <w:r w:rsidRPr="007E6216">
        <w:rPr>
          <w:rFonts w:asciiTheme="majorHAnsi" w:hAnsiTheme="majorHAnsi"/>
          <w:sz w:val="22"/>
          <w:szCs w:val="22"/>
        </w:rPr>
        <w:t xml:space="preserve">% bezrobotnych </w:t>
      </w:r>
      <w:r w:rsidR="004754D0">
        <w:rPr>
          <w:rFonts w:asciiTheme="majorHAnsi" w:hAnsiTheme="majorHAnsi"/>
          <w:sz w:val="22"/>
          <w:szCs w:val="22"/>
        </w:rPr>
        <w:t>długo</w:t>
      </w:r>
      <w:r w:rsidR="00BF43E9">
        <w:rPr>
          <w:rFonts w:asciiTheme="majorHAnsi" w:hAnsiTheme="majorHAnsi"/>
          <w:sz w:val="22"/>
          <w:szCs w:val="22"/>
        </w:rPr>
        <w:t xml:space="preserve">terminowo </w:t>
      </w:r>
      <w:r w:rsidRPr="007E6216">
        <w:rPr>
          <w:rFonts w:asciiTheme="majorHAnsi" w:hAnsiTheme="majorHAnsi"/>
          <w:sz w:val="22"/>
          <w:szCs w:val="22"/>
        </w:rPr>
        <w:t xml:space="preserve">w województwie podkarpackim. </w:t>
      </w:r>
    </w:p>
    <w:p w:rsidR="00603263" w:rsidRDefault="00584E57" w:rsidP="00603263">
      <w:pPr>
        <w:jc w:val="center"/>
        <w:rPr>
          <w:b/>
          <w:sz w:val="22"/>
          <w:szCs w:val="22"/>
        </w:rPr>
      </w:pPr>
      <w:r w:rsidRPr="00603263">
        <w:rPr>
          <w:rFonts w:asciiTheme="majorHAnsi" w:hAnsiTheme="majorHAnsi"/>
          <w:noProof/>
          <w:sz w:val="22"/>
          <w:szCs w:val="22"/>
        </w:rPr>
        <w:drawing>
          <wp:anchor distT="0" distB="0" distL="114300" distR="114300" simplePos="0" relativeHeight="251681280" behindDoc="1" locked="0" layoutInCell="1" allowOverlap="1" wp14:anchorId="6B66EADA" wp14:editId="664CA3A8">
            <wp:simplePos x="0" y="0"/>
            <wp:positionH relativeFrom="column">
              <wp:posOffset>-265430</wp:posOffset>
            </wp:positionH>
            <wp:positionV relativeFrom="paragraph">
              <wp:posOffset>138430</wp:posOffset>
            </wp:positionV>
            <wp:extent cx="5842000" cy="1511300"/>
            <wp:effectExtent l="0" t="0" r="0" b="0"/>
            <wp:wrapTight wrapText="bothSides">
              <wp:wrapPolygon edited="0">
                <wp:start x="0" y="817"/>
                <wp:lineTo x="0" y="6534"/>
                <wp:lineTo x="9157" y="10074"/>
                <wp:lineTo x="0" y="10074"/>
                <wp:lineTo x="0" y="13341"/>
                <wp:lineTo x="13030" y="14430"/>
                <wp:lineTo x="282" y="14430"/>
                <wp:lineTo x="493" y="19603"/>
                <wp:lineTo x="1620" y="21237"/>
                <wp:lineTo x="21271" y="21237"/>
                <wp:lineTo x="21412" y="11708"/>
                <wp:lineTo x="17609" y="10074"/>
                <wp:lineTo x="11551" y="9257"/>
                <wp:lineTo x="8030" y="5718"/>
                <wp:lineTo x="17750" y="5173"/>
                <wp:lineTo x="17609" y="2450"/>
                <wp:lineTo x="1268" y="817"/>
                <wp:lineTo x="0" y="817"/>
              </wp:wrapPolygon>
            </wp:wrapTight>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603263">
        <w:rPr>
          <w:b/>
          <w:sz w:val="22"/>
          <w:szCs w:val="22"/>
        </w:rPr>
        <w:t xml:space="preserve">BEZROBOTNI </w:t>
      </w:r>
      <w:r w:rsidR="004754D0">
        <w:rPr>
          <w:b/>
          <w:sz w:val="22"/>
          <w:szCs w:val="22"/>
        </w:rPr>
        <w:t>POWYŻEJ 12 MIESIĘCY,</w:t>
      </w:r>
      <w:r w:rsidR="00603263">
        <w:rPr>
          <w:b/>
          <w:sz w:val="22"/>
          <w:szCs w:val="22"/>
        </w:rPr>
        <w:t xml:space="preserve"> </w:t>
      </w:r>
      <w:r w:rsidR="009905FD">
        <w:rPr>
          <w:b/>
          <w:sz w:val="22"/>
          <w:szCs w:val="22"/>
        </w:rPr>
        <w:t xml:space="preserve">EUROSTAT </w:t>
      </w:r>
      <w:r w:rsidR="00603263">
        <w:rPr>
          <w:b/>
          <w:sz w:val="22"/>
          <w:szCs w:val="22"/>
        </w:rPr>
        <w:t>(w tys.)</w:t>
      </w:r>
    </w:p>
    <w:p w:rsidR="00603263" w:rsidRDefault="00603263" w:rsidP="00603263">
      <w:pPr>
        <w:rPr>
          <w:b/>
          <w:sz w:val="16"/>
          <w:szCs w:val="16"/>
        </w:rPr>
      </w:pPr>
    </w:p>
    <w:p w:rsidR="00603263" w:rsidRDefault="00603263" w:rsidP="00603263">
      <w:pPr>
        <w:rPr>
          <w:b/>
          <w:sz w:val="16"/>
          <w:szCs w:val="16"/>
        </w:rPr>
      </w:pPr>
    </w:p>
    <w:p w:rsidR="00603263" w:rsidRDefault="00603263" w:rsidP="00603263">
      <w:pPr>
        <w:rPr>
          <w:b/>
          <w:sz w:val="16"/>
          <w:szCs w:val="16"/>
        </w:rPr>
      </w:pPr>
    </w:p>
    <w:p w:rsidR="00603263" w:rsidRDefault="00603263" w:rsidP="00603263">
      <w:pPr>
        <w:rPr>
          <w:b/>
          <w:sz w:val="16"/>
          <w:szCs w:val="16"/>
        </w:rPr>
      </w:pPr>
    </w:p>
    <w:p w:rsidR="00603263" w:rsidRDefault="00603263" w:rsidP="00603263">
      <w:pPr>
        <w:rPr>
          <w:b/>
          <w:sz w:val="16"/>
          <w:szCs w:val="16"/>
        </w:rPr>
      </w:pPr>
    </w:p>
    <w:p w:rsidR="00603263" w:rsidRDefault="00603263" w:rsidP="00603263">
      <w:pPr>
        <w:rPr>
          <w:b/>
          <w:sz w:val="16"/>
          <w:szCs w:val="16"/>
        </w:rPr>
      </w:pPr>
    </w:p>
    <w:p w:rsidR="00603263" w:rsidRDefault="00603263" w:rsidP="00603263">
      <w:pPr>
        <w:rPr>
          <w:b/>
          <w:sz w:val="16"/>
          <w:szCs w:val="16"/>
        </w:rPr>
      </w:pPr>
    </w:p>
    <w:p w:rsidR="00603263" w:rsidRDefault="00603263" w:rsidP="00603263">
      <w:pPr>
        <w:rPr>
          <w:b/>
          <w:sz w:val="16"/>
          <w:szCs w:val="16"/>
        </w:rPr>
      </w:pPr>
    </w:p>
    <w:p w:rsidR="009D0174" w:rsidRDefault="007E6216" w:rsidP="009D0174">
      <w:pPr>
        <w:jc w:val="center"/>
        <w:rPr>
          <w:b/>
          <w:sz w:val="22"/>
          <w:szCs w:val="22"/>
        </w:rPr>
      </w:pPr>
      <w:r>
        <w:rPr>
          <w:noProof/>
        </w:rPr>
        <w:drawing>
          <wp:anchor distT="0" distB="0" distL="114300" distR="114300" simplePos="0" relativeHeight="251685376" behindDoc="0" locked="0" layoutInCell="1" allowOverlap="1" wp14:anchorId="76684D12" wp14:editId="1A61A48D">
            <wp:simplePos x="0" y="0"/>
            <wp:positionH relativeFrom="column">
              <wp:posOffset>-241935</wp:posOffset>
            </wp:positionH>
            <wp:positionV relativeFrom="paragraph">
              <wp:posOffset>175260</wp:posOffset>
            </wp:positionV>
            <wp:extent cx="5704205" cy="1583055"/>
            <wp:effectExtent l="0" t="0" r="0" b="0"/>
            <wp:wrapSquare wrapText="bothSides"/>
            <wp:docPr id="18"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9D0174">
        <w:rPr>
          <w:b/>
          <w:sz w:val="22"/>
          <w:szCs w:val="22"/>
        </w:rPr>
        <w:t xml:space="preserve">BEZROBOTNI OGÓŁEM </w:t>
      </w:r>
      <w:r w:rsidR="00812A56">
        <w:rPr>
          <w:b/>
          <w:sz w:val="22"/>
          <w:szCs w:val="22"/>
        </w:rPr>
        <w:t xml:space="preserve"> EUROSTAT </w:t>
      </w:r>
      <w:r w:rsidR="009D0174">
        <w:rPr>
          <w:b/>
          <w:sz w:val="22"/>
          <w:szCs w:val="22"/>
        </w:rPr>
        <w:t>(w tys.)</w:t>
      </w:r>
    </w:p>
    <w:p w:rsidR="00DA5C88" w:rsidRPr="00DA5C88" w:rsidRDefault="007E6216" w:rsidP="00DA5C88">
      <w:pPr>
        <w:pStyle w:val="Tekstpodstawowywcity"/>
        <w:ind w:firstLine="0"/>
        <w:rPr>
          <w:sz w:val="16"/>
          <w:szCs w:val="16"/>
        </w:rPr>
      </w:pPr>
      <w:r>
        <w:rPr>
          <w:sz w:val="16"/>
          <w:szCs w:val="16"/>
        </w:rPr>
        <w:t xml:space="preserve">        </w:t>
      </w:r>
      <w:r w:rsidR="00DA5C88" w:rsidRPr="00DA5C88">
        <w:rPr>
          <w:sz w:val="16"/>
          <w:szCs w:val="16"/>
        </w:rPr>
        <w:t xml:space="preserve">   Źródło: EUROSTAT</w:t>
      </w:r>
      <w:r w:rsidR="00C44615">
        <w:rPr>
          <w:sz w:val="16"/>
          <w:szCs w:val="16"/>
        </w:rPr>
        <w:t>.</w:t>
      </w:r>
    </w:p>
    <w:p w:rsidR="00603263" w:rsidRDefault="00603263" w:rsidP="00603263">
      <w:pPr>
        <w:rPr>
          <w:b/>
          <w:sz w:val="16"/>
          <w:szCs w:val="16"/>
        </w:rPr>
      </w:pPr>
    </w:p>
    <w:p w:rsidR="00632E32" w:rsidRDefault="00B87298" w:rsidP="00781E1E">
      <w:pPr>
        <w:pStyle w:val="Tekstpodstawowywcity"/>
        <w:rPr>
          <w:sz w:val="22"/>
          <w:szCs w:val="22"/>
        </w:rPr>
      </w:pPr>
      <w:r>
        <w:rPr>
          <w:sz w:val="22"/>
          <w:szCs w:val="22"/>
        </w:rPr>
        <w:t>W kraju o</w:t>
      </w:r>
      <w:r w:rsidR="007E6216" w:rsidRPr="00632E32">
        <w:rPr>
          <w:sz w:val="22"/>
          <w:szCs w:val="22"/>
        </w:rPr>
        <w:t xml:space="preserve">gólna liczba bezrobotnych spadła poniżej </w:t>
      </w:r>
      <w:r w:rsidR="0051193F" w:rsidRPr="00632E32">
        <w:rPr>
          <w:sz w:val="22"/>
          <w:szCs w:val="22"/>
        </w:rPr>
        <w:t xml:space="preserve">dotychczasowych </w:t>
      </w:r>
      <w:r w:rsidR="007E6216" w:rsidRPr="00632E32">
        <w:rPr>
          <w:sz w:val="22"/>
          <w:szCs w:val="22"/>
        </w:rPr>
        <w:t>poziom</w:t>
      </w:r>
      <w:r w:rsidR="0051193F" w:rsidRPr="00632E32">
        <w:rPr>
          <w:sz w:val="22"/>
          <w:szCs w:val="22"/>
        </w:rPr>
        <w:t>ów. Lic</w:t>
      </w:r>
      <w:r w:rsidR="0051193F" w:rsidRPr="00632E32">
        <w:rPr>
          <w:sz w:val="22"/>
          <w:szCs w:val="22"/>
        </w:rPr>
        <w:t>z</w:t>
      </w:r>
      <w:r w:rsidR="0051193F" w:rsidRPr="00632E32">
        <w:rPr>
          <w:sz w:val="22"/>
          <w:szCs w:val="22"/>
        </w:rPr>
        <w:t xml:space="preserve">ba bezrobotnych </w:t>
      </w:r>
      <w:r w:rsidR="00BF43E9" w:rsidRPr="00632E32">
        <w:rPr>
          <w:sz w:val="22"/>
          <w:szCs w:val="22"/>
        </w:rPr>
        <w:t>powyżej 12 miesięcy</w:t>
      </w:r>
      <w:r>
        <w:rPr>
          <w:sz w:val="22"/>
          <w:szCs w:val="22"/>
        </w:rPr>
        <w:t xml:space="preserve"> uległa również zmniejszeniu</w:t>
      </w:r>
      <w:r w:rsidR="001478C7">
        <w:rPr>
          <w:sz w:val="22"/>
          <w:szCs w:val="22"/>
        </w:rPr>
        <w:t xml:space="preserve"> – </w:t>
      </w:r>
      <w:r w:rsidR="006A138D">
        <w:rPr>
          <w:sz w:val="22"/>
          <w:szCs w:val="22"/>
        </w:rPr>
        <w:t>po</w:t>
      </w:r>
      <w:r w:rsidR="0051193F" w:rsidRPr="00632E32">
        <w:rPr>
          <w:sz w:val="22"/>
          <w:szCs w:val="22"/>
        </w:rPr>
        <w:t xml:space="preserve">niżej poziomu z 2008 r. </w:t>
      </w:r>
      <w:r w:rsidR="00632E32">
        <w:rPr>
          <w:sz w:val="22"/>
          <w:szCs w:val="22"/>
        </w:rPr>
        <w:t>W</w:t>
      </w:r>
      <w:r w:rsidR="0051193F" w:rsidRPr="00632E32">
        <w:rPr>
          <w:sz w:val="22"/>
          <w:szCs w:val="22"/>
        </w:rPr>
        <w:t xml:space="preserve"> województwie podkarpackim nie osiągnęła </w:t>
      </w:r>
      <w:r w:rsidR="00293815" w:rsidRPr="00632E32">
        <w:rPr>
          <w:sz w:val="22"/>
          <w:szCs w:val="22"/>
        </w:rPr>
        <w:t>(</w:t>
      </w:r>
      <w:r w:rsidR="0051193F" w:rsidRPr="00632E32">
        <w:rPr>
          <w:sz w:val="22"/>
          <w:szCs w:val="22"/>
        </w:rPr>
        <w:t>w światle danych Eurostatu</w:t>
      </w:r>
      <w:r w:rsidR="00293815" w:rsidRPr="00632E32">
        <w:rPr>
          <w:sz w:val="22"/>
          <w:szCs w:val="22"/>
        </w:rPr>
        <w:t>)</w:t>
      </w:r>
      <w:r w:rsidR="0051193F" w:rsidRPr="00632E32">
        <w:rPr>
          <w:sz w:val="22"/>
          <w:szCs w:val="22"/>
        </w:rPr>
        <w:t xml:space="preserve"> </w:t>
      </w:r>
      <w:r w:rsidR="001478C7">
        <w:rPr>
          <w:sz w:val="22"/>
          <w:szCs w:val="22"/>
        </w:rPr>
        <w:t xml:space="preserve">tak </w:t>
      </w:r>
      <w:r w:rsidR="00632E32">
        <w:rPr>
          <w:sz w:val="22"/>
          <w:szCs w:val="22"/>
        </w:rPr>
        <w:t xml:space="preserve">niskiego </w:t>
      </w:r>
      <w:r w:rsidR="0051193F" w:rsidRPr="00632E32">
        <w:rPr>
          <w:sz w:val="22"/>
          <w:szCs w:val="22"/>
        </w:rPr>
        <w:t>p</w:t>
      </w:r>
      <w:r w:rsidR="0051193F" w:rsidRPr="00632E32">
        <w:rPr>
          <w:sz w:val="22"/>
          <w:szCs w:val="22"/>
        </w:rPr>
        <w:t>o</w:t>
      </w:r>
      <w:r w:rsidR="0051193F" w:rsidRPr="00632E32">
        <w:rPr>
          <w:sz w:val="22"/>
          <w:szCs w:val="22"/>
        </w:rPr>
        <w:t>ziomu</w:t>
      </w:r>
      <w:r w:rsidR="006A138D">
        <w:rPr>
          <w:sz w:val="22"/>
          <w:szCs w:val="22"/>
        </w:rPr>
        <w:t xml:space="preserve"> </w:t>
      </w:r>
      <w:r w:rsidR="001478C7">
        <w:rPr>
          <w:sz w:val="22"/>
          <w:szCs w:val="22"/>
        </w:rPr>
        <w:t xml:space="preserve">jak w </w:t>
      </w:r>
      <w:r w:rsidR="0051193F" w:rsidRPr="00632E32">
        <w:rPr>
          <w:sz w:val="22"/>
          <w:szCs w:val="22"/>
        </w:rPr>
        <w:t>2008 r.</w:t>
      </w:r>
    </w:p>
    <w:p w:rsidR="00781E1E" w:rsidRPr="00632E32" w:rsidRDefault="009905FD" w:rsidP="00781E1E">
      <w:pPr>
        <w:pStyle w:val="Tekstpodstawowywcity"/>
        <w:rPr>
          <w:sz w:val="22"/>
          <w:szCs w:val="22"/>
        </w:rPr>
      </w:pPr>
      <w:r w:rsidRPr="00632E32">
        <w:rPr>
          <w:sz w:val="22"/>
          <w:szCs w:val="22"/>
        </w:rPr>
        <w:t>Dane dla Polski (371,9 tys.) definiują wysoką lokatę w</w:t>
      </w:r>
      <w:r w:rsidR="00BF43E9" w:rsidRPr="00632E32">
        <w:rPr>
          <w:sz w:val="22"/>
          <w:szCs w:val="22"/>
        </w:rPr>
        <w:t> </w:t>
      </w:r>
      <w:r w:rsidRPr="00632E32">
        <w:rPr>
          <w:sz w:val="22"/>
          <w:szCs w:val="22"/>
        </w:rPr>
        <w:t>porównaniu do innych krajów UE. Na 27 krajów UE – jest to 23 pozycja – licząc od wartości najniższej – dla Malty (3,9 tys.).</w:t>
      </w:r>
      <w:r w:rsidR="007E6216" w:rsidRPr="00632E32">
        <w:rPr>
          <w:sz w:val="22"/>
          <w:szCs w:val="22"/>
        </w:rPr>
        <w:t xml:space="preserve"> </w:t>
      </w:r>
      <w:r w:rsidR="00812A56" w:rsidRPr="00632E32">
        <w:rPr>
          <w:sz w:val="22"/>
          <w:szCs w:val="22"/>
        </w:rPr>
        <w:t>A</w:t>
      </w:r>
      <w:r w:rsidR="004704CD" w:rsidRPr="00632E32">
        <w:rPr>
          <w:sz w:val="22"/>
          <w:szCs w:val="22"/>
        </w:rPr>
        <w:t xml:space="preserve">nalizując zmiany </w:t>
      </w:r>
      <w:r w:rsidR="00BF08D5" w:rsidRPr="00632E32">
        <w:rPr>
          <w:sz w:val="22"/>
          <w:szCs w:val="22"/>
        </w:rPr>
        <w:t xml:space="preserve">w dłuższej perspektywie czasowej </w:t>
      </w:r>
      <w:r w:rsidR="00961B72" w:rsidRPr="00632E32">
        <w:rPr>
          <w:sz w:val="22"/>
          <w:szCs w:val="22"/>
        </w:rPr>
        <w:t>(2008</w:t>
      </w:r>
      <w:r w:rsidR="00812A56" w:rsidRPr="00632E32">
        <w:rPr>
          <w:sz w:val="22"/>
          <w:szCs w:val="22"/>
        </w:rPr>
        <w:t xml:space="preserve"> – </w:t>
      </w:r>
      <w:r w:rsidR="00961B72" w:rsidRPr="00632E32">
        <w:rPr>
          <w:sz w:val="22"/>
          <w:szCs w:val="22"/>
        </w:rPr>
        <w:t xml:space="preserve">2016) </w:t>
      </w:r>
      <w:r w:rsidR="004704CD" w:rsidRPr="00632E32">
        <w:rPr>
          <w:sz w:val="22"/>
          <w:szCs w:val="22"/>
        </w:rPr>
        <w:t>można zauważyć, że w Polsce odnotowano spadek o 3</w:t>
      </w:r>
      <w:r w:rsidR="00DA5C88" w:rsidRPr="00632E32">
        <w:rPr>
          <w:sz w:val="22"/>
          <w:szCs w:val="22"/>
        </w:rPr>
        <w:t>3</w:t>
      </w:r>
      <w:r w:rsidR="004704CD" w:rsidRPr="00632E32">
        <w:rPr>
          <w:sz w:val="22"/>
          <w:szCs w:val="22"/>
        </w:rPr>
        <w:t>,</w:t>
      </w:r>
      <w:r w:rsidR="00DA5C88" w:rsidRPr="00632E32">
        <w:rPr>
          <w:sz w:val="22"/>
          <w:szCs w:val="22"/>
        </w:rPr>
        <w:t>3</w:t>
      </w:r>
      <w:r w:rsidR="004704CD" w:rsidRPr="00632E32">
        <w:rPr>
          <w:sz w:val="22"/>
          <w:szCs w:val="22"/>
        </w:rPr>
        <w:t xml:space="preserve"> tys. bezrobotnych długoterminowych – </w:t>
      </w:r>
      <w:r w:rsidR="00DA5C88" w:rsidRPr="00632E32">
        <w:rPr>
          <w:sz w:val="22"/>
          <w:szCs w:val="22"/>
        </w:rPr>
        <w:t>4</w:t>
      </w:r>
      <w:r w:rsidR="00663A3F" w:rsidRPr="00632E32">
        <w:rPr>
          <w:sz w:val="22"/>
          <w:szCs w:val="22"/>
        </w:rPr>
        <w:t> </w:t>
      </w:r>
      <w:r w:rsidR="004704CD" w:rsidRPr="00632E32">
        <w:rPr>
          <w:sz w:val="22"/>
          <w:szCs w:val="22"/>
        </w:rPr>
        <w:t>spadek na 27 kr</w:t>
      </w:r>
      <w:r w:rsidR="004704CD" w:rsidRPr="00632E32">
        <w:rPr>
          <w:sz w:val="22"/>
          <w:szCs w:val="22"/>
        </w:rPr>
        <w:t>a</w:t>
      </w:r>
      <w:r w:rsidR="004704CD" w:rsidRPr="00632E32">
        <w:rPr>
          <w:sz w:val="22"/>
          <w:szCs w:val="22"/>
        </w:rPr>
        <w:t>jów UE</w:t>
      </w:r>
      <w:r w:rsidR="00DA5C88" w:rsidRPr="00632E32">
        <w:rPr>
          <w:sz w:val="22"/>
          <w:szCs w:val="22"/>
        </w:rPr>
        <w:t>.</w:t>
      </w:r>
      <w:r w:rsidR="00EE5BE0" w:rsidRPr="00632E32">
        <w:rPr>
          <w:sz w:val="22"/>
          <w:szCs w:val="22"/>
        </w:rPr>
        <w:t xml:space="preserve"> </w:t>
      </w:r>
    </w:p>
    <w:p w:rsidR="00781E1E" w:rsidRPr="00781E1E" w:rsidRDefault="00781E1E" w:rsidP="00781E1E">
      <w:pPr>
        <w:pStyle w:val="Tekstpodstawowywcity"/>
        <w:spacing w:line="240" w:lineRule="auto"/>
        <w:ind w:firstLine="0"/>
        <w:rPr>
          <w:bCs/>
          <w:sz w:val="16"/>
          <w:szCs w:val="16"/>
        </w:rPr>
      </w:pPr>
    </w:p>
    <w:p w:rsidR="004704CD" w:rsidRPr="00993746" w:rsidRDefault="004704CD" w:rsidP="00781E1E">
      <w:pPr>
        <w:pStyle w:val="Tekstpodstawowywcity"/>
        <w:ind w:firstLine="0"/>
        <w:jc w:val="center"/>
        <w:rPr>
          <w:sz w:val="22"/>
          <w:szCs w:val="22"/>
        </w:rPr>
      </w:pPr>
      <w:r w:rsidRPr="00993746">
        <w:rPr>
          <w:bCs/>
          <w:sz w:val="22"/>
          <w:szCs w:val="22"/>
        </w:rPr>
        <w:t xml:space="preserve">BEZROBOTNI </w:t>
      </w:r>
      <w:r w:rsidR="00167CC1">
        <w:rPr>
          <w:bCs/>
          <w:sz w:val="22"/>
          <w:szCs w:val="22"/>
        </w:rPr>
        <w:t xml:space="preserve">POWYŻEJ 12 MIESIĘCY </w:t>
      </w:r>
      <w:r w:rsidR="00812A56">
        <w:rPr>
          <w:bCs/>
          <w:sz w:val="22"/>
          <w:szCs w:val="22"/>
        </w:rPr>
        <w:t xml:space="preserve">W PAŃSTWACH UE </w:t>
      </w:r>
      <w:r w:rsidR="001E1A0E" w:rsidRPr="00993746">
        <w:rPr>
          <w:bCs/>
          <w:sz w:val="22"/>
          <w:szCs w:val="22"/>
        </w:rPr>
        <w:t>(w tys.)</w:t>
      </w:r>
    </w:p>
    <w:tbl>
      <w:tblPr>
        <w:tblStyle w:val="Jasnecieniowanieakcent5"/>
        <w:tblW w:w="6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080"/>
        <w:gridCol w:w="1080"/>
        <w:gridCol w:w="1437"/>
      </w:tblGrid>
      <w:tr w:rsidR="004704CD" w:rsidRPr="00961B72" w:rsidTr="00781E1E">
        <w:trPr>
          <w:cnfStyle w:val="100000000000" w:firstRow="1" w:lastRow="0" w:firstColumn="0" w:lastColumn="0" w:oddVBand="0" w:evenVBand="0" w:oddHBand="0" w:evenHBand="0" w:firstRowFirstColumn="0" w:firstRowLastColumn="0" w:lastRowFirstColumn="0" w:lastRowLastColumn="0"/>
          <w:trHeight w:val="426"/>
          <w:jc w:val="center"/>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4704CD" w:rsidRPr="00267979" w:rsidRDefault="004704CD" w:rsidP="00CA53B3">
            <w:pPr>
              <w:pBdr>
                <w:bottom w:val="single" w:sz="4" w:space="1" w:color="auto"/>
              </w:pBdr>
              <w:rPr>
                <w:rFonts w:asciiTheme="majorHAnsi" w:hAnsiTheme="majorHAnsi" w:cs="Arial"/>
                <w:b w:val="0"/>
                <w:color w:val="000000" w:themeColor="text1"/>
                <w:sz w:val="16"/>
                <w:szCs w:val="16"/>
              </w:rPr>
            </w:pPr>
            <w:r w:rsidRPr="00267979">
              <w:rPr>
                <w:rFonts w:asciiTheme="majorHAnsi" w:hAnsiTheme="majorHAnsi" w:cs="Arial"/>
                <w:b w:val="0"/>
                <w:color w:val="000000" w:themeColor="text1"/>
                <w:sz w:val="16"/>
                <w:szCs w:val="16"/>
              </w:rPr>
              <w:t xml:space="preserve">WYSZCZEGÓLNIENIE </w:t>
            </w:r>
            <w:r w:rsidR="00CA53B3" w:rsidRPr="00267979">
              <w:rPr>
                <w:rFonts w:asciiTheme="majorHAnsi" w:hAnsiTheme="majorHAnsi" w:cs="Arial"/>
                <w:b w:val="0"/>
                <w:color w:val="000000" w:themeColor="text1"/>
                <w:sz w:val="16"/>
                <w:szCs w:val="16"/>
              </w:rPr>
              <w:t xml:space="preserve"> </w:t>
            </w:r>
            <w:r w:rsidRPr="00267979">
              <w:rPr>
                <w:rFonts w:asciiTheme="majorHAnsi" w:hAnsiTheme="majorHAnsi" w:cs="Arial"/>
                <w:b w:val="0"/>
                <w:color w:val="000000" w:themeColor="text1"/>
                <w:sz w:val="16"/>
                <w:szCs w:val="16"/>
              </w:rPr>
              <w:t>wg państw</w:t>
            </w:r>
          </w:p>
        </w:tc>
        <w:tc>
          <w:tcPr>
            <w:tcW w:w="108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4704CD" w:rsidRPr="00961B72" w:rsidRDefault="004704CD" w:rsidP="000128C2">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200</w:t>
            </w:r>
            <w:r w:rsidR="00961B72">
              <w:rPr>
                <w:rFonts w:asciiTheme="majorHAnsi" w:hAnsiTheme="majorHAnsi" w:cs="Arial"/>
                <w:b w:val="0"/>
                <w:color w:val="000000" w:themeColor="text1"/>
                <w:sz w:val="16"/>
                <w:szCs w:val="16"/>
              </w:rPr>
              <w:t>8</w:t>
            </w:r>
          </w:p>
        </w:tc>
        <w:tc>
          <w:tcPr>
            <w:tcW w:w="108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4704CD" w:rsidRPr="00961B72" w:rsidRDefault="004704CD" w:rsidP="000128C2">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201</w:t>
            </w:r>
            <w:r w:rsidR="00961B72">
              <w:rPr>
                <w:rFonts w:asciiTheme="majorHAnsi" w:hAnsiTheme="majorHAnsi" w:cs="Arial"/>
                <w:b w:val="0"/>
                <w:color w:val="000000" w:themeColor="text1"/>
                <w:sz w:val="16"/>
                <w:szCs w:val="16"/>
              </w:rPr>
              <w:t>6</w:t>
            </w:r>
          </w:p>
        </w:tc>
        <w:tc>
          <w:tcPr>
            <w:tcW w:w="1437"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4704CD" w:rsidRPr="00961B72" w:rsidRDefault="004704CD" w:rsidP="0060326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wzrost / spadek</w:t>
            </w:r>
          </w:p>
          <w:p w:rsidR="004704CD" w:rsidRPr="00961B72" w:rsidRDefault="004704CD" w:rsidP="0060326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(liczba)</w:t>
            </w:r>
          </w:p>
        </w:tc>
      </w:tr>
      <w:tr w:rsidR="00CA53B3" w:rsidRPr="00961B72" w:rsidTr="00781E1E">
        <w:trPr>
          <w:cnfStyle w:val="000000100000" w:firstRow="0" w:lastRow="0" w:firstColumn="0" w:lastColumn="0" w:oddVBand="0" w:evenVBand="0" w:oddHBand="1" w:evenHBand="0" w:firstRowFirstColumn="0" w:firstRowLastColumn="0" w:lastRowFirstColumn="0" w:lastRowLastColumn="0"/>
          <w:trHeight w:val="192"/>
          <w:jc w:val="center"/>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CA53B3" w:rsidRPr="00961B72" w:rsidRDefault="00CA53B3" w:rsidP="00CA53B3">
            <w:pPr>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European Union (</w:t>
            </w:r>
            <w:r>
              <w:rPr>
                <w:rFonts w:asciiTheme="majorHAnsi" w:hAnsiTheme="majorHAnsi" w:cs="Arial"/>
                <w:b w:val="0"/>
                <w:color w:val="000000" w:themeColor="text1"/>
                <w:sz w:val="16"/>
                <w:szCs w:val="16"/>
              </w:rPr>
              <w:t>28</w:t>
            </w:r>
            <w:r w:rsidRPr="00961B72">
              <w:rPr>
                <w:rFonts w:asciiTheme="majorHAnsi" w:hAnsiTheme="majorHAnsi" w:cs="Arial"/>
                <w:b w:val="0"/>
                <w:color w:val="000000" w:themeColor="text1"/>
                <w:sz w:val="16"/>
                <w:szCs w:val="16"/>
              </w:rPr>
              <w:t xml:space="preserve"> krajów)</w:t>
            </w:r>
          </w:p>
        </w:tc>
        <w:tc>
          <w:tcPr>
            <w:tcW w:w="108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6 268,4</w:t>
            </w:r>
          </w:p>
        </w:tc>
        <w:tc>
          <w:tcPr>
            <w:tcW w:w="108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9 757,8</w:t>
            </w:r>
          </w:p>
        </w:tc>
        <w:tc>
          <w:tcPr>
            <w:tcW w:w="1437"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3 489,4</w:t>
            </w:r>
          </w:p>
        </w:tc>
      </w:tr>
      <w:tr w:rsidR="00CA53B3" w:rsidRPr="00961B72" w:rsidTr="00781E1E">
        <w:trPr>
          <w:trHeight w:val="124"/>
          <w:jc w:val="center"/>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tcBorders>
            <w:shd w:val="clear" w:color="auto" w:fill="FFFFFF" w:themeFill="background1"/>
            <w:noWrap/>
            <w:vAlign w:val="center"/>
            <w:hideMark/>
          </w:tcPr>
          <w:p w:rsidR="00CA53B3" w:rsidRPr="00961B72" w:rsidRDefault="00CA53B3" w:rsidP="00603263">
            <w:pPr>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Belgium</w:t>
            </w:r>
            <w:r>
              <w:rPr>
                <w:rFonts w:asciiTheme="majorHAnsi" w:hAnsiTheme="majorHAnsi" w:cs="Arial"/>
                <w:b w:val="0"/>
                <w:color w:val="000000" w:themeColor="text1"/>
                <w:sz w:val="16"/>
                <w:szCs w:val="16"/>
              </w:rPr>
              <w:t xml:space="preserve"> (Belgia)</w:t>
            </w:r>
          </w:p>
        </w:tc>
        <w:tc>
          <w:tcPr>
            <w:tcW w:w="1080" w:type="dxa"/>
            <w:tcBorders>
              <w:top w:val="single" w:sz="4" w:space="0" w:color="auto"/>
            </w:tcBorders>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158,1</w:t>
            </w:r>
          </w:p>
        </w:tc>
        <w:tc>
          <w:tcPr>
            <w:tcW w:w="1080" w:type="dxa"/>
            <w:tcBorders>
              <w:top w:val="single" w:sz="4" w:space="0" w:color="auto"/>
            </w:tcBorders>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200,9</w:t>
            </w:r>
          </w:p>
        </w:tc>
        <w:tc>
          <w:tcPr>
            <w:tcW w:w="1437" w:type="dxa"/>
            <w:tcBorders>
              <w:top w:val="single" w:sz="4" w:space="0" w:color="auto"/>
            </w:tcBorders>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42,8</w:t>
            </w:r>
          </w:p>
        </w:tc>
      </w:tr>
      <w:tr w:rsidR="00CA53B3" w:rsidRPr="00961B72" w:rsidTr="00781E1E">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3330" w:type="dxa"/>
            <w:tcBorders>
              <w:left w:val="none" w:sz="0" w:space="0" w:color="auto"/>
              <w:right w:val="none" w:sz="0" w:space="0" w:color="auto"/>
            </w:tcBorders>
            <w:shd w:val="clear" w:color="auto" w:fill="FFFFFF" w:themeFill="background1"/>
            <w:noWrap/>
            <w:vAlign w:val="center"/>
            <w:hideMark/>
          </w:tcPr>
          <w:p w:rsidR="00CA53B3" w:rsidRPr="00961B72" w:rsidRDefault="00CA53B3" w:rsidP="00961B72">
            <w:pPr>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Bulgaria</w:t>
            </w:r>
            <w:r>
              <w:rPr>
                <w:rFonts w:asciiTheme="majorHAnsi" w:hAnsiTheme="majorHAnsi" w:cs="Arial"/>
                <w:b w:val="0"/>
                <w:color w:val="000000" w:themeColor="text1"/>
                <w:sz w:val="16"/>
                <w:szCs w:val="16"/>
              </w:rPr>
              <w:t xml:space="preserve"> (</w:t>
            </w:r>
            <w:r w:rsidRPr="00961B72">
              <w:rPr>
                <w:rFonts w:asciiTheme="majorHAnsi" w:hAnsiTheme="majorHAnsi" w:cs="Arial"/>
                <w:b w:val="0"/>
                <w:color w:val="000000" w:themeColor="text1"/>
                <w:sz w:val="16"/>
                <w:szCs w:val="16"/>
              </w:rPr>
              <w:t>Bułgaria</w:t>
            </w:r>
            <w:r>
              <w:rPr>
                <w:rFonts w:asciiTheme="majorHAnsi" w:hAnsiTheme="majorHAnsi" w:cs="Arial"/>
                <w:b w:val="0"/>
                <w:color w:val="000000" w:themeColor="text1"/>
                <w:sz w:val="16"/>
                <w:szCs w:val="16"/>
              </w:rPr>
              <w:t>)</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103,2</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146,1</w:t>
            </w:r>
          </w:p>
        </w:tc>
        <w:tc>
          <w:tcPr>
            <w:tcW w:w="1437"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42,9</w:t>
            </w:r>
          </w:p>
        </w:tc>
      </w:tr>
      <w:tr w:rsidR="00CA53B3" w:rsidRPr="00961B72" w:rsidTr="00781E1E">
        <w:trPr>
          <w:trHeight w:val="116"/>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FFFFFF" w:themeFill="background1"/>
            <w:noWrap/>
            <w:vAlign w:val="center"/>
            <w:hideMark/>
          </w:tcPr>
          <w:p w:rsidR="00CA53B3" w:rsidRPr="00961B72" w:rsidRDefault="00CA53B3" w:rsidP="00603263">
            <w:pPr>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Czech Republic</w:t>
            </w:r>
            <w:r>
              <w:rPr>
                <w:rFonts w:asciiTheme="majorHAnsi" w:hAnsiTheme="majorHAnsi" w:cs="Arial"/>
                <w:b w:val="0"/>
                <w:color w:val="000000" w:themeColor="text1"/>
                <w:sz w:val="16"/>
                <w:szCs w:val="16"/>
              </w:rPr>
              <w:t xml:space="preserve"> (Czechy)</w:t>
            </w:r>
          </w:p>
        </w:tc>
        <w:tc>
          <w:tcPr>
            <w:tcW w:w="1080"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113,2</w:t>
            </w:r>
          </w:p>
        </w:tc>
        <w:tc>
          <w:tcPr>
            <w:tcW w:w="1080"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88,9</w:t>
            </w:r>
          </w:p>
        </w:tc>
        <w:tc>
          <w:tcPr>
            <w:tcW w:w="1437"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-24,3</w:t>
            </w:r>
          </w:p>
        </w:tc>
      </w:tr>
      <w:tr w:rsidR="00CA53B3" w:rsidRPr="00961B72" w:rsidTr="00781E1E">
        <w:trPr>
          <w:cnfStyle w:val="000000100000" w:firstRow="0" w:lastRow="0" w:firstColumn="0" w:lastColumn="0" w:oddVBand="0" w:evenVBand="0" w:oddHBand="1" w:evenHBand="0" w:firstRowFirstColumn="0" w:firstRowLastColumn="0" w:lastRowFirstColumn="0" w:lastRowLastColumn="0"/>
          <w:trHeight w:val="189"/>
          <w:jc w:val="center"/>
        </w:trPr>
        <w:tc>
          <w:tcPr>
            <w:cnfStyle w:val="001000000000" w:firstRow="0" w:lastRow="0" w:firstColumn="1" w:lastColumn="0" w:oddVBand="0" w:evenVBand="0" w:oddHBand="0" w:evenHBand="0" w:firstRowFirstColumn="0" w:firstRowLastColumn="0" w:lastRowFirstColumn="0" w:lastRowLastColumn="0"/>
            <w:tcW w:w="3330" w:type="dxa"/>
            <w:tcBorders>
              <w:left w:val="none" w:sz="0" w:space="0" w:color="auto"/>
              <w:right w:val="none" w:sz="0" w:space="0" w:color="auto"/>
            </w:tcBorders>
            <w:shd w:val="clear" w:color="auto" w:fill="FFFFFF" w:themeFill="background1"/>
            <w:noWrap/>
            <w:vAlign w:val="center"/>
            <w:hideMark/>
          </w:tcPr>
          <w:p w:rsidR="00CA53B3" w:rsidRPr="00961B72" w:rsidRDefault="00CA53B3" w:rsidP="00603263">
            <w:pPr>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Denmark</w:t>
            </w:r>
            <w:r>
              <w:rPr>
                <w:rFonts w:asciiTheme="majorHAnsi" w:hAnsiTheme="majorHAnsi" w:cs="Arial"/>
                <w:b w:val="0"/>
                <w:color w:val="000000" w:themeColor="text1"/>
                <w:sz w:val="16"/>
                <w:szCs w:val="16"/>
              </w:rPr>
              <w:t xml:space="preserve"> (Dania)</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13,7</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41,7</w:t>
            </w:r>
          </w:p>
        </w:tc>
        <w:tc>
          <w:tcPr>
            <w:tcW w:w="1437"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28</w:t>
            </w:r>
          </w:p>
        </w:tc>
      </w:tr>
      <w:tr w:rsidR="00CA53B3" w:rsidRPr="00961B72" w:rsidTr="00781E1E">
        <w:trPr>
          <w:trHeight w:val="107"/>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FFFFFF" w:themeFill="background1"/>
            <w:noWrap/>
            <w:vAlign w:val="center"/>
            <w:hideMark/>
          </w:tcPr>
          <w:p w:rsidR="00CA53B3" w:rsidRPr="00961B72" w:rsidRDefault="00CA53B3" w:rsidP="00603263">
            <w:pPr>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Germany</w:t>
            </w:r>
            <w:r>
              <w:rPr>
                <w:rFonts w:asciiTheme="majorHAnsi" w:hAnsiTheme="majorHAnsi" w:cs="Arial"/>
                <w:b w:val="0"/>
                <w:color w:val="000000" w:themeColor="text1"/>
                <w:sz w:val="16"/>
                <w:szCs w:val="16"/>
              </w:rPr>
              <w:t xml:space="preserve"> (Niemcy)</w:t>
            </w:r>
          </w:p>
        </w:tc>
        <w:tc>
          <w:tcPr>
            <w:tcW w:w="1080"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1 626,0</w:t>
            </w:r>
          </w:p>
        </w:tc>
        <w:tc>
          <w:tcPr>
            <w:tcW w:w="1080"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723,1</w:t>
            </w:r>
          </w:p>
        </w:tc>
        <w:tc>
          <w:tcPr>
            <w:tcW w:w="1437"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-902,9</w:t>
            </w:r>
          </w:p>
        </w:tc>
      </w:tr>
      <w:tr w:rsidR="00CA53B3" w:rsidRPr="00961B72" w:rsidTr="00781E1E">
        <w:trPr>
          <w:cnfStyle w:val="000000100000" w:firstRow="0" w:lastRow="0" w:firstColumn="0" w:lastColumn="0" w:oddVBand="0" w:evenVBand="0" w:oddHBand="1" w:evenHBand="0" w:firstRowFirstColumn="0" w:firstRowLastColumn="0" w:lastRowFirstColumn="0" w:lastRowLastColumn="0"/>
          <w:trHeight w:val="167"/>
          <w:jc w:val="center"/>
        </w:trPr>
        <w:tc>
          <w:tcPr>
            <w:cnfStyle w:val="001000000000" w:firstRow="0" w:lastRow="0" w:firstColumn="1" w:lastColumn="0" w:oddVBand="0" w:evenVBand="0" w:oddHBand="0" w:evenHBand="0" w:firstRowFirstColumn="0" w:firstRowLastColumn="0" w:lastRowFirstColumn="0" w:lastRowLastColumn="0"/>
            <w:tcW w:w="3330" w:type="dxa"/>
            <w:tcBorders>
              <w:left w:val="none" w:sz="0" w:space="0" w:color="auto"/>
              <w:right w:val="none" w:sz="0" w:space="0" w:color="auto"/>
            </w:tcBorders>
            <w:shd w:val="clear" w:color="auto" w:fill="FFFFFF" w:themeFill="background1"/>
            <w:noWrap/>
            <w:vAlign w:val="center"/>
            <w:hideMark/>
          </w:tcPr>
          <w:p w:rsidR="00CA53B3" w:rsidRPr="00961B72" w:rsidRDefault="00CA53B3" w:rsidP="00CA53B3">
            <w:pPr>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Estonia</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11,8</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14,8</w:t>
            </w:r>
          </w:p>
        </w:tc>
        <w:tc>
          <w:tcPr>
            <w:tcW w:w="1437"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3</w:t>
            </w:r>
          </w:p>
        </w:tc>
      </w:tr>
      <w:tr w:rsidR="00CA53B3" w:rsidRPr="00961B72" w:rsidTr="00781E1E">
        <w:trPr>
          <w:trHeight w:val="99"/>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FFFFFF" w:themeFill="background1"/>
            <w:noWrap/>
            <w:vAlign w:val="center"/>
            <w:hideMark/>
          </w:tcPr>
          <w:p w:rsidR="00CA53B3" w:rsidRPr="00961B72" w:rsidRDefault="00CA53B3" w:rsidP="00603263">
            <w:pPr>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Ireland</w:t>
            </w:r>
            <w:r>
              <w:rPr>
                <w:rFonts w:asciiTheme="majorHAnsi" w:hAnsiTheme="majorHAnsi" w:cs="Arial"/>
                <w:b w:val="0"/>
                <w:color w:val="000000" w:themeColor="text1"/>
                <w:sz w:val="16"/>
                <w:szCs w:val="16"/>
              </w:rPr>
              <w:t xml:space="preserve"> (Irlandia)</w:t>
            </w:r>
          </w:p>
        </w:tc>
        <w:tc>
          <w:tcPr>
            <w:tcW w:w="1080"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38,0</w:t>
            </w:r>
          </w:p>
        </w:tc>
        <w:tc>
          <w:tcPr>
            <w:tcW w:w="1080"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92,1</w:t>
            </w:r>
          </w:p>
        </w:tc>
        <w:tc>
          <w:tcPr>
            <w:tcW w:w="1437"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54,1</w:t>
            </w:r>
          </w:p>
        </w:tc>
      </w:tr>
      <w:tr w:rsidR="00CA53B3" w:rsidRPr="00961B72" w:rsidTr="00781E1E">
        <w:trPr>
          <w:cnfStyle w:val="000000100000" w:firstRow="0" w:lastRow="0" w:firstColumn="0" w:lastColumn="0" w:oddVBand="0" w:evenVBand="0" w:oddHBand="1" w:evenHBand="0" w:firstRowFirstColumn="0" w:firstRowLastColumn="0" w:lastRowFirstColumn="0" w:lastRowLastColumn="0"/>
          <w:trHeight w:val="173"/>
          <w:jc w:val="center"/>
        </w:trPr>
        <w:tc>
          <w:tcPr>
            <w:cnfStyle w:val="001000000000" w:firstRow="0" w:lastRow="0" w:firstColumn="1" w:lastColumn="0" w:oddVBand="0" w:evenVBand="0" w:oddHBand="0" w:evenHBand="0" w:firstRowFirstColumn="0" w:firstRowLastColumn="0" w:lastRowFirstColumn="0" w:lastRowLastColumn="0"/>
            <w:tcW w:w="3330" w:type="dxa"/>
            <w:tcBorders>
              <w:left w:val="none" w:sz="0" w:space="0" w:color="auto"/>
              <w:right w:val="none" w:sz="0" w:space="0" w:color="auto"/>
            </w:tcBorders>
            <w:shd w:val="clear" w:color="auto" w:fill="FFFFFF" w:themeFill="background1"/>
            <w:noWrap/>
            <w:vAlign w:val="center"/>
            <w:hideMark/>
          </w:tcPr>
          <w:p w:rsidR="00CA53B3" w:rsidRPr="00961B72" w:rsidRDefault="00CA53B3" w:rsidP="00603263">
            <w:pPr>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Greece</w:t>
            </w:r>
            <w:r>
              <w:rPr>
                <w:rFonts w:asciiTheme="majorHAnsi" w:hAnsiTheme="majorHAnsi" w:cs="Arial"/>
                <w:b w:val="0"/>
                <w:color w:val="000000" w:themeColor="text1"/>
                <w:sz w:val="16"/>
                <w:szCs w:val="16"/>
              </w:rPr>
              <w:t xml:space="preserve"> (Grecja)</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182,7</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813,9</w:t>
            </w:r>
          </w:p>
        </w:tc>
        <w:tc>
          <w:tcPr>
            <w:tcW w:w="1437"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631,2</w:t>
            </w:r>
          </w:p>
        </w:tc>
      </w:tr>
      <w:tr w:rsidR="00CA53B3" w:rsidRPr="00961B72" w:rsidTr="00781E1E">
        <w:trPr>
          <w:trHeight w:val="91"/>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FFFFFF" w:themeFill="background1"/>
            <w:noWrap/>
            <w:vAlign w:val="center"/>
            <w:hideMark/>
          </w:tcPr>
          <w:p w:rsidR="00CA53B3" w:rsidRPr="00961B72" w:rsidRDefault="00CA53B3" w:rsidP="00603263">
            <w:pPr>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Spain</w:t>
            </w:r>
            <w:r>
              <w:rPr>
                <w:rFonts w:asciiTheme="majorHAnsi" w:hAnsiTheme="majorHAnsi" w:cs="Arial"/>
                <w:b w:val="0"/>
                <w:color w:val="000000" w:themeColor="text1"/>
                <w:sz w:val="16"/>
                <w:szCs w:val="16"/>
              </w:rPr>
              <w:t xml:space="preserve"> (Hiszpania)</w:t>
            </w:r>
          </w:p>
        </w:tc>
        <w:tc>
          <w:tcPr>
            <w:tcW w:w="1080"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467,0</w:t>
            </w:r>
          </w:p>
        </w:tc>
        <w:tc>
          <w:tcPr>
            <w:tcW w:w="1080"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2 166,8</w:t>
            </w:r>
          </w:p>
        </w:tc>
        <w:tc>
          <w:tcPr>
            <w:tcW w:w="1437"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1699,8</w:t>
            </w:r>
          </w:p>
        </w:tc>
      </w:tr>
      <w:tr w:rsidR="00CA53B3" w:rsidRPr="00961B72" w:rsidTr="00781E1E">
        <w:trPr>
          <w:cnfStyle w:val="000000100000" w:firstRow="0" w:lastRow="0" w:firstColumn="0" w:lastColumn="0" w:oddVBand="0" w:evenVBand="0" w:oddHBand="1" w:evenHBand="0" w:firstRowFirstColumn="0" w:firstRowLastColumn="0" w:lastRowFirstColumn="0" w:lastRowLastColumn="0"/>
          <w:trHeight w:val="165"/>
          <w:jc w:val="center"/>
        </w:trPr>
        <w:tc>
          <w:tcPr>
            <w:cnfStyle w:val="001000000000" w:firstRow="0" w:lastRow="0" w:firstColumn="1" w:lastColumn="0" w:oddVBand="0" w:evenVBand="0" w:oddHBand="0" w:evenHBand="0" w:firstRowFirstColumn="0" w:firstRowLastColumn="0" w:lastRowFirstColumn="0" w:lastRowLastColumn="0"/>
            <w:tcW w:w="3330" w:type="dxa"/>
            <w:tcBorders>
              <w:left w:val="none" w:sz="0" w:space="0" w:color="auto"/>
              <w:right w:val="none" w:sz="0" w:space="0" w:color="auto"/>
            </w:tcBorders>
            <w:shd w:val="clear" w:color="auto" w:fill="FFFFFF" w:themeFill="background1"/>
            <w:noWrap/>
            <w:vAlign w:val="center"/>
            <w:hideMark/>
          </w:tcPr>
          <w:p w:rsidR="00CA53B3" w:rsidRPr="00961B72" w:rsidRDefault="00CA53B3" w:rsidP="00603263">
            <w:pPr>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France</w:t>
            </w:r>
            <w:r>
              <w:rPr>
                <w:rFonts w:asciiTheme="majorHAnsi" w:hAnsiTheme="majorHAnsi" w:cs="Arial"/>
                <w:b w:val="0"/>
                <w:color w:val="000000" w:themeColor="text1"/>
                <w:sz w:val="16"/>
                <w:szCs w:val="16"/>
              </w:rPr>
              <w:t xml:space="preserve"> (Francja)</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844,2</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13,8</w:t>
            </w:r>
          </w:p>
        </w:tc>
        <w:tc>
          <w:tcPr>
            <w:tcW w:w="1437"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-830,4</w:t>
            </w:r>
          </w:p>
        </w:tc>
      </w:tr>
      <w:tr w:rsidR="00CA53B3" w:rsidRPr="00961B72" w:rsidTr="00781E1E">
        <w:trPr>
          <w:trHeight w:val="225"/>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FFFFFF" w:themeFill="background1"/>
            <w:noWrap/>
            <w:vAlign w:val="center"/>
            <w:hideMark/>
          </w:tcPr>
          <w:p w:rsidR="00CA53B3" w:rsidRPr="00961B72" w:rsidRDefault="00CA53B3" w:rsidP="00603263">
            <w:pPr>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Croatia</w:t>
            </w:r>
            <w:r>
              <w:rPr>
                <w:rFonts w:asciiTheme="majorHAnsi" w:hAnsiTheme="majorHAnsi" w:cs="Arial"/>
                <w:b w:val="0"/>
                <w:color w:val="000000" w:themeColor="text1"/>
                <w:sz w:val="16"/>
                <w:szCs w:val="16"/>
              </w:rPr>
              <w:t xml:space="preserve"> (Chorwacja)</w:t>
            </w:r>
          </w:p>
        </w:tc>
        <w:tc>
          <w:tcPr>
            <w:tcW w:w="1080"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102,9</w:t>
            </w:r>
          </w:p>
        </w:tc>
        <w:tc>
          <w:tcPr>
            <w:tcW w:w="1080"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121,4</w:t>
            </w:r>
          </w:p>
        </w:tc>
        <w:tc>
          <w:tcPr>
            <w:tcW w:w="1437"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18,5</w:t>
            </w:r>
          </w:p>
        </w:tc>
      </w:tr>
      <w:tr w:rsidR="00CA53B3" w:rsidRPr="00961B72" w:rsidTr="00781E1E">
        <w:trPr>
          <w:cnfStyle w:val="000000100000" w:firstRow="0" w:lastRow="0" w:firstColumn="0" w:lastColumn="0" w:oddVBand="0" w:evenVBand="0" w:oddHBand="1" w:evenHBand="0" w:firstRowFirstColumn="0" w:firstRowLastColumn="0" w:lastRowFirstColumn="0" w:lastRowLastColumn="0"/>
          <w:trHeight w:val="129"/>
          <w:jc w:val="center"/>
        </w:trPr>
        <w:tc>
          <w:tcPr>
            <w:cnfStyle w:val="001000000000" w:firstRow="0" w:lastRow="0" w:firstColumn="1" w:lastColumn="0" w:oddVBand="0" w:evenVBand="0" w:oddHBand="0" w:evenHBand="0" w:firstRowFirstColumn="0" w:firstRowLastColumn="0" w:lastRowFirstColumn="0" w:lastRowLastColumn="0"/>
            <w:tcW w:w="3330" w:type="dxa"/>
            <w:tcBorders>
              <w:left w:val="none" w:sz="0" w:space="0" w:color="auto"/>
              <w:right w:val="none" w:sz="0" w:space="0" w:color="auto"/>
            </w:tcBorders>
            <w:shd w:val="clear" w:color="auto" w:fill="FFFFFF" w:themeFill="background1"/>
            <w:noWrap/>
            <w:vAlign w:val="center"/>
            <w:hideMark/>
          </w:tcPr>
          <w:p w:rsidR="00CA53B3" w:rsidRPr="00961B72" w:rsidRDefault="00CA53B3" w:rsidP="00CA53B3">
            <w:pPr>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Italy</w:t>
            </w:r>
            <w:r>
              <w:rPr>
                <w:rFonts w:asciiTheme="majorHAnsi" w:hAnsiTheme="majorHAnsi" w:cs="Arial"/>
                <w:b w:val="0"/>
                <w:color w:val="000000" w:themeColor="text1"/>
                <w:sz w:val="16"/>
                <w:szCs w:val="16"/>
              </w:rPr>
              <w:t xml:space="preserve"> (Włochy)</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752,4</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1 727,9</w:t>
            </w:r>
          </w:p>
        </w:tc>
        <w:tc>
          <w:tcPr>
            <w:tcW w:w="1437"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975,5</w:t>
            </w:r>
          </w:p>
        </w:tc>
      </w:tr>
      <w:tr w:rsidR="00CA53B3" w:rsidRPr="00961B72" w:rsidTr="00781E1E">
        <w:trPr>
          <w:trHeight w:val="53"/>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FFFFFF" w:themeFill="background1"/>
            <w:noWrap/>
            <w:vAlign w:val="center"/>
            <w:hideMark/>
          </w:tcPr>
          <w:p w:rsidR="00CA53B3" w:rsidRPr="00961B72" w:rsidRDefault="00CA53B3" w:rsidP="00CA53B3">
            <w:pPr>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Cyprus</w:t>
            </w:r>
            <w:r>
              <w:rPr>
                <w:rFonts w:asciiTheme="majorHAnsi" w:hAnsiTheme="majorHAnsi" w:cs="Arial"/>
                <w:b w:val="0"/>
                <w:color w:val="000000" w:themeColor="text1"/>
                <w:sz w:val="16"/>
                <w:szCs w:val="16"/>
              </w:rPr>
              <w:t xml:space="preserve"> (Cypr)</w:t>
            </w:r>
          </w:p>
        </w:tc>
        <w:tc>
          <w:tcPr>
            <w:tcW w:w="1080"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2,0</w:t>
            </w:r>
          </w:p>
        </w:tc>
        <w:tc>
          <w:tcPr>
            <w:tcW w:w="1080"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24,0</w:t>
            </w:r>
          </w:p>
        </w:tc>
        <w:tc>
          <w:tcPr>
            <w:tcW w:w="1437"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22</w:t>
            </w:r>
          </w:p>
        </w:tc>
      </w:tr>
      <w:tr w:rsidR="00CA53B3" w:rsidRPr="00961B72" w:rsidTr="00781E1E">
        <w:trPr>
          <w:cnfStyle w:val="000000100000" w:firstRow="0" w:lastRow="0" w:firstColumn="0" w:lastColumn="0" w:oddVBand="0" w:evenVBand="0" w:oddHBand="1" w:evenHBand="0" w:firstRowFirstColumn="0" w:firstRowLastColumn="0" w:lastRowFirstColumn="0" w:lastRowLastColumn="0"/>
          <w:trHeight w:val="121"/>
          <w:jc w:val="center"/>
        </w:trPr>
        <w:tc>
          <w:tcPr>
            <w:cnfStyle w:val="001000000000" w:firstRow="0" w:lastRow="0" w:firstColumn="1" w:lastColumn="0" w:oddVBand="0" w:evenVBand="0" w:oddHBand="0" w:evenHBand="0" w:firstRowFirstColumn="0" w:firstRowLastColumn="0" w:lastRowFirstColumn="0" w:lastRowLastColumn="0"/>
            <w:tcW w:w="3330" w:type="dxa"/>
            <w:tcBorders>
              <w:left w:val="none" w:sz="0" w:space="0" w:color="auto"/>
              <w:right w:val="none" w:sz="0" w:space="0" w:color="auto"/>
            </w:tcBorders>
            <w:shd w:val="clear" w:color="auto" w:fill="FFFFFF" w:themeFill="background1"/>
            <w:noWrap/>
            <w:vAlign w:val="center"/>
            <w:hideMark/>
          </w:tcPr>
          <w:p w:rsidR="00CA53B3" w:rsidRPr="00961B72" w:rsidRDefault="00CA53B3" w:rsidP="00603263">
            <w:pPr>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Latvia</w:t>
            </w:r>
            <w:r>
              <w:rPr>
                <w:rFonts w:asciiTheme="majorHAnsi" w:hAnsiTheme="majorHAnsi" w:cs="Arial"/>
                <w:b w:val="0"/>
                <w:color w:val="000000" w:themeColor="text1"/>
                <w:sz w:val="16"/>
                <w:szCs w:val="16"/>
              </w:rPr>
              <w:t xml:space="preserve"> (Łotwa)</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21,3</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39,5</w:t>
            </w:r>
          </w:p>
        </w:tc>
        <w:tc>
          <w:tcPr>
            <w:tcW w:w="1437"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18,2</w:t>
            </w:r>
          </w:p>
        </w:tc>
      </w:tr>
      <w:tr w:rsidR="00CA53B3" w:rsidRPr="00961B72" w:rsidTr="00781E1E">
        <w:trPr>
          <w:trHeight w:val="195"/>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FFFFFF" w:themeFill="background1"/>
            <w:noWrap/>
            <w:vAlign w:val="center"/>
            <w:hideMark/>
          </w:tcPr>
          <w:p w:rsidR="00CA53B3" w:rsidRPr="00961B72" w:rsidRDefault="00CA53B3" w:rsidP="00603263">
            <w:pPr>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Lithuania</w:t>
            </w:r>
            <w:r>
              <w:rPr>
                <w:rFonts w:asciiTheme="majorHAnsi" w:hAnsiTheme="majorHAnsi" w:cs="Arial"/>
                <w:b w:val="0"/>
                <w:color w:val="000000" w:themeColor="text1"/>
                <w:sz w:val="16"/>
                <w:szCs w:val="16"/>
              </w:rPr>
              <w:t xml:space="preserve"> (Litwa)</w:t>
            </w:r>
          </w:p>
        </w:tc>
        <w:tc>
          <w:tcPr>
            <w:tcW w:w="1080"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19,0</w:t>
            </w:r>
          </w:p>
        </w:tc>
        <w:tc>
          <w:tcPr>
            <w:tcW w:w="1080"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44,5</w:t>
            </w:r>
          </w:p>
        </w:tc>
        <w:tc>
          <w:tcPr>
            <w:tcW w:w="1437"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25,5</w:t>
            </w:r>
          </w:p>
        </w:tc>
      </w:tr>
      <w:tr w:rsidR="00CA53B3" w:rsidRPr="00961B72" w:rsidTr="00781E1E">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3330" w:type="dxa"/>
            <w:tcBorders>
              <w:left w:val="none" w:sz="0" w:space="0" w:color="auto"/>
              <w:right w:val="none" w:sz="0" w:space="0" w:color="auto"/>
            </w:tcBorders>
            <w:shd w:val="clear" w:color="auto" w:fill="FFFFFF" w:themeFill="background1"/>
            <w:noWrap/>
            <w:vAlign w:val="center"/>
            <w:hideMark/>
          </w:tcPr>
          <w:p w:rsidR="00CA53B3" w:rsidRPr="00961B72" w:rsidRDefault="00CA53B3" w:rsidP="00CA53B3">
            <w:pPr>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Luxembourg</w:t>
            </w:r>
            <w:r>
              <w:rPr>
                <w:rFonts w:asciiTheme="majorHAnsi" w:hAnsiTheme="majorHAnsi" w:cs="Arial"/>
                <w:b w:val="0"/>
                <w:color w:val="000000" w:themeColor="text1"/>
                <w:sz w:val="16"/>
                <w:szCs w:val="16"/>
              </w:rPr>
              <w:t xml:space="preserve"> (Luksemburg)</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3,5</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6,1</w:t>
            </w:r>
          </w:p>
        </w:tc>
        <w:tc>
          <w:tcPr>
            <w:tcW w:w="1437"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2,6</w:t>
            </w:r>
          </w:p>
        </w:tc>
      </w:tr>
      <w:tr w:rsidR="00CA53B3" w:rsidRPr="00961B72" w:rsidTr="00781E1E">
        <w:trPr>
          <w:trHeight w:val="188"/>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FFFFFF" w:themeFill="background1"/>
            <w:noWrap/>
            <w:vAlign w:val="center"/>
            <w:hideMark/>
          </w:tcPr>
          <w:p w:rsidR="00CA53B3" w:rsidRPr="00961B72" w:rsidRDefault="00CA53B3" w:rsidP="00603263">
            <w:pPr>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Hungary</w:t>
            </w:r>
            <w:r>
              <w:rPr>
                <w:rFonts w:asciiTheme="majorHAnsi" w:hAnsiTheme="majorHAnsi" w:cs="Arial"/>
                <w:b w:val="0"/>
                <w:color w:val="000000" w:themeColor="text1"/>
                <w:sz w:val="16"/>
                <w:szCs w:val="16"/>
              </w:rPr>
              <w:t xml:space="preserve"> (Węgry)</w:t>
            </w:r>
          </w:p>
        </w:tc>
        <w:tc>
          <w:tcPr>
            <w:tcW w:w="1080"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150,7</w:t>
            </w:r>
          </w:p>
        </w:tc>
        <w:tc>
          <w:tcPr>
            <w:tcW w:w="1080"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109,1</w:t>
            </w:r>
          </w:p>
        </w:tc>
        <w:tc>
          <w:tcPr>
            <w:tcW w:w="1437"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-41,6</w:t>
            </w:r>
          </w:p>
        </w:tc>
      </w:tr>
      <w:tr w:rsidR="00CA53B3" w:rsidRPr="00961B72" w:rsidTr="00781E1E">
        <w:trPr>
          <w:cnfStyle w:val="000000100000" w:firstRow="0" w:lastRow="0" w:firstColumn="0" w:lastColumn="0" w:oddVBand="0" w:evenVBand="0" w:oddHBand="1" w:evenHBand="0" w:firstRowFirstColumn="0" w:firstRowLastColumn="0" w:lastRowFirstColumn="0" w:lastRowLastColumn="0"/>
          <w:trHeight w:val="105"/>
          <w:jc w:val="center"/>
        </w:trPr>
        <w:tc>
          <w:tcPr>
            <w:cnfStyle w:val="001000000000" w:firstRow="0" w:lastRow="0" w:firstColumn="1" w:lastColumn="0" w:oddVBand="0" w:evenVBand="0" w:oddHBand="0" w:evenHBand="0" w:firstRowFirstColumn="0" w:firstRowLastColumn="0" w:lastRowFirstColumn="0" w:lastRowLastColumn="0"/>
            <w:tcW w:w="3330" w:type="dxa"/>
            <w:tcBorders>
              <w:left w:val="none" w:sz="0" w:space="0" w:color="auto"/>
              <w:right w:val="none" w:sz="0" w:space="0" w:color="auto"/>
            </w:tcBorders>
            <w:shd w:val="clear" w:color="auto" w:fill="FFFFFF" w:themeFill="background1"/>
            <w:noWrap/>
            <w:vAlign w:val="center"/>
            <w:hideMark/>
          </w:tcPr>
          <w:p w:rsidR="00CA53B3" w:rsidRPr="00961B72" w:rsidRDefault="00CA53B3" w:rsidP="00CA53B3">
            <w:pPr>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Malta</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4,3</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3,9</w:t>
            </w:r>
          </w:p>
        </w:tc>
        <w:tc>
          <w:tcPr>
            <w:tcW w:w="1437"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-0,4</w:t>
            </w:r>
          </w:p>
        </w:tc>
      </w:tr>
      <w:tr w:rsidR="00CA53B3" w:rsidRPr="00961B72" w:rsidTr="00781E1E">
        <w:trPr>
          <w:trHeight w:val="165"/>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FFFFFF" w:themeFill="background1"/>
            <w:noWrap/>
            <w:vAlign w:val="center"/>
            <w:hideMark/>
          </w:tcPr>
          <w:p w:rsidR="00CA53B3" w:rsidRPr="00961B72" w:rsidRDefault="00CA53B3" w:rsidP="00961B72">
            <w:pPr>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Netherlands</w:t>
            </w:r>
            <w:r>
              <w:rPr>
                <w:rFonts w:asciiTheme="majorHAnsi" w:hAnsiTheme="majorHAnsi" w:cs="Arial"/>
                <w:b w:val="0"/>
                <w:color w:val="000000" w:themeColor="text1"/>
                <w:sz w:val="16"/>
                <w:szCs w:val="16"/>
              </w:rPr>
              <w:t xml:space="preserve"> (Holandia)</w:t>
            </w:r>
          </w:p>
        </w:tc>
        <w:tc>
          <w:tcPr>
            <w:tcW w:w="1080"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82,5</w:t>
            </w:r>
          </w:p>
        </w:tc>
        <w:tc>
          <w:tcPr>
            <w:tcW w:w="1080"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223,4</w:t>
            </w:r>
          </w:p>
        </w:tc>
        <w:tc>
          <w:tcPr>
            <w:tcW w:w="1437"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140,9</w:t>
            </w:r>
          </w:p>
        </w:tc>
      </w:tr>
      <w:tr w:rsidR="00CA53B3" w:rsidRPr="00961B72" w:rsidTr="00781E1E">
        <w:trPr>
          <w:cnfStyle w:val="000000100000" w:firstRow="0" w:lastRow="0" w:firstColumn="0" w:lastColumn="0" w:oddVBand="0" w:evenVBand="0" w:oddHBand="1" w:evenHBand="0" w:firstRowFirstColumn="0" w:firstRowLastColumn="0" w:lastRowFirstColumn="0" w:lastRowLastColumn="0"/>
          <w:trHeight w:val="97"/>
          <w:jc w:val="center"/>
        </w:trPr>
        <w:tc>
          <w:tcPr>
            <w:cnfStyle w:val="001000000000" w:firstRow="0" w:lastRow="0" w:firstColumn="1" w:lastColumn="0" w:oddVBand="0" w:evenVBand="0" w:oddHBand="0" w:evenHBand="0" w:firstRowFirstColumn="0" w:firstRowLastColumn="0" w:lastRowFirstColumn="0" w:lastRowLastColumn="0"/>
            <w:tcW w:w="3330" w:type="dxa"/>
            <w:tcBorders>
              <w:left w:val="none" w:sz="0" w:space="0" w:color="auto"/>
              <w:right w:val="none" w:sz="0" w:space="0" w:color="auto"/>
            </w:tcBorders>
            <w:shd w:val="clear" w:color="auto" w:fill="FFFFFF" w:themeFill="background1"/>
            <w:noWrap/>
            <w:vAlign w:val="center"/>
            <w:hideMark/>
          </w:tcPr>
          <w:p w:rsidR="00CA53B3" w:rsidRPr="00961B72" w:rsidRDefault="00CA53B3" w:rsidP="00603263">
            <w:pPr>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Austria</w:t>
            </w:r>
            <w:r>
              <w:rPr>
                <w:rFonts w:asciiTheme="majorHAnsi" w:hAnsiTheme="majorHAnsi" w:cs="Arial"/>
                <w:b w:val="0"/>
                <w:color w:val="000000" w:themeColor="text1"/>
                <w:sz w:val="16"/>
                <w:szCs w:val="16"/>
              </w:rPr>
              <w:t xml:space="preserve"> (Austria)</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41,8</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87,2</w:t>
            </w:r>
          </w:p>
        </w:tc>
        <w:tc>
          <w:tcPr>
            <w:tcW w:w="1437"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45,4</w:t>
            </w:r>
          </w:p>
        </w:tc>
      </w:tr>
      <w:tr w:rsidR="00CA53B3" w:rsidRPr="00961B72" w:rsidTr="00781E1E">
        <w:trPr>
          <w:trHeight w:val="171"/>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E5DFEC" w:themeFill="accent4" w:themeFillTint="33"/>
            <w:noWrap/>
            <w:vAlign w:val="center"/>
            <w:hideMark/>
          </w:tcPr>
          <w:p w:rsidR="00CA53B3" w:rsidRPr="00961B72" w:rsidRDefault="00CA53B3" w:rsidP="00603263">
            <w:pPr>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Poland</w:t>
            </w:r>
            <w:r>
              <w:rPr>
                <w:rFonts w:asciiTheme="majorHAnsi" w:hAnsiTheme="majorHAnsi" w:cs="Arial"/>
                <w:b w:val="0"/>
                <w:color w:val="000000" w:themeColor="text1"/>
                <w:sz w:val="16"/>
                <w:szCs w:val="16"/>
              </w:rPr>
              <w:t xml:space="preserve"> (Polska)</w:t>
            </w:r>
          </w:p>
        </w:tc>
        <w:tc>
          <w:tcPr>
            <w:tcW w:w="1080" w:type="dxa"/>
            <w:shd w:val="clear" w:color="auto" w:fill="E5DFEC" w:themeFill="accent4" w:themeFillTint="33"/>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405,2</w:t>
            </w:r>
          </w:p>
        </w:tc>
        <w:tc>
          <w:tcPr>
            <w:tcW w:w="1080" w:type="dxa"/>
            <w:shd w:val="clear" w:color="auto" w:fill="E5DFEC" w:themeFill="accent4" w:themeFillTint="33"/>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371,9</w:t>
            </w:r>
          </w:p>
        </w:tc>
        <w:tc>
          <w:tcPr>
            <w:tcW w:w="1437" w:type="dxa"/>
            <w:shd w:val="clear" w:color="auto" w:fill="E5DFEC" w:themeFill="accent4" w:themeFillTint="33"/>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-33,3</w:t>
            </w:r>
          </w:p>
        </w:tc>
      </w:tr>
      <w:tr w:rsidR="00CA53B3" w:rsidRPr="00961B72" w:rsidTr="00781E1E">
        <w:trPr>
          <w:cnfStyle w:val="000000100000" w:firstRow="0" w:lastRow="0" w:firstColumn="0" w:lastColumn="0" w:oddVBand="0" w:evenVBand="0" w:oddHBand="1" w:evenHBand="0" w:firstRowFirstColumn="0" w:firstRowLastColumn="0" w:lastRowFirstColumn="0" w:lastRowLastColumn="0"/>
          <w:trHeight w:val="89"/>
          <w:jc w:val="center"/>
        </w:trPr>
        <w:tc>
          <w:tcPr>
            <w:cnfStyle w:val="001000000000" w:firstRow="0" w:lastRow="0" w:firstColumn="1" w:lastColumn="0" w:oddVBand="0" w:evenVBand="0" w:oddHBand="0" w:evenHBand="0" w:firstRowFirstColumn="0" w:firstRowLastColumn="0" w:lastRowFirstColumn="0" w:lastRowLastColumn="0"/>
            <w:tcW w:w="3330" w:type="dxa"/>
            <w:tcBorders>
              <w:left w:val="none" w:sz="0" w:space="0" w:color="auto"/>
              <w:right w:val="none" w:sz="0" w:space="0" w:color="auto"/>
            </w:tcBorders>
            <w:shd w:val="clear" w:color="auto" w:fill="FFFFFF" w:themeFill="background1"/>
            <w:noWrap/>
            <w:vAlign w:val="center"/>
            <w:hideMark/>
          </w:tcPr>
          <w:p w:rsidR="00CA53B3" w:rsidRPr="00961B72" w:rsidRDefault="00CA53B3" w:rsidP="00603263">
            <w:pPr>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Portugal</w:t>
            </w:r>
            <w:r>
              <w:rPr>
                <w:rFonts w:asciiTheme="majorHAnsi" w:hAnsiTheme="majorHAnsi" w:cs="Arial"/>
                <w:b w:val="0"/>
                <w:color w:val="000000" w:themeColor="text1"/>
                <w:sz w:val="16"/>
                <w:szCs w:val="16"/>
              </w:rPr>
              <w:t xml:space="preserve"> (Portugalia)</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197,5</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317,3</w:t>
            </w:r>
          </w:p>
        </w:tc>
        <w:tc>
          <w:tcPr>
            <w:tcW w:w="1437"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119,8</w:t>
            </w:r>
          </w:p>
        </w:tc>
      </w:tr>
      <w:tr w:rsidR="00CA53B3" w:rsidRPr="00961B72" w:rsidTr="00781E1E">
        <w:trPr>
          <w:trHeight w:val="149"/>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FFFFFF" w:themeFill="background1"/>
            <w:noWrap/>
            <w:vAlign w:val="center"/>
            <w:hideMark/>
          </w:tcPr>
          <w:p w:rsidR="00CA53B3" w:rsidRPr="00961B72" w:rsidRDefault="00CA53B3" w:rsidP="00603263">
            <w:pPr>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Romania</w:t>
            </w:r>
            <w:r>
              <w:rPr>
                <w:rFonts w:asciiTheme="majorHAnsi" w:hAnsiTheme="majorHAnsi" w:cs="Arial"/>
                <w:b w:val="0"/>
                <w:color w:val="000000" w:themeColor="text1"/>
                <w:sz w:val="16"/>
                <w:szCs w:val="16"/>
              </w:rPr>
              <w:t xml:space="preserve"> (Rumunia)</w:t>
            </w:r>
          </w:p>
        </w:tc>
        <w:tc>
          <w:tcPr>
            <w:tcW w:w="1080"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237,7</w:t>
            </w:r>
          </w:p>
        </w:tc>
        <w:tc>
          <w:tcPr>
            <w:tcW w:w="1080"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265,0</w:t>
            </w:r>
          </w:p>
        </w:tc>
        <w:tc>
          <w:tcPr>
            <w:tcW w:w="1437"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27,3</w:t>
            </w:r>
          </w:p>
        </w:tc>
      </w:tr>
      <w:tr w:rsidR="00CA53B3" w:rsidRPr="00961B72" w:rsidTr="00781E1E">
        <w:trPr>
          <w:cnfStyle w:val="000000100000" w:firstRow="0" w:lastRow="0" w:firstColumn="0" w:lastColumn="0" w:oddVBand="0" w:evenVBand="0" w:oddHBand="1"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3330" w:type="dxa"/>
            <w:tcBorders>
              <w:left w:val="none" w:sz="0" w:space="0" w:color="auto"/>
              <w:right w:val="none" w:sz="0" w:space="0" w:color="auto"/>
            </w:tcBorders>
            <w:shd w:val="clear" w:color="auto" w:fill="FFFFFF" w:themeFill="background1"/>
            <w:noWrap/>
            <w:vAlign w:val="center"/>
            <w:hideMark/>
          </w:tcPr>
          <w:p w:rsidR="00CA53B3" w:rsidRPr="00961B72" w:rsidRDefault="00CA53B3" w:rsidP="00961B72">
            <w:pPr>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Slovenia</w:t>
            </w:r>
            <w:r>
              <w:rPr>
                <w:rFonts w:asciiTheme="majorHAnsi" w:hAnsiTheme="majorHAnsi" w:cs="Arial"/>
                <w:b w:val="0"/>
                <w:color w:val="000000" w:themeColor="text1"/>
                <w:sz w:val="16"/>
                <w:szCs w:val="16"/>
              </w:rPr>
              <w:t xml:space="preserve"> (Słowenia)</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19,2</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42,4</w:t>
            </w:r>
          </w:p>
        </w:tc>
        <w:tc>
          <w:tcPr>
            <w:tcW w:w="1437"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23,2</w:t>
            </w:r>
          </w:p>
        </w:tc>
      </w:tr>
      <w:tr w:rsidR="00CA53B3" w:rsidRPr="00961B72" w:rsidTr="00781E1E">
        <w:trPr>
          <w:trHeight w:val="142"/>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FFFFFF" w:themeFill="background1"/>
            <w:noWrap/>
            <w:vAlign w:val="center"/>
            <w:hideMark/>
          </w:tcPr>
          <w:p w:rsidR="00CA53B3" w:rsidRPr="00961B72" w:rsidRDefault="00CA53B3" w:rsidP="00603263">
            <w:pPr>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Slovakia</w:t>
            </w:r>
            <w:r>
              <w:rPr>
                <w:rFonts w:asciiTheme="majorHAnsi" w:hAnsiTheme="majorHAnsi" w:cs="Arial"/>
                <w:b w:val="0"/>
                <w:color w:val="000000" w:themeColor="text1"/>
                <w:sz w:val="16"/>
                <w:szCs w:val="16"/>
              </w:rPr>
              <w:t xml:space="preserve"> (Słowacja)</w:t>
            </w:r>
          </w:p>
        </w:tc>
        <w:tc>
          <w:tcPr>
            <w:tcW w:w="1080"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177,9</w:t>
            </w:r>
          </w:p>
        </w:tc>
        <w:tc>
          <w:tcPr>
            <w:tcW w:w="1080"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160,5</w:t>
            </w:r>
          </w:p>
        </w:tc>
        <w:tc>
          <w:tcPr>
            <w:tcW w:w="1437"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-17,4</w:t>
            </w:r>
          </w:p>
        </w:tc>
      </w:tr>
      <w:tr w:rsidR="00CA53B3" w:rsidRPr="00961B72" w:rsidTr="00781E1E">
        <w:trPr>
          <w:cnfStyle w:val="000000100000" w:firstRow="0" w:lastRow="0" w:firstColumn="0" w:lastColumn="0" w:oddVBand="0" w:evenVBand="0" w:oddHBand="1"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3330" w:type="dxa"/>
            <w:tcBorders>
              <w:left w:val="none" w:sz="0" w:space="0" w:color="auto"/>
              <w:right w:val="none" w:sz="0" w:space="0" w:color="auto"/>
            </w:tcBorders>
            <w:shd w:val="clear" w:color="auto" w:fill="FFFFFF" w:themeFill="background1"/>
            <w:noWrap/>
            <w:vAlign w:val="center"/>
            <w:hideMark/>
          </w:tcPr>
          <w:p w:rsidR="00CA53B3" w:rsidRPr="00961B72" w:rsidRDefault="00CA53B3" w:rsidP="00603263">
            <w:pPr>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lastRenderedPageBreak/>
              <w:t>Finland</w:t>
            </w:r>
            <w:r>
              <w:rPr>
                <w:rFonts w:asciiTheme="majorHAnsi" w:hAnsiTheme="majorHAnsi" w:cs="Arial"/>
                <w:b w:val="0"/>
                <w:color w:val="000000" w:themeColor="text1"/>
                <w:sz w:val="16"/>
                <w:szCs w:val="16"/>
              </w:rPr>
              <w:t xml:space="preserve"> (Finlandia)</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31,3</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60,8</w:t>
            </w:r>
          </w:p>
        </w:tc>
        <w:tc>
          <w:tcPr>
            <w:tcW w:w="1437"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CA53B3">
              <w:rPr>
                <w:color w:val="000000" w:themeColor="text1"/>
                <w:sz w:val="18"/>
                <w:szCs w:val="18"/>
              </w:rPr>
              <w:t>29,5</w:t>
            </w:r>
          </w:p>
        </w:tc>
      </w:tr>
      <w:tr w:rsidR="00CA53B3" w:rsidRPr="00961B72" w:rsidTr="00781E1E">
        <w:trPr>
          <w:trHeight w:val="119"/>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FFFFFF" w:themeFill="background1"/>
            <w:noWrap/>
            <w:vAlign w:val="center"/>
            <w:hideMark/>
          </w:tcPr>
          <w:p w:rsidR="00CA53B3" w:rsidRPr="00961B72" w:rsidRDefault="00CA53B3" w:rsidP="00603263">
            <w:pPr>
              <w:rPr>
                <w:rFonts w:asciiTheme="majorHAnsi" w:hAnsiTheme="majorHAnsi" w:cs="Arial"/>
                <w:b w:val="0"/>
                <w:color w:val="000000" w:themeColor="text1"/>
                <w:sz w:val="16"/>
                <w:szCs w:val="16"/>
              </w:rPr>
            </w:pPr>
            <w:r w:rsidRPr="00961B72">
              <w:rPr>
                <w:rFonts w:asciiTheme="majorHAnsi" w:hAnsiTheme="majorHAnsi" w:cs="Arial"/>
                <w:b w:val="0"/>
                <w:color w:val="000000" w:themeColor="text1"/>
                <w:sz w:val="16"/>
                <w:szCs w:val="16"/>
              </w:rPr>
              <w:t>Sweden</w:t>
            </w:r>
            <w:r>
              <w:rPr>
                <w:rFonts w:asciiTheme="majorHAnsi" w:hAnsiTheme="majorHAnsi" w:cs="Arial"/>
                <w:b w:val="0"/>
                <w:color w:val="000000" w:themeColor="text1"/>
                <w:sz w:val="16"/>
                <w:szCs w:val="16"/>
              </w:rPr>
              <w:t xml:space="preserve"> (Szwecja)</w:t>
            </w:r>
          </w:p>
        </w:tc>
        <w:tc>
          <w:tcPr>
            <w:tcW w:w="1080"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37,7</w:t>
            </w:r>
          </w:p>
        </w:tc>
        <w:tc>
          <w:tcPr>
            <w:tcW w:w="1080"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67,6</w:t>
            </w:r>
          </w:p>
        </w:tc>
        <w:tc>
          <w:tcPr>
            <w:tcW w:w="1437"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CA53B3">
              <w:rPr>
                <w:color w:val="000000" w:themeColor="text1"/>
                <w:sz w:val="18"/>
                <w:szCs w:val="18"/>
              </w:rPr>
              <w:t>29,9</w:t>
            </w:r>
          </w:p>
        </w:tc>
      </w:tr>
      <w:tr w:rsidR="00CA53B3" w:rsidRPr="00961B72" w:rsidTr="00781E1E">
        <w:trPr>
          <w:cnfStyle w:val="000000100000" w:firstRow="0" w:lastRow="0" w:firstColumn="0" w:lastColumn="0" w:oddVBand="0" w:evenVBand="0" w:oddHBand="1" w:evenHBand="0" w:firstRowFirstColumn="0" w:firstRowLastColumn="0" w:lastRowFirstColumn="0" w:lastRowLastColumn="0"/>
          <w:trHeight w:val="53"/>
          <w:jc w:val="center"/>
        </w:trPr>
        <w:tc>
          <w:tcPr>
            <w:cnfStyle w:val="001000000000" w:firstRow="0" w:lastRow="0" w:firstColumn="1" w:lastColumn="0" w:oddVBand="0" w:evenVBand="0" w:oddHBand="0" w:evenHBand="0" w:firstRowFirstColumn="0" w:firstRowLastColumn="0" w:lastRowFirstColumn="0" w:lastRowLastColumn="0"/>
            <w:tcW w:w="3330" w:type="dxa"/>
            <w:tcBorders>
              <w:left w:val="none" w:sz="0" w:space="0" w:color="auto"/>
              <w:right w:val="none" w:sz="0" w:space="0" w:color="auto"/>
            </w:tcBorders>
            <w:shd w:val="clear" w:color="auto" w:fill="FFFFFF" w:themeFill="background1"/>
            <w:noWrap/>
            <w:vAlign w:val="center"/>
            <w:hideMark/>
          </w:tcPr>
          <w:p w:rsidR="00CA53B3" w:rsidRPr="00CA53B3" w:rsidRDefault="00CA53B3" w:rsidP="00603263">
            <w:pPr>
              <w:rPr>
                <w:rFonts w:asciiTheme="majorHAnsi" w:hAnsiTheme="majorHAnsi" w:cs="Arial"/>
                <w:color w:val="008000"/>
                <w:sz w:val="16"/>
                <w:szCs w:val="16"/>
              </w:rPr>
            </w:pPr>
            <w:r w:rsidRPr="00CA53B3">
              <w:rPr>
                <w:rFonts w:asciiTheme="majorHAnsi" w:hAnsiTheme="majorHAnsi" w:cs="Arial"/>
                <w:color w:val="008000"/>
                <w:sz w:val="16"/>
                <w:szCs w:val="16"/>
              </w:rPr>
              <w:t>United Kingdom (Zjednoczone Królestwo)</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b/>
                <w:color w:val="008000"/>
                <w:sz w:val="18"/>
                <w:szCs w:val="18"/>
              </w:rPr>
            </w:pPr>
            <w:r w:rsidRPr="00CA53B3">
              <w:rPr>
                <w:b/>
                <w:color w:val="008000"/>
                <w:sz w:val="18"/>
                <w:szCs w:val="18"/>
              </w:rPr>
              <w:t>423,5</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b/>
                <w:color w:val="008000"/>
                <w:sz w:val="18"/>
                <w:szCs w:val="18"/>
              </w:rPr>
            </w:pPr>
            <w:r w:rsidRPr="00CA53B3">
              <w:rPr>
                <w:b/>
                <w:color w:val="008000"/>
                <w:sz w:val="18"/>
                <w:szCs w:val="18"/>
              </w:rPr>
              <w:t>433,7</w:t>
            </w:r>
          </w:p>
        </w:tc>
        <w:tc>
          <w:tcPr>
            <w:tcW w:w="1437"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b/>
                <w:color w:val="008000"/>
                <w:sz w:val="18"/>
                <w:szCs w:val="18"/>
              </w:rPr>
            </w:pPr>
            <w:r w:rsidRPr="00CA53B3">
              <w:rPr>
                <w:b/>
                <w:color w:val="008000"/>
                <w:sz w:val="18"/>
                <w:szCs w:val="18"/>
              </w:rPr>
              <w:t>10,2</w:t>
            </w:r>
          </w:p>
        </w:tc>
      </w:tr>
      <w:tr w:rsidR="00CA53B3" w:rsidRPr="00961B72" w:rsidTr="00781E1E">
        <w:trPr>
          <w:trHeight w:val="253"/>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FFFFFF" w:themeFill="background1"/>
            <w:noWrap/>
            <w:vAlign w:val="center"/>
            <w:hideMark/>
          </w:tcPr>
          <w:p w:rsidR="00CA53B3" w:rsidRPr="00CA53B3" w:rsidRDefault="00CA53B3" w:rsidP="00603263">
            <w:pPr>
              <w:rPr>
                <w:rFonts w:asciiTheme="majorHAnsi" w:hAnsiTheme="majorHAnsi" w:cs="Arial"/>
                <w:color w:val="008000"/>
                <w:sz w:val="16"/>
                <w:szCs w:val="16"/>
              </w:rPr>
            </w:pPr>
            <w:r w:rsidRPr="00CA53B3">
              <w:rPr>
                <w:rFonts w:asciiTheme="majorHAnsi" w:hAnsiTheme="majorHAnsi" w:cs="Arial"/>
                <w:color w:val="008000"/>
                <w:sz w:val="16"/>
                <w:szCs w:val="16"/>
              </w:rPr>
              <w:t>Iceland (Islandia)</w:t>
            </w:r>
          </w:p>
        </w:tc>
        <w:tc>
          <w:tcPr>
            <w:tcW w:w="1080"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b/>
                <w:color w:val="008000"/>
                <w:sz w:val="18"/>
                <w:szCs w:val="18"/>
              </w:rPr>
            </w:pPr>
            <w:r w:rsidRPr="00CA53B3">
              <w:rPr>
                <w:b/>
                <w:color w:val="008000"/>
                <w:sz w:val="18"/>
                <w:szCs w:val="18"/>
              </w:rPr>
              <w:t>brak</w:t>
            </w:r>
          </w:p>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b/>
                <w:color w:val="008000"/>
                <w:sz w:val="18"/>
                <w:szCs w:val="18"/>
              </w:rPr>
            </w:pPr>
            <w:r w:rsidRPr="00CA53B3">
              <w:rPr>
                <w:b/>
                <w:color w:val="008000"/>
                <w:sz w:val="18"/>
                <w:szCs w:val="18"/>
              </w:rPr>
              <w:t>danych</w:t>
            </w:r>
          </w:p>
        </w:tc>
        <w:tc>
          <w:tcPr>
            <w:tcW w:w="1080"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b/>
                <w:color w:val="008000"/>
                <w:sz w:val="18"/>
                <w:szCs w:val="18"/>
              </w:rPr>
            </w:pPr>
            <w:r w:rsidRPr="00CA53B3">
              <w:rPr>
                <w:b/>
                <w:color w:val="008000"/>
                <w:sz w:val="18"/>
                <w:szCs w:val="18"/>
              </w:rPr>
              <w:t>brak</w:t>
            </w:r>
          </w:p>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b/>
                <w:color w:val="008000"/>
                <w:sz w:val="18"/>
                <w:szCs w:val="18"/>
              </w:rPr>
            </w:pPr>
            <w:r w:rsidRPr="00CA53B3">
              <w:rPr>
                <w:b/>
                <w:color w:val="008000"/>
                <w:sz w:val="18"/>
                <w:szCs w:val="18"/>
              </w:rPr>
              <w:t>danych</w:t>
            </w:r>
          </w:p>
        </w:tc>
        <w:tc>
          <w:tcPr>
            <w:tcW w:w="1437" w:type="dxa"/>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b/>
                <w:color w:val="008000"/>
                <w:sz w:val="18"/>
                <w:szCs w:val="18"/>
              </w:rPr>
            </w:pPr>
            <w:r w:rsidRPr="00CA53B3">
              <w:rPr>
                <w:b/>
                <w:color w:val="008000"/>
                <w:sz w:val="18"/>
                <w:szCs w:val="18"/>
              </w:rPr>
              <w:t>brak</w:t>
            </w:r>
          </w:p>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b/>
                <w:color w:val="008000"/>
                <w:sz w:val="18"/>
                <w:szCs w:val="18"/>
              </w:rPr>
            </w:pPr>
            <w:r w:rsidRPr="00CA53B3">
              <w:rPr>
                <w:b/>
                <w:color w:val="008000"/>
                <w:sz w:val="18"/>
                <w:szCs w:val="18"/>
              </w:rPr>
              <w:t>danych</w:t>
            </w:r>
          </w:p>
        </w:tc>
      </w:tr>
      <w:tr w:rsidR="00CA53B3" w:rsidRPr="00961B72" w:rsidTr="00781E1E">
        <w:trPr>
          <w:cnfStyle w:val="000000100000" w:firstRow="0" w:lastRow="0" w:firstColumn="0" w:lastColumn="0" w:oddVBand="0" w:evenVBand="0" w:oddHBand="1" w:evenHBand="0" w:firstRowFirstColumn="0" w:firstRowLastColumn="0" w:lastRowFirstColumn="0" w:lastRowLastColumn="0"/>
          <w:trHeight w:val="117"/>
          <w:jc w:val="center"/>
        </w:trPr>
        <w:tc>
          <w:tcPr>
            <w:cnfStyle w:val="001000000000" w:firstRow="0" w:lastRow="0" w:firstColumn="1" w:lastColumn="0" w:oddVBand="0" w:evenVBand="0" w:oddHBand="0" w:evenHBand="0" w:firstRowFirstColumn="0" w:firstRowLastColumn="0" w:lastRowFirstColumn="0" w:lastRowLastColumn="0"/>
            <w:tcW w:w="3330" w:type="dxa"/>
            <w:tcBorders>
              <w:left w:val="none" w:sz="0" w:space="0" w:color="auto"/>
              <w:right w:val="none" w:sz="0" w:space="0" w:color="auto"/>
            </w:tcBorders>
            <w:shd w:val="clear" w:color="auto" w:fill="FFFFFF" w:themeFill="background1"/>
            <w:noWrap/>
            <w:vAlign w:val="center"/>
            <w:hideMark/>
          </w:tcPr>
          <w:p w:rsidR="00CA53B3" w:rsidRPr="00CA53B3" w:rsidRDefault="00CA53B3" w:rsidP="00603263">
            <w:pPr>
              <w:rPr>
                <w:rFonts w:asciiTheme="majorHAnsi" w:hAnsiTheme="majorHAnsi" w:cs="Arial"/>
                <w:color w:val="008000"/>
                <w:sz w:val="16"/>
                <w:szCs w:val="16"/>
              </w:rPr>
            </w:pPr>
            <w:r w:rsidRPr="00CA53B3">
              <w:rPr>
                <w:rFonts w:asciiTheme="majorHAnsi" w:hAnsiTheme="majorHAnsi" w:cs="Arial"/>
                <w:color w:val="008000"/>
                <w:sz w:val="16"/>
                <w:szCs w:val="16"/>
              </w:rPr>
              <w:t>Norway (Norwegia)</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b/>
                <w:color w:val="008000"/>
                <w:sz w:val="18"/>
                <w:szCs w:val="18"/>
              </w:rPr>
            </w:pPr>
            <w:r w:rsidRPr="00CA53B3">
              <w:rPr>
                <w:b/>
                <w:color w:val="008000"/>
                <w:sz w:val="18"/>
                <w:szCs w:val="18"/>
              </w:rPr>
              <w:t>8,4</w:t>
            </w:r>
          </w:p>
        </w:tc>
        <w:tc>
          <w:tcPr>
            <w:tcW w:w="1080"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b/>
                <w:color w:val="008000"/>
                <w:sz w:val="18"/>
                <w:szCs w:val="18"/>
              </w:rPr>
            </w:pPr>
            <w:r w:rsidRPr="00CA53B3">
              <w:rPr>
                <w:b/>
                <w:color w:val="008000"/>
                <w:sz w:val="18"/>
                <w:szCs w:val="18"/>
              </w:rPr>
              <w:t>33,2</w:t>
            </w:r>
          </w:p>
        </w:tc>
        <w:tc>
          <w:tcPr>
            <w:tcW w:w="1437" w:type="dxa"/>
            <w:tcBorders>
              <w:left w:val="none" w:sz="0" w:space="0" w:color="auto"/>
              <w:right w:val="none" w:sz="0"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b/>
                <w:color w:val="008000"/>
                <w:sz w:val="18"/>
                <w:szCs w:val="18"/>
              </w:rPr>
            </w:pPr>
            <w:r w:rsidRPr="00CA53B3">
              <w:rPr>
                <w:b/>
                <w:color w:val="008000"/>
                <w:sz w:val="18"/>
                <w:szCs w:val="18"/>
              </w:rPr>
              <w:t>24,8</w:t>
            </w:r>
          </w:p>
        </w:tc>
      </w:tr>
      <w:tr w:rsidR="00CA53B3" w:rsidRPr="00961B72" w:rsidTr="00781E1E">
        <w:trPr>
          <w:trHeight w:val="285"/>
          <w:jc w:val="center"/>
        </w:trPr>
        <w:tc>
          <w:tcPr>
            <w:cnfStyle w:val="001000000000" w:firstRow="0" w:lastRow="0" w:firstColumn="1" w:lastColumn="0" w:oddVBand="0" w:evenVBand="0" w:oddHBand="0" w:evenHBand="0" w:firstRowFirstColumn="0" w:firstRowLastColumn="0" w:lastRowFirstColumn="0" w:lastRowLastColumn="0"/>
            <w:tcW w:w="3330" w:type="dxa"/>
            <w:tcBorders>
              <w:bottom w:val="single" w:sz="4" w:space="0" w:color="auto"/>
            </w:tcBorders>
            <w:shd w:val="clear" w:color="auto" w:fill="FFFFFF" w:themeFill="background1"/>
            <w:noWrap/>
            <w:vAlign w:val="center"/>
            <w:hideMark/>
          </w:tcPr>
          <w:p w:rsidR="00CA53B3" w:rsidRPr="00CA53B3" w:rsidRDefault="00CA53B3" w:rsidP="00603263">
            <w:pPr>
              <w:rPr>
                <w:rFonts w:asciiTheme="majorHAnsi" w:hAnsiTheme="majorHAnsi" w:cs="Arial"/>
                <w:color w:val="008000"/>
                <w:sz w:val="16"/>
                <w:szCs w:val="16"/>
              </w:rPr>
            </w:pPr>
            <w:r w:rsidRPr="00CA53B3">
              <w:rPr>
                <w:rFonts w:asciiTheme="majorHAnsi" w:hAnsiTheme="majorHAnsi" w:cs="Arial"/>
                <w:color w:val="008000"/>
                <w:sz w:val="16"/>
                <w:szCs w:val="16"/>
              </w:rPr>
              <w:t>Switzerland (Szwajcaria)</w:t>
            </w:r>
          </w:p>
        </w:tc>
        <w:tc>
          <w:tcPr>
            <w:tcW w:w="1080" w:type="dxa"/>
            <w:tcBorders>
              <w:bottom w:val="single" w:sz="4" w:space="0" w:color="auto"/>
            </w:tcBorders>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b/>
                <w:color w:val="008000"/>
                <w:sz w:val="18"/>
                <w:szCs w:val="18"/>
              </w:rPr>
            </w:pPr>
            <w:r w:rsidRPr="00CA53B3">
              <w:rPr>
                <w:b/>
                <w:color w:val="008000"/>
                <w:sz w:val="18"/>
                <w:szCs w:val="18"/>
              </w:rPr>
              <w:t>47,1</w:t>
            </w:r>
          </w:p>
        </w:tc>
        <w:tc>
          <w:tcPr>
            <w:tcW w:w="1080" w:type="dxa"/>
            <w:tcBorders>
              <w:bottom w:val="single" w:sz="4" w:space="0" w:color="auto"/>
            </w:tcBorders>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b/>
                <w:color w:val="008000"/>
                <w:sz w:val="18"/>
                <w:szCs w:val="18"/>
              </w:rPr>
            </w:pPr>
            <w:r w:rsidRPr="00CA53B3">
              <w:rPr>
                <w:b/>
                <w:color w:val="008000"/>
                <w:sz w:val="18"/>
                <w:szCs w:val="18"/>
              </w:rPr>
              <w:t>85,6</w:t>
            </w:r>
          </w:p>
        </w:tc>
        <w:tc>
          <w:tcPr>
            <w:tcW w:w="1437" w:type="dxa"/>
            <w:tcBorders>
              <w:bottom w:val="single" w:sz="4" w:space="0" w:color="auto"/>
            </w:tcBorders>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b/>
                <w:color w:val="008000"/>
                <w:sz w:val="18"/>
                <w:szCs w:val="18"/>
              </w:rPr>
            </w:pPr>
            <w:r w:rsidRPr="00CA53B3">
              <w:rPr>
                <w:b/>
                <w:color w:val="008000"/>
                <w:sz w:val="18"/>
                <w:szCs w:val="18"/>
              </w:rPr>
              <w:t>38,5</w:t>
            </w:r>
          </w:p>
        </w:tc>
      </w:tr>
      <w:tr w:rsidR="00CA53B3" w:rsidRPr="00961B72" w:rsidTr="00781E1E">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3330" w:type="dxa"/>
            <w:tcBorders>
              <w:left w:val="single" w:sz="4" w:space="0" w:color="auto"/>
              <w:right w:val="single" w:sz="4" w:space="0" w:color="auto"/>
            </w:tcBorders>
            <w:shd w:val="clear" w:color="auto" w:fill="FFFFFF" w:themeFill="background1"/>
            <w:noWrap/>
            <w:vAlign w:val="center"/>
          </w:tcPr>
          <w:p w:rsidR="00CA53B3" w:rsidRPr="00CA53B3" w:rsidRDefault="00CA53B3" w:rsidP="00603263">
            <w:pPr>
              <w:rPr>
                <w:rFonts w:asciiTheme="majorHAnsi" w:hAnsiTheme="majorHAnsi" w:cs="Arial"/>
                <w:color w:val="008000"/>
                <w:sz w:val="16"/>
                <w:szCs w:val="16"/>
              </w:rPr>
            </w:pPr>
            <w:r w:rsidRPr="00CA53B3">
              <w:rPr>
                <w:rFonts w:asciiTheme="majorHAnsi" w:hAnsiTheme="majorHAnsi" w:cs="Arial"/>
                <w:color w:val="008000"/>
                <w:sz w:val="16"/>
                <w:szCs w:val="16"/>
              </w:rPr>
              <w:t>Montenegro (Crna Gora, Czarnogóra)</w:t>
            </w:r>
          </w:p>
        </w:tc>
        <w:tc>
          <w:tcPr>
            <w:tcW w:w="1080" w:type="dxa"/>
            <w:tcBorders>
              <w:left w:val="single" w:sz="4" w:space="0" w:color="auto"/>
              <w:right w:val="single" w:sz="4"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b/>
                <w:color w:val="008000"/>
                <w:sz w:val="18"/>
                <w:szCs w:val="18"/>
              </w:rPr>
            </w:pPr>
            <w:r w:rsidRPr="00CA53B3">
              <w:rPr>
                <w:b/>
                <w:color w:val="008000"/>
                <w:sz w:val="18"/>
                <w:szCs w:val="18"/>
              </w:rPr>
              <w:t>brak</w:t>
            </w:r>
          </w:p>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b/>
                <w:color w:val="008000"/>
                <w:sz w:val="18"/>
                <w:szCs w:val="18"/>
              </w:rPr>
            </w:pPr>
            <w:r w:rsidRPr="00CA53B3">
              <w:rPr>
                <w:b/>
                <w:color w:val="008000"/>
                <w:sz w:val="18"/>
                <w:szCs w:val="18"/>
              </w:rPr>
              <w:t>danych</w:t>
            </w:r>
          </w:p>
        </w:tc>
        <w:tc>
          <w:tcPr>
            <w:tcW w:w="1080" w:type="dxa"/>
            <w:tcBorders>
              <w:left w:val="single" w:sz="4" w:space="0" w:color="auto"/>
              <w:right w:val="single" w:sz="4"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b/>
                <w:color w:val="008000"/>
                <w:sz w:val="18"/>
                <w:szCs w:val="18"/>
              </w:rPr>
            </w:pPr>
            <w:r w:rsidRPr="00CA53B3">
              <w:rPr>
                <w:b/>
                <w:color w:val="008000"/>
                <w:sz w:val="18"/>
                <w:szCs w:val="18"/>
              </w:rPr>
              <w:t>36,6</w:t>
            </w:r>
          </w:p>
        </w:tc>
        <w:tc>
          <w:tcPr>
            <w:tcW w:w="1437" w:type="dxa"/>
            <w:tcBorders>
              <w:left w:val="single" w:sz="4" w:space="0" w:color="auto"/>
              <w:right w:val="single" w:sz="4"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b/>
                <w:color w:val="008000"/>
                <w:sz w:val="18"/>
                <w:szCs w:val="18"/>
              </w:rPr>
            </w:pPr>
            <w:r w:rsidRPr="00CA53B3">
              <w:rPr>
                <w:b/>
                <w:color w:val="008000"/>
                <w:sz w:val="18"/>
                <w:szCs w:val="18"/>
              </w:rPr>
              <w:t>brak</w:t>
            </w:r>
          </w:p>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b/>
                <w:color w:val="008000"/>
                <w:sz w:val="18"/>
                <w:szCs w:val="18"/>
              </w:rPr>
            </w:pPr>
            <w:r w:rsidRPr="00CA53B3">
              <w:rPr>
                <w:b/>
                <w:color w:val="008000"/>
                <w:sz w:val="18"/>
                <w:szCs w:val="18"/>
              </w:rPr>
              <w:t>danych</w:t>
            </w:r>
          </w:p>
        </w:tc>
      </w:tr>
      <w:tr w:rsidR="00CA53B3" w:rsidRPr="00961B72" w:rsidTr="00781E1E">
        <w:trPr>
          <w:trHeight w:val="315"/>
          <w:jc w:val="center"/>
        </w:trPr>
        <w:tc>
          <w:tcPr>
            <w:cnfStyle w:val="001000000000" w:firstRow="0" w:lastRow="0" w:firstColumn="1" w:lastColumn="0" w:oddVBand="0" w:evenVBand="0" w:oddHBand="0" w:evenHBand="0" w:firstRowFirstColumn="0" w:firstRowLastColumn="0" w:lastRowFirstColumn="0" w:lastRowLastColumn="0"/>
            <w:tcW w:w="3330" w:type="dxa"/>
            <w:tcBorders>
              <w:bottom w:val="single" w:sz="4" w:space="0" w:color="auto"/>
            </w:tcBorders>
            <w:shd w:val="clear" w:color="auto" w:fill="FFFFFF" w:themeFill="background1"/>
            <w:noWrap/>
            <w:vAlign w:val="center"/>
            <w:hideMark/>
          </w:tcPr>
          <w:p w:rsidR="00CA53B3" w:rsidRPr="00CA53B3" w:rsidRDefault="00CA53B3" w:rsidP="00603263">
            <w:pPr>
              <w:rPr>
                <w:rFonts w:asciiTheme="majorHAnsi" w:hAnsiTheme="majorHAnsi" w:cs="Arial"/>
                <w:color w:val="008000"/>
                <w:sz w:val="16"/>
                <w:szCs w:val="16"/>
              </w:rPr>
            </w:pPr>
            <w:r w:rsidRPr="00CA53B3">
              <w:rPr>
                <w:rFonts w:asciiTheme="majorHAnsi" w:hAnsiTheme="majorHAnsi" w:cs="Arial"/>
                <w:color w:val="008000"/>
                <w:sz w:val="16"/>
                <w:szCs w:val="16"/>
              </w:rPr>
              <w:t>The Former Yugoslav Republic</w:t>
            </w:r>
          </w:p>
          <w:p w:rsidR="00CA53B3" w:rsidRPr="00CA53B3" w:rsidRDefault="00CA53B3" w:rsidP="00603263">
            <w:pPr>
              <w:rPr>
                <w:rFonts w:asciiTheme="majorHAnsi" w:hAnsiTheme="majorHAnsi" w:cs="Arial"/>
                <w:color w:val="008000"/>
                <w:sz w:val="16"/>
                <w:szCs w:val="16"/>
              </w:rPr>
            </w:pPr>
            <w:r w:rsidRPr="00CA53B3">
              <w:rPr>
                <w:rFonts w:asciiTheme="majorHAnsi" w:hAnsiTheme="majorHAnsi" w:cs="Arial"/>
                <w:color w:val="008000"/>
                <w:sz w:val="16"/>
                <w:szCs w:val="16"/>
              </w:rPr>
              <w:t>of Macedonia (TFYR Macedonia)</w:t>
            </w:r>
          </w:p>
        </w:tc>
        <w:tc>
          <w:tcPr>
            <w:tcW w:w="1080" w:type="dxa"/>
            <w:tcBorders>
              <w:bottom w:val="single" w:sz="4" w:space="0" w:color="auto"/>
            </w:tcBorders>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b/>
                <w:color w:val="008000"/>
                <w:sz w:val="18"/>
                <w:szCs w:val="18"/>
              </w:rPr>
            </w:pPr>
            <w:r w:rsidRPr="00CA53B3">
              <w:rPr>
                <w:b/>
                <w:color w:val="008000"/>
                <w:sz w:val="18"/>
                <w:szCs w:val="18"/>
              </w:rPr>
              <w:t>263,5</w:t>
            </w:r>
          </w:p>
        </w:tc>
        <w:tc>
          <w:tcPr>
            <w:tcW w:w="1080" w:type="dxa"/>
            <w:tcBorders>
              <w:bottom w:val="single" w:sz="4" w:space="0" w:color="auto"/>
            </w:tcBorders>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b/>
                <w:color w:val="008000"/>
                <w:sz w:val="18"/>
                <w:szCs w:val="18"/>
              </w:rPr>
            </w:pPr>
            <w:r w:rsidRPr="00CA53B3">
              <w:rPr>
                <w:b/>
                <w:color w:val="008000"/>
                <w:sz w:val="18"/>
                <w:szCs w:val="18"/>
              </w:rPr>
              <w:t>181,0</w:t>
            </w:r>
          </w:p>
        </w:tc>
        <w:tc>
          <w:tcPr>
            <w:tcW w:w="1437" w:type="dxa"/>
            <w:tcBorders>
              <w:bottom w:val="single" w:sz="4" w:space="0" w:color="auto"/>
            </w:tcBorders>
            <w:shd w:val="clear" w:color="auto" w:fill="FFFFFF" w:themeFill="background1"/>
            <w:noWrap/>
            <w:vAlign w:val="center"/>
          </w:tcPr>
          <w:p w:rsidR="00CA53B3" w:rsidRPr="00CA53B3" w:rsidRDefault="00CA53B3" w:rsidP="00CA53B3">
            <w:pPr>
              <w:jc w:val="center"/>
              <w:cnfStyle w:val="000000000000" w:firstRow="0" w:lastRow="0" w:firstColumn="0" w:lastColumn="0" w:oddVBand="0" w:evenVBand="0" w:oddHBand="0" w:evenHBand="0" w:firstRowFirstColumn="0" w:firstRowLastColumn="0" w:lastRowFirstColumn="0" w:lastRowLastColumn="0"/>
              <w:rPr>
                <w:b/>
                <w:color w:val="008000"/>
                <w:sz w:val="18"/>
                <w:szCs w:val="18"/>
              </w:rPr>
            </w:pPr>
            <w:r w:rsidRPr="00CA53B3">
              <w:rPr>
                <w:b/>
                <w:color w:val="008000"/>
                <w:sz w:val="18"/>
                <w:szCs w:val="18"/>
              </w:rPr>
              <w:t>-82,5</w:t>
            </w:r>
          </w:p>
        </w:tc>
      </w:tr>
      <w:tr w:rsidR="00CA53B3" w:rsidRPr="00D05649" w:rsidTr="00781E1E">
        <w:trPr>
          <w:cnfStyle w:val="000000100000" w:firstRow="0" w:lastRow="0" w:firstColumn="0" w:lastColumn="0" w:oddVBand="0" w:evenVBand="0" w:oddHBand="1" w:evenHBand="0" w:firstRowFirstColumn="0" w:firstRowLastColumn="0" w:lastRowFirstColumn="0" w:lastRowLastColumn="0"/>
          <w:trHeight w:val="207"/>
          <w:jc w:val="center"/>
        </w:trPr>
        <w:tc>
          <w:tcPr>
            <w:cnfStyle w:val="001000000000" w:firstRow="0" w:lastRow="0" w:firstColumn="1" w:lastColumn="0" w:oddVBand="0" w:evenVBand="0" w:oddHBand="0" w:evenHBand="0" w:firstRowFirstColumn="0" w:firstRowLastColumn="0" w:lastRowFirstColumn="0" w:lastRowLastColumn="0"/>
            <w:tcW w:w="3330" w:type="dxa"/>
            <w:tcBorders>
              <w:left w:val="single" w:sz="4" w:space="0" w:color="auto"/>
              <w:right w:val="single" w:sz="4" w:space="0" w:color="auto"/>
            </w:tcBorders>
            <w:shd w:val="clear" w:color="auto" w:fill="FFFFFF" w:themeFill="background1"/>
            <w:noWrap/>
            <w:vAlign w:val="center"/>
            <w:hideMark/>
          </w:tcPr>
          <w:p w:rsidR="00CA53B3" w:rsidRPr="00CA53B3" w:rsidRDefault="00CA53B3" w:rsidP="00603263">
            <w:pPr>
              <w:rPr>
                <w:rFonts w:asciiTheme="majorHAnsi" w:hAnsiTheme="majorHAnsi" w:cs="Arial"/>
                <w:color w:val="008000"/>
                <w:sz w:val="16"/>
                <w:szCs w:val="16"/>
              </w:rPr>
            </w:pPr>
            <w:r w:rsidRPr="00CA53B3">
              <w:rPr>
                <w:rFonts w:asciiTheme="majorHAnsi" w:hAnsiTheme="majorHAnsi" w:cs="Arial"/>
                <w:color w:val="008000"/>
                <w:sz w:val="16"/>
                <w:szCs w:val="16"/>
              </w:rPr>
              <w:t>Turkey (Turcja)</w:t>
            </w:r>
          </w:p>
        </w:tc>
        <w:tc>
          <w:tcPr>
            <w:tcW w:w="1080" w:type="dxa"/>
            <w:tcBorders>
              <w:left w:val="single" w:sz="4" w:space="0" w:color="auto"/>
              <w:right w:val="single" w:sz="4"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b/>
                <w:color w:val="008000"/>
                <w:sz w:val="18"/>
                <w:szCs w:val="18"/>
              </w:rPr>
            </w:pPr>
            <w:r w:rsidRPr="00CA53B3">
              <w:rPr>
                <w:b/>
                <w:color w:val="008000"/>
                <w:sz w:val="18"/>
                <w:szCs w:val="18"/>
              </w:rPr>
              <w:t>543,0</w:t>
            </w:r>
          </w:p>
        </w:tc>
        <w:tc>
          <w:tcPr>
            <w:tcW w:w="1080" w:type="dxa"/>
            <w:tcBorders>
              <w:left w:val="single" w:sz="4" w:space="0" w:color="auto"/>
              <w:right w:val="single" w:sz="4"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b/>
                <w:color w:val="008000"/>
                <w:sz w:val="18"/>
                <w:szCs w:val="18"/>
              </w:rPr>
            </w:pPr>
            <w:r w:rsidRPr="00CA53B3">
              <w:rPr>
                <w:b/>
                <w:color w:val="008000"/>
                <w:sz w:val="18"/>
                <w:szCs w:val="18"/>
              </w:rPr>
              <w:t>682,9</w:t>
            </w:r>
          </w:p>
        </w:tc>
        <w:tc>
          <w:tcPr>
            <w:tcW w:w="1437" w:type="dxa"/>
            <w:tcBorders>
              <w:left w:val="single" w:sz="4" w:space="0" w:color="auto"/>
              <w:right w:val="single" w:sz="4" w:space="0" w:color="auto"/>
            </w:tcBorders>
            <w:shd w:val="clear" w:color="auto" w:fill="FFFFFF" w:themeFill="background1"/>
            <w:noWrap/>
            <w:vAlign w:val="center"/>
          </w:tcPr>
          <w:p w:rsidR="00CA53B3" w:rsidRPr="00CA53B3" w:rsidRDefault="00CA53B3" w:rsidP="00CA53B3">
            <w:pPr>
              <w:jc w:val="center"/>
              <w:cnfStyle w:val="000000100000" w:firstRow="0" w:lastRow="0" w:firstColumn="0" w:lastColumn="0" w:oddVBand="0" w:evenVBand="0" w:oddHBand="1" w:evenHBand="0" w:firstRowFirstColumn="0" w:firstRowLastColumn="0" w:lastRowFirstColumn="0" w:lastRowLastColumn="0"/>
              <w:rPr>
                <w:b/>
                <w:color w:val="008000"/>
                <w:sz w:val="18"/>
                <w:szCs w:val="18"/>
              </w:rPr>
            </w:pPr>
            <w:r w:rsidRPr="00CA53B3">
              <w:rPr>
                <w:b/>
                <w:color w:val="008000"/>
                <w:sz w:val="18"/>
                <w:szCs w:val="18"/>
              </w:rPr>
              <w:t>139,9</w:t>
            </w:r>
          </w:p>
        </w:tc>
      </w:tr>
    </w:tbl>
    <w:p w:rsidR="004704CD" w:rsidRPr="00961B72" w:rsidRDefault="004704CD" w:rsidP="004704CD">
      <w:pPr>
        <w:pStyle w:val="Tekstpodstawowywcity"/>
        <w:ind w:firstLine="0"/>
        <w:rPr>
          <w:rFonts w:asciiTheme="majorHAnsi" w:hAnsiTheme="majorHAnsi"/>
          <w:sz w:val="16"/>
          <w:szCs w:val="16"/>
        </w:rPr>
      </w:pPr>
      <w:r w:rsidRPr="00961B72">
        <w:rPr>
          <w:rFonts w:asciiTheme="majorHAnsi" w:hAnsiTheme="majorHAnsi"/>
          <w:sz w:val="16"/>
          <w:szCs w:val="16"/>
        </w:rPr>
        <w:t xml:space="preserve">                         Źródło: EUROSTAT. Kolor zielony – kraje nie będące członkami UE</w:t>
      </w:r>
      <w:r w:rsidR="00CA53B3">
        <w:rPr>
          <w:rFonts w:asciiTheme="majorHAnsi" w:hAnsiTheme="majorHAnsi"/>
          <w:sz w:val="16"/>
          <w:szCs w:val="16"/>
        </w:rPr>
        <w:t xml:space="preserve"> dla których Eurostat oblicza dane</w:t>
      </w:r>
      <w:r w:rsidRPr="00961B72">
        <w:rPr>
          <w:rFonts w:asciiTheme="majorHAnsi" w:hAnsiTheme="majorHAnsi"/>
          <w:sz w:val="16"/>
          <w:szCs w:val="16"/>
        </w:rPr>
        <w:t>.</w:t>
      </w:r>
    </w:p>
    <w:p w:rsidR="004704CD" w:rsidRPr="00D05649" w:rsidRDefault="004704CD" w:rsidP="004704CD">
      <w:pPr>
        <w:pStyle w:val="Tekstpodstawowywcity"/>
        <w:spacing w:line="240" w:lineRule="auto"/>
        <w:ind w:firstLine="0"/>
        <w:outlineLvl w:val="0"/>
        <w:rPr>
          <w:rFonts w:asciiTheme="majorHAnsi" w:hAnsiTheme="majorHAnsi"/>
          <w:sz w:val="16"/>
          <w:szCs w:val="16"/>
          <w:highlight w:val="yellow"/>
        </w:rPr>
      </w:pPr>
    </w:p>
    <w:p w:rsidR="00781E1E" w:rsidRPr="00663A3F" w:rsidRDefault="006A138D" w:rsidP="00781E1E">
      <w:pPr>
        <w:pStyle w:val="Tekstpodstawowywcity"/>
        <w:rPr>
          <w:sz w:val="22"/>
          <w:szCs w:val="22"/>
        </w:rPr>
      </w:pPr>
      <w:r>
        <w:rPr>
          <w:sz w:val="22"/>
          <w:szCs w:val="22"/>
        </w:rPr>
        <w:t xml:space="preserve">W porównaniu do innych województw w kraju na Podkarpaciu </w:t>
      </w:r>
      <w:r w:rsidR="00781E1E">
        <w:rPr>
          <w:sz w:val="22"/>
          <w:szCs w:val="22"/>
        </w:rPr>
        <w:t xml:space="preserve">odnotowano największy wzrost (z 23,7 tys. do 31,5 tys.) tj. </w:t>
      </w:r>
      <w:r w:rsidR="00781E1E" w:rsidRPr="00DA5C88">
        <w:rPr>
          <w:sz w:val="22"/>
          <w:szCs w:val="22"/>
        </w:rPr>
        <w:t xml:space="preserve">o </w:t>
      </w:r>
      <w:r w:rsidR="00781E1E">
        <w:rPr>
          <w:sz w:val="22"/>
          <w:szCs w:val="22"/>
        </w:rPr>
        <w:t>7,8 tys.</w:t>
      </w:r>
      <w:r>
        <w:rPr>
          <w:sz w:val="22"/>
          <w:szCs w:val="22"/>
        </w:rPr>
        <w:t xml:space="preserve"> – </w:t>
      </w:r>
      <w:r w:rsidR="00781E1E">
        <w:rPr>
          <w:sz w:val="22"/>
          <w:szCs w:val="22"/>
        </w:rPr>
        <w:t>1 lokat</w:t>
      </w:r>
      <w:r>
        <w:rPr>
          <w:sz w:val="22"/>
          <w:szCs w:val="22"/>
        </w:rPr>
        <w:t>a</w:t>
      </w:r>
      <w:r w:rsidR="00781E1E">
        <w:rPr>
          <w:sz w:val="22"/>
          <w:szCs w:val="22"/>
        </w:rPr>
        <w:t xml:space="preserve"> w stosunku do innych </w:t>
      </w:r>
      <w:r w:rsidR="00781E1E" w:rsidRPr="00663A3F">
        <w:rPr>
          <w:sz w:val="22"/>
          <w:szCs w:val="22"/>
        </w:rPr>
        <w:t>województw</w:t>
      </w:r>
      <w:r w:rsidR="00781E1E">
        <w:rPr>
          <w:sz w:val="22"/>
          <w:szCs w:val="22"/>
        </w:rPr>
        <w:t>. W</w:t>
      </w:r>
      <w:r>
        <w:rPr>
          <w:sz w:val="22"/>
          <w:szCs w:val="22"/>
        </w:rPr>
        <w:t> </w:t>
      </w:r>
      <w:r w:rsidR="00781E1E">
        <w:rPr>
          <w:sz w:val="22"/>
          <w:szCs w:val="22"/>
        </w:rPr>
        <w:t>10 województwach odnotowano spadki. Największy spadek nastąpił w województwie łód</w:t>
      </w:r>
      <w:r w:rsidR="00781E1E">
        <w:rPr>
          <w:sz w:val="22"/>
          <w:szCs w:val="22"/>
        </w:rPr>
        <w:t>z</w:t>
      </w:r>
      <w:r w:rsidR="00781E1E">
        <w:rPr>
          <w:sz w:val="22"/>
          <w:szCs w:val="22"/>
        </w:rPr>
        <w:t>kim (o 13,5 tys. osób) </w:t>
      </w:r>
      <w:r w:rsidR="00781E1E" w:rsidRPr="00663A3F">
        <w:rPr>
          <w:rStyle w:val="Odwoanieprzypisudolnego"/>
          <w:sz w:val="22"/>
          <w:szCs w:val="22"/>
        </w:rPr>
        <w:footnoteReference w:id="11"/>
      </w:r>
      <w:r w:rsidR="00781E1E" w:rsidRPr="00663A3F">
        <w:rPr>
          <w:sz w:val="22"/>
          <w:szCs w:val="22"/>
        </w:rPr>
        <w:t>.</w:t>
      </w:r>
    </w:p>
    <w:p w:rsidR="001E1A0E" w:rsidRDefault="001E1A0E" w:rsidP="004704CD">
      <w:pPr>
        <w:pStyle w:val="Tekstpodstawowywcity"/>
        <w:spacing w:line="240" w:lineRule="auto"/>
        <w:ind w:firstLine="0"/>
        <w:jc w:val="center"/>
        <w:rPr>
          <w:rFonts w:asciiTheme="majorHAnsi" w:hAnsiTheme="majorHAnsi"/>
          <w:color w:val="000000"/>
          <w:sz w:val="22"/>
          <w:szCs w:val="22"/>
          <w:highlight w:val="yellow"/>
        </w:rPr>
      </w:pPr>
    </w:p>
    <w:p w:rsidR="004704CD" w:rsidRPr="000128C2" w:rsidRDefault="004704CD" w:rsidP="004704CD">
      <w:pPr>
        <w:pStyle w:val="Tekstpodstawowywcity"/>
        <w:spacing w:line="240" w:lineRule="auto"/>
        <w:ind w:firstLine="0"/>
        <w:jc w:val="center"/>
        <w:rPr>
          <w:bCs/>
          <w:sz w:val="16"/>
          <w:szCs w:val="16"/>
        </w:rPr>
      </w:pPr>
      <w:r w:rsidRPr="000128C2">
        <w:rPr>
          <w:color w:val="000000"/>
          <w:sz w:val="22"/>
          <w:szCs w:val="22"/>
        </w:rPr>
        <w:t>BEZROBOTNI</w:t>
      </w:r>
      <w:r w:rsidR="007B41B4">
        <w:rPr>
          <w:color w:val="000000"/>
          <w:sz w:val="22"/>
          <w:szCs w:val="22"/>
        </w:rPr>
        <w:t xml:space="preserve"> </w:t>
      </w:r>
      <w:r w:rsidRPr="000128C2">
        <w:rPr>
          <w:color w:val="000000"/>
          <w:sz w:val="22"/>
          <w:szCs w:val="22"/>
        </w:rPr>
        <w:t xml:space="preserve"> DŁUGO</w:t>
      </w:r>
      <w:r w:rsidR="004754D0">
        <w:rPr>
          <w:color w:val="000000"/>
          <w:sz w:val="22"/>
          <w:szCs w:val="22"/>
        </w:rPr>
        <w:t>OKRESOWO</w:t>
      </w:r>
      <w:r w:rsidR="000128C2">
        <w:rPr>
          <w:color w:val="000000"/>
          <w:sz w:val="22"/>
          <w:szCs w:val="22"/>
        </w:rPr>
        <w:t xml:space="preserve"> </w:t>
      </w:r>
      <w:r w:rsidR="00812A56">
        <w:rPr>
          <w:color w:val="000000"/>
          <w:sz w:val="22"/>
          <w:szCs w:val="22"/>
        </w:rPr>
        <w:t xml:space="preserve">W POLSCE WG WOJEWÓDZTW </w:t>
      </w:r>
      <w:r w:rsidR="000128C2">
        <w:rPr>
          <w:color w:val="000000"/>
          <w:sz w:val="22"/>
          <w:szCs w:val="22"/>
        </w:rPr>
        <w:t>(w tys.)</w:t>
      </w:r>
    </w:p>
    <w:tbl>
      <w:tblPr>
        <w:tblStyle w:val="Jasnecieniowanieakcent5"/>
        <w:tblW w:w="6958" w:type="dxa"/>
        <w:jc w:val="center"/>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1080"/>
        <w:gridCol w:w="1080"/>
        <w:gridCol w:w="1738"/>
      </w:tblGrid>
      <w:tr w:rsidR="004704CD" w:rsidRPr="00D05649" w:rsidTr="002C27A2">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060" w:type="dxa"/>
            <w:tcBorders>
              <w:top w:val="none" w:sz="0" w:space="0" w:color="auto"/>
              <w:left w:val="none" w:sz="0" w:space="0" w:color="auto"/>
              <w:bottom w:val="none" w:sz="0" w:space="0" w:color="auto"/>
              <w:right w:val="none" w:sz="0" w:space="0" w:color="auto"/>
            </w:tcBorders>
            <w:shd w:val="clear" w:color="auto" w:fill="E5DFEC" w:themeFill="accent4" w:themeFillTint="33"/>
            <w:noWrap/>
          </w:tcPr>
          <w:p w:rsidR="004704CD" w:rsidRPr="002E5A83" w:rsidRDefault="004704CD" w:rsidP="00603263">
            <w:pPr>
              <w:rPr>
                <w:b w:val="0"/>
                <w:color w:val="000000" w:themeColor="text1"/>
                <w:sz w:val="18"/>
                <w:szCs w:val="18"/>
              </w:rPr>
            </w:pPr>
            <w:r w:rsidRPr="002E5A83">
              <w:rPr>
                <w:b w:val="0"/>
                <w:color w:val="000000" w:themeColor="text1"/>
                <w:sz w:val="18"/>
                <w:szCs w:val="18"/>
              </w:rPr>
              <w:t>WYSZCZEGÓLNIENIE</w:t>
            </w:r>
          </w:p>
          <w:p w:rsidR="004704CD" w:rsidRPr="002E5A83" w:rsidRDefault="004704CD" w:rsidP="00603263">
            <w:pPr>
              <w:rPr>
                <w:b w:val="0"/>
                <w:color w:val="000000" w:themeColor="text1"/>
                <w:sz w:val="18"/>
                <w:szCs w:val="18"/>
              </w:rPr>
            </w:pPr>
            <w:r w:rsidRPr="002E5A83">
              <w:rPr>
                <w:b w:val="0"/>
                <w:color w:val="000000" w:themeColor="text1"/>
                <w:sz w:val="18"/>
                <w:szCs w:val="18"/>
              </w:rPr>
              <w:t>regiony i województwa</w:t>
            </w:r>
          </w:p>
          <w:p w:rsidR="004704CD" w:rsidRPr="002E5A83" w:rsidRDefault="004704CD" w:rsidP="00603263">
            <w:pPr>
              <w:rPr>
                <w:b w:val="0"/>
                <w:color w:val="000000" w:themeColor="text1"/>
                <w:sz w:val="18"/>
                <w:szCs w:val="18"/>
              </w:rPr>
            </w:pPr>
            <w:r w:rsidRPr="002E5A83">
              <w:rPr>
                <w:b w:val="0"/>
                <w:color w:val="000000" w:themeColor="text1"/>
                <w:sz w:val="18"/>
                <w:szCs w:val="18"/>
              </w:rPr>
              <w:t>(w tys.)</w:t>
            </w:r>
          </w:p>
        </w:tc>
        <w:tc>
          <w:tcPr>
            <w:tcW w:w="1080" w:type="dxa"/>
            <w:tcBorders>
              <w:top w:val="none" w:sz="0" w:space="0" w:color="auto"/>
              <w:left w:val="none" w:sz="0" w:space="0" w:color="auto"/>
              <w:bottom w:val="none" w:sz="0" w:space="0" w:color="auto"/>
              <w:right w:val="none" w:sz="0" w:space="0" w:color="auto"/>
            </w:tcBorders>
            <w:shd w:val="clear" w:color="auto" w:fill="E5DFEC" w:themeFill="accent4" w:themeFillTint="33"/>
            <w:noWrap/>
            <w:vAlign w:val="center"/>
          </w:tcPr>
          <w:p w:rsidR="004704CD" w:rsidRPr="002E5A83" w:rsidRDefault="004704CD" w:rsidP="002C27A2">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8"/>
                <w:szCs w:val="18"/>
              </w:rPr>
            </w:pPr>
            <w:r w:rsidRPr="002E5A83">
              <w:rPr>
                <w:b w:val="0"/>
                <w:color w:val="000000" w:themeColor="text1"/>
                <w:sz w:val="18"/>
                <w:szCs w:val="18"/>
              </w:rPr>
              <w:t>200</w:t>
            </w:r>
            <w:r w:rsidR="000128C2" w:rsidRPr="002E5A83">
              <w:rPr>
                <w:b w:val="0"/>
                <w:color w:val="000000" w:themeColor="text1"/>
                <w:sz w:val="18"/>
                <w:szCs w:val="18"/>
              </w:rPr>
              <w:t>8</w:t>
            </w:r>
          </w:p>
        </w:tc>
        <w:tc>
          <w:tcPr>
            <w:tcW w:w="1080" w:type="dxa"/>
            <w:tcBorders>
              <w:top w:val="none" w:sz="0" w:space="0" w:color="auto"/>
              <w:left w:val="none" w:sz="0" w:space="0" w:color="auto"/>
              <w:bottom w:val="none" w:sz="0" w:space="0" w:color="auto"/>
              <w:right w:val="none" w:sz="0" w:space="0" w:color="auto"/>
            </w:tcBorders>
            <w:shd w:val="clear" w:color="auto" w:fill="E5DFEC" w:themeFill="accent4" w:themeFillTint="33"/>
            <w:noWrap/>
            <w:vAlign w:val="center"/>
          </w:tcPr>
          <w:p w:rsidR="004704CD" w:rsidRPr="002E5A83" w:rsidRDefault="004704CD" w:rsidP="002C27A2">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8"/>
                <w:szCs w:val="18"/>
              </w:rPr>
            </w:pPr>
            <w:r w:rsidRPr="002E5A83">
              <w:rPr>
                <w:b w:val="0"/>
                <w:color w:val="000000" w:themeColor="text1"/>
                <w:sz w:val="18"/>
                <w:szCs w:val="18"/>
              </w:rPr>
              <w:t>201</w:t>
            </w:r>
            <w:r w:rsidR="000128C2" w:rsidRPr="002E5A83">
              <w:rPr>
                <w:b w:val="0"/>
                <w:color w:val="000000" w:themeColor="text1"/>
                <w:sz w:val="18"/>
                <w:szCs w:val="18"/>
              </w:rPr>
              <w:t>6</w:t>
            </w:r>
          </w:p>
        </w:tc>
        <w:tc>
          <w:tcPr>
            <w:tcW w:w="1738" w:type="dxa"/>
            <w:tcBorders>
              <w:top w:val="none" w:sz="0" w:space="0" w:color="auto"/>
              <w:left w:val="none" w:sz="0" w:space="0" w:color="auto"/>
              <w:bottom w:val="none" w:sz="0" w:space="0" w:color="auto"/>
              <w:right w:val="none" w:sz="0" w:space="0" w:color="auto"/>
            </w:tcBorders>
            <w:shd w:val="clear" w:color="auto" w:fill="E5DFEC" w:themeFill="accent4" w:themeFillTint="33"/>
            <w:vAlign w:val="center"/>
          </w:tcPr>
          <w:p w:rsidR="004704CD" w:rsidRPr="002E5A83" w:rsidRDefault="004704CD" w:rsidP="002C27A2">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8"/>
                <w:szCs w:val="18"/>
              </w:rPr>
            </w:pPr>
            <w:r w:rsidRPr="002E5A83">
              <w:rPr>
                <w:b w:val="0"/>
                <w:color w:val="000000" w:themeColor="text1"/>
                <w:sz w:val="18"/>
                <w:szCs w:val="18"/>
              </w:rPr>
              <w:t>wzrost spadek</w:t>
            </w:r>
          </w:p>
          <w:p w:rsidR="004704CD" w:rsidRPr="002E5A83" w:rsidRDefault="004704CD" w:rsidP="006629E8">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8"/>
                <w:szCs w:val="18"/>
              </w:rPr>
            </w:pPr>
            <w:r w:rsidRPr="002E5A83">
              <w:rPr>
                <w:b w:val="0"/>
                <w:color w:val="000000" w:themeColor="text1"/>
                <w:sz w:val="18"/>
                <w:szCs w:val="18"/>
              </w:rPr>
              <w:t>(</w:t>
            </w:r>
            <w:r w:rsidR="006629E8">
              <w:rPr>
                <w:b w:val="0"/>
                <w:color w:val="000000" w:themeColor="text1"/>
                <w:sz w:val="18"/>
                <w:szCs w:val="18"/>
              </w:rPr>
              <w:t>w tys.</w:t>
            </w:r>
            <w:r w:rsidRPr="002E5A83">
              <w:rPr>
                <w:b w:val="0"/>
                <w:color w:val="000000" w:themeColor="text1"/>
                <w:sz w:val="18"/>
                <w:szCs w:val="18"/>
              </w:rPr>
              <w:t>)</w:t>
            </w:r>
          </w:p>
        </w:tc>
      </w:tr>
      <w:tr w:rsidR="00184136" w:rsidRPr="00D05649" w:rsidTr="002C27A2">
        <w:trPr>
          <w:cnfStyle w:val="000000100000" w:firstRow="0" w:lastRow="0" w:firstColumn="0" w:lastColumn="0" w:oddVBand="0" w:evenVBand="0" w:oddHBand="1" w:evenHBand="0"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3060" w:type="dxa"/>
            <w:tcBorders>
              <w:left w:val="none" w:sz="0" w:space="0" w:color="auto"/>
              <w:right w:val="none" w:sz="0" w:space="0" w:color="auto"/>
            </w:tcBorders>
            <w:shd w:val="clear" w:color="auto" w:fill="FFFFFF" w:themeFill="background1"/>
            <w:noWrap/>
            <w:vAlign w:val="bottom"/>
            <w:hideMark/>
          </w:tcPr>
          <w:p w:rsidR="00184136" w:rsidRPr="00184136" w:rsidRDefault="00184136">
            <w:pPr>
              <w:rPr>
                <w:b w:val="0"/>
                <w:color w:val="000000" w:themeColor="text1"/>
                <w:sz w:val="18"/>
                <w:szCs w:val="18"/>
              </w:rPr>
            </w:pPr>
            <w:r w:rsidRPr="00184136">
              <w:rPr>
                <w:b w:val="0"/>
                <w:color w:val="000000" w:themeColor="text1"/>
                <w:sz w:val="18"/>
                <w:szCs w:val="18"/>
              </w:rPr>
              <w:t>Region Centralny</w:t>
            </w:r>
          </w:p>
        </w:tc>
        <w:tc>
          <w:tcPr>
            <w:tcW w:w="1080" w:type="dxa"/>
            <w:tcBorders>
              <w:left w:val="none" w:sz="0" w:space="0" w:color="auto"/>
              <w:right w:val="none" w:sz="0" w:space="0" w:color="auto"/>
            </w:tcBorders>
            <w:shd w:val="clear" w:color="auto" w:fill="FFFFFF" w:themeFill="background1"/>
            <w:noWrap/>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76,3</w:t>
            </w:r>
          </w:p>
        </w:tc>
        <w:tc>
          <w:tcPr>
            <w:tcW w:w="1080" w:type="dxa"/>
            <w:tcBorders>
              <w:left w:val="none" w:sz="0" w:space="0" w:color="auto"/>
              <w:right w:val="none" w:sz="0" w:space="0" w:color="auto"/>
            </w:tcBorders>
            <w:shd w:val="clear" w:color="auto" w:fill="FFFFFF" w:themeFill="background1"/>
            <w:noWrap/>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63,9</w:t>
            </w:r>
          </w:p>
        </w:tc>
        <w:tc>
          <w:tcPr>
            <w:tcW w:w="1738" w:type="dxa"/>
            <w:tcBorders>
              <w:left w:val="none" w:sz="0" w:space="0" w:color="auto"/>
              <w:right w:val="none" w:sz="0" w:space="0" w:color="auto"/>
            </w:tcBorders>
            <w:shd w:val="clear" w:color="auto" w:fill="FFFFFF" w:themeFill="background1"/>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w:t>
            </w:r>
            <w:r w:rsidR="002C27A2">
              <w:rPr>
                <w:color w:val="000000" w:themeColor="text1"/>
                <w:sz w:val="18"/>
                <w:szCs w:val="18"/>
              </w:rPr>
              <w:t xml:space="preserve"> </w:t>
            </w:r>
            <w:r w:rsidRPr="00184136">
              <w:rPr>
                <w:color w:val="000000" w:themeColor="text1"/>
                <w:sz w:val="18"/>
                <w:szCs w:val="18"/>
              </w:rPr>
              <w:t>12,4</w:t>
            </w:r>
          </w:p>
        </w:tc>
      </w:tr>
      <w:tr w:rsidR="00184136" w:rsidRPr="00D05649" w:rsidTr="002C27A2">
        <w:trPr>
          <w:trHeight w:val="217"/>
          <w:jc w:val="center"/>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noWrap/>
            <w:vAlign w:val="bottom"/>
            <w:hideMark/>
          </w:tcPr>
          <w:p w:rsidR="00184136" w:rsidRPr="00184136" w:rsidRDefault="00184136">
            <w:pPr>
              <w:rPr>
                <w:b w:val="0"/>
                <w:color w:val="000000" w:themeColor="text1"/>
                <w:sz w:val="18"/>
                <w:szCs w:val="18"/>
              </w:rPr>
            </w:pPr>
            <w:r>
              <w:rPr>
                <w:b w:val="0"/>
                <w:color w:val="000000" w:themeColor="text1"/>
                <w:sz w:val="18"/>
                <w:szCs w:val="18"/>
              </w:rPr>
              <w:t>ł</w:t>
            </w:r>
            <w:r w:rsidRPr="00184136">
              <w:rPr>
                <w:b w:val="0"/>
                <w:color w:val="000000" w:themeColor="text1"/>
                <w:sz w:val="18"/>
                <w:szCs w:val="18"/>
              </w:rPr>
              <w:t>ódzkie</w:t>
            </w:r>
          </w:p>
        </w:tc>
        <w:tc>
          <w:tcPr>
            <w:tcW w:w="1080" w:type="dxa"/>
            <w:shd w:val="clear" w:color="auto" w:fill="FFFFFF" w:themeFill="background1"/>
            <w:noWrap/>
            <w:vAlign w:val="center"/>
          </w:tcPr>
          <w:p w:rsidR="00184136" w:rsidRPr="00184136" w:rsidRDefault="00184136"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184136">
              <w:rPr>
                <w:color w:val="000000" w:themeColor="text1"/>
                <w:sz w:val="18"/>
                <w:szCs w:val="18"/>
              </w:rPr>
              <w:t>38,9</w:t>
            </w:r>
          </w:p>
        </w:tc>
        <w:tc>
          <w:tcPr>
            <w:tcW w:w="1080" w:type="dxa"/>
            <w:shd w:val="clear" w:color="auto" w:fill="FFFFFF" w:themeFill="background1"/>
            <w:noWrap/>
            <w:vAlign w:val="center"/>
          </w:tcPr>
          <w:p w:rsidR="00184136" w:rsidRPr="00184136" w:rsidRDefault="00184136"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184136">
              <w:rPr>
                <w:color w:val="000000" w:themeColor="text1"/>
                <w:sz w:val="18"/>
                <w:szCs w:val="18"/>
              </w:rPr>
              <w:t>25,4</w:t>
            </w:r>
          </w:p>
        </w:tc>
        <w:tc>
          <w:tcPr>
            <w:tcW w:w="1738" w:type="dxa"/>
            <w:shd w:val="clear" w:color="auto" w:fill="FFFFFF" w:themeFill="background1"/>
            <w:vAlign w:val="center"/>
          </w:tcPr>
          <w:p w:rsidR="00184136" w:rsidRPr="00184136" w:rsidRDefault="00184136"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184136">
              <w:rPr>
                <w:color w:val="000000" w:themeColor="text1"/>
                <w:sz w:val="18"/>
                <w:szCs w:val="18"/>
              </w:rPr>
              <w:t>-</w:t>
            </w:r>
            <w:r w:rsidR="002C27A2">
              <w:rPr>
                <w:color w:val="000000" w:themeColor="text1"/>
                <w:sz w:val="18"/>
                <w:szCs w:val="18"/>
              </w:rPr>
              <w:t xml:space="preserve"> </w:t>
            </w:r>
            <w:r w:rsidRPr="00184136">
              <w:rPr>
                <w:color w:val="000000" w:themeColor="text1"/>
                <w:sz w:val="18"/>
                <w:szCs w:val="18"/>
              </w:rPr>
              <w:t>13,5</w:t>
            </w:r>
          </w:p>
        </w:tc>
      </w:tr>
      <w:tr w:rsidR="00184136" w:rsidRPr="00D05649" w:rsidTr="002C27A2">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3060" w:type="dxa"/>
            <w:tcBorders>
              <w:left w:val="none" w:sz="0" w:space="0" w:color="auto"/>
              <w:right w:val="none" w:sz="0" w:space="0" w:color="auto"/>
            </w:tcBorders>
            <w:shd w:val="clear" w:color="auto" w:fill="FFFFFF" w:themeFill="background1"/>
            <w:noWrap/>
            <w:vAlign w:val="bottom"/>
            <w:hideMark/>
          </w:tcPr>
          <w:p w:rsidR="00184136" w:rsidRPr="00184136" w:rsidRDefault="00184136">
            <w:pPr>
              <w:rPr>
                <w:b w:val="0"/>
                <w:color w:val="000000" w:themeColor="text1"/>
                <w:sz w:val="18"/>
                <w:szCs w:val="18"/>
              </w:rPr>
            </w:pPr>
            <w:r>
              <w:rPr>
                <w:b w:val="0"/>
                <w:color w:val="000000" w:themeColor="text1"/>
                <w:sz w:val="18"/>
                <w:szCs w:val="18"/>
              </w:rPr>
              <w:t>m</w:t>
            </w:r>
            <w:r w:rsidRPr="00184136">
              <w:rPr>
                <w:b w:val="0"/>
                <w:color w:val="000000" w:themeColor="text1"/>
                <w:sz w:val="18"/>
                <w:szCs w:val="18"/>
              </w:rPr>
              <w:t>azowieckie</w:t>
            </w:r>
          </w:p>
        </w:tc>
        <w:tc>
          <w:tcPr>
            <w:tcW w:w="1080" w:type="dxa"/>
            <w:tcBorders>
              <w:left w:val="none" w:sz="0" w:space="0" w:color="auto"/>
              <w:right w:val="none" w:sz="0" w:space="0" w:color="auto"/>
            </w:tcBorders>
            <w:shd w:val="clear" w:color="auto" w:fill="FFFFFF" w:themeFill="background1"/>
            <w:noWrap/>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37,4</w:t>
            </w:r>
          </w:p>
        </w:tc>
        <w:tc>
          <w:tcPr>
            <w:tcW w:w="1080" w:type="dxa"/>
            <w:tcBorders>
              <w:left w:val="none" w:sz="0" w:space="0" w:color="auto"/>
              <w:right w:val="none" w:sz="0" w:space="0" w:color="auto"/>
            </w:tcBorders>
            <w:shd w:val="clear" w:color="auto" w:fill="FFFFFF" w:themeFill="background1"/>
            <w:noWrap/>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38,5</w:t>
            </w:r>
          </w:p>
        </w:tc>
        <w:tc>
          <w:tcPr>
            <w:tcW w:w="1738" w:type="dxa"/>
            <w:tcBorders>
              <w:left w:val="none" w:sz="0" w:space="0" w:color="auto"/>
              <w:right w:val="none" w:sz="0" w:space="0" w:color="auto"/>
            </w:tcBorders>
            <w:shd w:val="clear" w:color="auto" w:fill="FFFFFF" w:themeFill="background1"/>
            <w:vAlign w:val="center"/>
          </w:tcPr>
          <w:p w:rsidR="00184136" w:rsidRPr="00184136" w:rsidRDefault="002C27A2"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Pr>
                <w:color w:val="000000" w:themeColor="text1"/>
                <w:sz w:val="18"/>
                <w:szCs w:val="18"/>
              </w:rPr>
              <w:t xml:space="preserve">+ </w:t>
            </w:r>
            <w:r w:rsidR="00184136" w:rsidRPr="00184136">
              <w:rPr>
                <w:color w:val="000000" w:themeColor="text1"/>
                <w:sz w:val="18"/>
                <w:szCs w:val="18"/>
              </w:rPr>
              <w:t>1,1</w:t>
            </w:r>
          </w:p>
        </w:tc>
      </w:tr>
      <w:tr w:rsidR="00184136" w:rsidRPr="00D05649" w:rsidTr="002C27A2">
        <w:trPr>
          <w:trHeight w:val="54"/>
          <w:jc w:val="center"/>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noWrap/>
            <w:vAlign w:val="bottom"/>
            <w:hideMark/>
          </w:tcPr>
          <w:p w:rsidR="00184136" w:rsidRPr="00184136" w:rsidRDefault="00184136" w:rsidP="00184136">
            <w:pPr>
              <w:rPr>
                <w:b w:val="0"/>
                <w:color w:val="000000" w:themeColor="text1"/>
                <w:sz w:val="18"/>
                <w:szCs w:val="18"/>
              </w:rPr>
            </w:pPr>
            <w:r>
              <w:rPr>
                <w:b w:val="0"/>
                <w:color w:val="000000" w:themeColor="text1"/>
                <w:sz w:val="18"/>
                <w:szCs w:val="18"/>
              </w:rPr>
              <w:t>R</w:t>
            </w:r>
            <w:r w:rsidRPr="00184136">
              <w:rPr>
                <w:b w:val="0"/>
                <w:color w:val="000000" w:themeColor="text1"/>
                <w:sz w:val="18"/>
                <w:szCs w:val="18"/>
              </w:rPr>
              <w:t xml:space="preserve">egion </w:t>
            </w:r>
            <w:r>
              <w:rPr>
                <w:b w:val="0"/>
                <w:color w:val="000000" w:themeColor="text1"/>
                <w:sz w:val="18"/>
                <w:szCs w:val="18"/>
              </w:rPr>
              <w:t>P</w:t>
            </w:r>
            <w:r w:rsidRPr="00184136">
              <w:rPr>
                <w:b w:val="0"/>
                <w:color w:val="000000" w:themeColor="text1"/>
                <w:sz w:val="18"/>
                <w:szCs w:val="18"/>
              </w:rPr>
              <w:t>o</w:t>
            </w:r>
            <w:r>
              <w:rPr>
                <w:b w:val="0"/>
                <w:color w:val="000000" w:themeColor="text1"/>
                <w:sz w:val="18"/>
                <w:szCs w:val="18"/>
              </w:rPr>
              <w:t>ł</w:t>
            </w:r>
            <w:r w:rsidRPr="00184136">
              <w:rPr>
                <w:b w:val="0"/>
                <w:color w:val="000000" w:themeColor="text1"/>
                <w:sz w:val="18"/>
                <w:szCs w:val="18"/>
              </w:rPr>
              <w:t>udniowy</w:t>
            </w:r>
          </w:p>
        </w:tc>
        <w:tc>
          <w:tcPr>
            <w:tcW w:w="1080" w:type="dxa"/>
            <w:shd w:val="clear" w:color="auto" w:fill="FFFFFF" w:themeFill="background1"/>
            <w:noWrap/>
            <w:vAlign w:val="center"/>
          </w:tcPr>
          <w:p w:rsidR="00184136" w:rsidRPr="00184136" w:rsidRDefault="00184136"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184136">
              <w:rPr>
                <w:color w:val="000000" w:themeColor="text1"/>
                <w:sz w:val="18"/>
                <w:szCs w:val="18"/>
              </w:rPr>
              <w:t>74,3</w:t>
            </w:r>
          </w:p>
        </w:tc>
        <w:tc>
          <w:tcPr>
            <w:tcW w:w="1080" w:type="dxa"/>
            <w:shd w:val="clear" w:color="auto" w:fill="FFFFFF" w:themeFill="background1"/>
            <w:noWrap/>
            <w:vAlign w:val="center"/>
          </w:tcPr>
          <w:p w:rsidR="00184136" w:rsidRPr="00184136" w:rsidRDefault="00184136"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184136">
              <w:rPr>
                <w:color w:val="000000" w:themeColor="text1"/>
                <w:sz w:val="18"/>
                <w:szCs w:val="18"/>
              </w:rPr>
              <w:t>69,7</w:t>
            </w:r>
          </w:p>
        </w:tc>
        <w:tc>
          <w:tcPr>
            <w:tcW w:w="1738" w:type="dxa"/>
            <w:shd w:val="clear" w:color="auto" w:fill="FFFFFF" w:themeFill="background1"/>
            <w:vAlign w:val="center"/>
          </w:tcPr>
          <w:p w:rsidR="00184136" w:rsidRPr="00184136" w:rsidRDefault="00184136"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184136">
              <w:rPr>
                <w:color w:val="000000" w:themeColor="text1"/>
                <w:sz w:val="18"/>
                <w:szCs w:val="18"/>
              </w:rPr>
              <w:t>-</w:t>
            </w:r>
            <w:r w:rsidR="002C27A2">
              <w:rPr>
                <w:color w:val="000000" w:themeColor="text1"/>
                <w:sz w:val="18"/>
                <w:szCs w:val="18"/>
              </w:rPr>
              <w:t xml:space="preserve"> </w:t>
            </w:r>
            <w:r w:rsidRPr="00184136">
              <w:rPr>
                <w:color w:val="000000" w:themeColor="text1"/>
                <w:sz w:val="18"/>
                <w:szCs w:val="18"/>
              </w:rPr>
              <w:t>4,6</w:t>
            </w:r>
          </w:p>
        </w:tc>
      </w:tr>
      <w:tr w:rsidR="00184136" w:rsidRPr="00D05649" w:rsidTr="002C27A2">
        <w:trPr>
          <w:cnfStyle w:val="000000100000" w:firstRow="0" w:lastRow="0" w:firstColumn="0" w:lastColumn="0" w:oddVBand="0" w:evenVBand="0" w:oddHBand="1" w:evenHBand="0"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3060" w:type="dxa"/>
            <w:tcBorders>
              <w:left w:val="none" w:sz="0" w:space="0" w:color="auto"/>
              <w:right w:val="none" w:sz="0" w:space="0" w:color="auto"/>
            </w:tcBorders>
            <w:shd w:val="clear" w:color="auto" w:fill="FFFFFF" w:themeFill="background1"/>
            <w:noWrap/>
            <w:vAlign w:val="bottom"/>
            <w:hideMark/>
          </w:tcPr>
          <w:p w:rsidR="00184136" w:rsidRPr="00184136" w:rsidRDefault="00184136" w:rsidP="00184136">
            <w:pPr>
              <w:rPr>
                <w:b w:val="0"/>
                <w:color w:val="000000" w:themeColor="text1"/>
                <w:sz w:val="18"/>
                <w:szCs w:val="18"/>
              </w:rPr>
            </w:pPr>
            <w:r>
              <w:rPr>
                <w:b w:val="0"/>
                <w:color w:val="000000" w:themeColor="text1"/>
                <w:sz w:val="18"/>
                <w:szCs w:val="18"/>
              </w:rPr>
              <w:t>m</w:t>
            </w:r>
            <w:r w:rsidRPr="00184136">
              <w:rPr>
                <w:b w:val="0"/>
                <w:color w:val="000000" w:themeColor="text1"/>
                <w:sz w:val="18"/>
                <w:szCs w:val="18"/>
              </w:rPr>
              <w:t>a</w:t>
            </w:r>
            <w:r>
              <w:rPr>
                <w:b w:val="0"/>
                <w:color w:val="000000" w:themeColor="text1"/>
                <w:sz w:val="18"/>
                <w:szCs w:val="18"/>
              </w:rPr>
              <w:t>ł</w:t>
            </w:r>
            <w:r w:rsidRPr="00184136">
              <w:rPr>
                <w:b w:val="0"/>
                <w:color w:val="000000" w:themeColor="text1"/>
                <w:sz w:val="18"/>
                <w:szCs w:val="18"/>
              </w:rPr>
              <w:t>opo</w:t>
            </w:r>
            <w:r>
              <w:rPr>
                <w:b w:val="0"/>
                <w:color w:val="000000" w:themeColor="text1"/>
                <w:sz w:val="18"/>
                <w:szCs w:val="18"/>
              </w:rPr>
              <w:t>l</w:t>
            </w:r>
            <w:r w:rsidRPr="00184136">
              <w:rPr>
                <w:b w:val="0"/>
                <w:color w:val="000000" w:themeColor="text1"/>
                <w:sz w:val="18"/>
                <w:szCs w:val="18"/>
              </w:rPr>
              <w:t>skie</w:t>
            </w:r>
          </w:p>
        </w:tc>
        <w:tc>
          <w:tcPr>
            <w:tcW w:w="1080" w:type="dxa"/>
            <w:tcBorders>
              <w:left w:val="none" w:sz="0" w:space="0" w:color="auto"/>
              <w:right w:val="none" w:sz="0" w:space="0" w:color="auto"/>
            </w:tcBorders>
            <w:shd w:val="clear" w:color="auto" w:fill="FFFFFF" w:themeFill="background1"/>
            <w:noWrap/>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33,0</w:t>
            </w:r>
          </w:p>
        </w:tc>
        <w:tc>
          <w:tcPr>
            <w:tcW w:w="1080" w:type="dxa"/>
            <w:tcBorders>
              <w:left w:val="none" w:sz="0" w:space="0" w:color="auto"/>
              <w:right w:val="none" w:sz="0" w:space="0" w:color="auto"/>
            </w:tcBorders>
            <w:shd w:val="clear" w:color="auto" w:fill="FFFFFF" w:themeFill="background1"/>
            <w:noWrap/>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30,5</w:t>
            </w:r>
          </w:p>
        </w:tc>
        <w:tc>
          <w:tcPr>
            <w:tcW w:w="1738" w:type="dxa"/>
            <w:tcBorders>
              <w:left w:val="none" w:sz="0" w:space="0" w:color="auto"/>
              <w:right w:val="none" w:sz="0" w:space="0" w:color="auto"/>
            </w:tcBorders>
            <w:shd w:val="clear" w:color="auto" w:fill="FFFFFF" w:themeFill="background1"/>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w:t>
            </w:r>
            <w:r w:rsidR="002C27A2">
              <w:rPr>
                <w:color w:val="000000" w:themeColor="text1"/>
                <w:sz w:val="18"/>
                <w:szCs w:val="18"/>
              </w:rPr>
              <w:t xml:space="preserve"> </w:t>
            </w:r>
            <w:r w:rsidRPr="00184136">
              <w:rPr>
                <w:color w:val="000000" w:themeColor="text1"/>
                <w:sz w:val="18"/>
                <w:szCs w:val="18"/>
              </w:rPr>
              <w:t>2,5</w:t>
            </w:r>
          </w:p>
        </w:tc>
      </w:tr>
      <w:tr w:rsidR="00184136" w:rsidRPr="00D05649" w:rsidTr="002C27A2">
        <w:trPr>
          <w:trHeight w:val="187"/>
          <w:jc w:val="center"/>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noWrap/>
            <w:vAlign w:val="bottom"/>
            <w:hideMark/>
          </w:tcPr>
          <w:p w:rsidR="00184136" w:rsidRPr="00184136" w:rsidRDefault="00184136" w:rsidP="00184136">
            <w:pPr>
              <w:rPr>
                <w:b w:val="0"/>
                <w:color w:val="000000" w:themeColor="text1"/>
                <w:sz w:val="18"/>
                <w:szCs w:val="18"/>
              </w:rPr>
            </w:pPr>
            <w:r>
              <w:rPr>
                <w:b w:val="0"/>
                <w:color w:val="000000" w:themeColor="text1"/>
                <w:sz w:val="18"/>
                <w:szCs w:val="18"/>
              </w:rPr>
              <w:t>Ś</w:t>
            </w:r>
            <w:r w:rsidRPr="00184136">
              <w:rPr>
                <w:b w:val="0"/>
                <w:color w:val="000000" w:themeColor="text1"/>
                <w:sz w:val="18"/>
                <w:szCs w:val="18"/>
              </w:rPr>
              <w:t>l</w:t>
            </w:r>
            <w:r>
              <w:rPr>
                <w:b w:val="0"/>
                <w:color w:val="000000" w:themeColor="text1"/>
                <w:sz w:val="18"/>
                <w:szCs w:val="18"/>
              </w:rPr>
              <w:t>ą</w:t>
            </w:r>
            <w:r w:rsidRPr="00184136">
              <w:rPr>
                <w:b w:val="0"/>
                <w:color w:val="000000" w:themeColor="text1"/>
                <w:sz w:val="18"/>
                <w:szCs w:val="18"/>
              </w:rPr>
              <w:t>skie</w:t>
            </w:r>
          </w:p>
        </w:tc>
        <w:tc>
          <w:tcPr>
            <w:tcW w:w="1080" w:type="dxa"/>
            <w:shd w:val="clear" w:color="auto" w:fill="FFFFFF" w:themeFill="background1"/>
            <w:noWrap/>
            <w:vAlign w:val="center"/>
          </w:tcPr>
          <w:p w:rsidR="00184136" w:rsidRPr="00184136" w:rsidRDefault="00184136"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184136">
              <w:rPr>
                <w:color w:val="000000" w:themeColor="text1"/>
                <w:sz w:val="18"/>
                <w:szCs w:val="18"/>
              </w:rPr>
              <w:t>41,3</w:t>
            </w:r>
          </w:p>
        </w:tc>
        <w:tc>
          <w:tcPr>
            <w:tcW w:w="1080" w:type="dxa"/>
            <w:shd w:val="clear" w:color="auto" w:fill="FFFFFF" w:themeFill="background1"/>
            <w:noWrap/>
            <w:vAlign w:val="center"/>
          </w:tcPr>
          <w:p w:rsidR="00184136" w:rsidRPr="00184136" w:rsidRDefault="00184136"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184136">
              <w:rPr>
                <w:color w:val="000000" w:themeColor="text1"/>
                <w:sz w:val="18"/>
                <w:szCs w:val="18"/>
              </w:rPr>
              <w:t>39,2</w:t>
            </w:r>
          </w:p>
        </w:tc>
        <w:tc>
          <w:tcPr>
            <w:tcW w:w="1738" w:type="dxa"/>
            <w:shd w:val="clear" w:color="auto" w:fill="FFFFFF" w:themeFill="background1"/>
            <w:vAlign w:val="center"/>
          </w:tcPr>
          <w:p w:rsidR="00184136" w:rsidRPr="00184136" w:rsidRDefault="00184136"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184136">
              <w:rPr>
                <w:color w:val="000000" w:themeColor="text1"/>
                <w:sz w:val="18"/>
                <w:szCs w:val="18"/>
              </w:rPr>
              <w:t>-</w:t>
            </w:r>
            <w:r w:rsidR="002C27A2">
              <w:rPr>
                <w:color w:val="000000" w:themeColor="text1"/>
                <w:sz w:val="18"/>
                <w:szCs w:val="18"/>
              </w:rPr>
              <w:t xml:space="preserve"> </w:t>
            </w:r>
            <w:r w:rsidRPr="00184136">
              <w:rPr>
                <w:color w:val="000000" w:themeColor="text1"/>
                <w:sz w:val="18"/>
                <w:szCs w:val="18"/>
              </w:rPr>
              <w:t>2,1</w:t>
            </w:r>
          </w:p>
        </w:tc>
      </w:tr>
      <w:tr w:rsidR="00184136" w:rsidRPr="00D05649" w:rsidTr="002C27A2">
        <w:trPr>
          <w:cnfStyle w:val="000000100000" w:firstRow="0" w:lastRow="0" w:firstColumn="0" w:lastColumn="0" w:oddVBand="0" w:evenVBand="0" w:oddHBand="1" w:evenHBand="0" w:firstRowFirstColumn="0" w:firstRowLastColumn="0" w:lastRowFirstColumn="0" w:lastRowLastColumn="0"/>
          <w:trHeight w:val="119"/>
          <w:jc w:val="center"/>
        </w:trPr>
        <w:tc>
          <w:tcPr>
            <w:cnfStyle w:val="001000000000" w:firstRow="0" w:lastRow="0" w:firstColumn="1" w:lastColumn="0" w:oddVBand="0" w:evenVBand="0" w:oddHBand="0" w:evenHBand="0" w:firstRowFirstColumn="0" w:firstRowLastColumn="0" w:lastRowFirstColumn="0" w:lastRowLastColumn="0"/>
            <w:tcW w:w="3060" w:type="dxa"/>
            <w:tcBorders>
              <w:left w:val="none" w:sz="0" w:space="0" w:color="auto"/>
              <w:right w:val="none" w:sz="0" w:space="0" w:color="auto"/>
            </w:tcBorders>
            <w:shd w:val="clear" w:color="auto" w:fill="FFFFFF" w:themeFill="background1"/>
            <w:noWrap/>
            <w:vAlign w:val="bottom"/>
            <w:hideMark/>
          </w:tcPr>
          <w:p w:rsidR="00184136" w:rsidRPr="00184136" w:rsidRDefault="00184136">
            <w:pPr>
              <w:rPr>
                <w:b w:val="0"/>
                <w:color w:val="000000" w:themeColor="text1"/>
                <w:sz w:val="18"/>
                <w:szCs w:val="18"/>
              </w:rPr>
            </w:pPr>
            <w:r w:rsidRPr="00184136">
              <w:rPr>
                <w:b w:val="0"/>
                <w:color w:val="000000" w:themeColor="text1"/>
                <w:sz w:val="18"/>
                <w:szCs w:val="18"/>
              </w:rPr>
              <w:t>Region Wschodni</w:t>
            </w:r>
          </w:p>
        </w:tc>
        <w:tc>
          <w:tcPr>
            <w:tcW w:w="1080" w:type="dxa"/>
            <w:tcBorders>
              <w:left w:val="none" w:sz="0" w:space="0" w:color="auto"/>
              <w:right w:val="none" w:sz="0" w:space="0" w:color="auto"/>
            </w:tcBorders>
            <w:shd w:val="clear" w:color="auto" w:fill="FFFFFF" w:themeFill="background1"/>
            <w:noWrap/>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87,5</w:t>
            </w:r>
          </w:p>
        </w:tc>
        <w:tc>
          <w:tcPr>
            <w:tcW w:w="1080" w:type="dxa"/>
            <w:tcBorders>
              <w:left w:val="none" w:sz="0" w:space="0" w:color="auto"/>
              <w:right w:val="none" w:sz="0" w:space="0" w:color="auto"/>
            </w:tcBorders>
            <w:shd w:val="clear" w:color="auto" w:fill="FFFFFF" w:themeFill="background1"/>
            <w:noWrap/>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96,5</w:t>
            </w:r>
          </w:p>
        </w:tc>
        <w:tc>
          <w:tcPr>
            <w:tcW w:w="1738" w:type="dxa"/>
            <w:tcBorders>
              <w:left w:val="none" w:sz="0" w:space="0" w:color="auto"/>
              <w:right w:val="none" w:sz="0" w:space="0" w:color="auto"/>
            </w:tcBorders>
            <w:shd w:val="clear" w:color="auto" w:fill="FFFFFF" w:themeFill="background1"/>
            <w:vAlign w:val="center"/>
          </w:tcPr>
          <w:p w:rsidR="00184136" w:rsidRPr="00184136" w:rsidRDefault="002C27A2"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Pr>
                <w:color w:val="000000" w:themeColor="text1"/>
                <w:sz w:val="18"/>
                <w:szCs w:val="18"/>
              </w:rPr>
              <w:t xml:space="preserve">+ </w:t>
            </w:r>
            <w:r w:rsidR="00184136" w:rsidRPr="00184136">
              <w:rPr>
                <w:color w:val="000000" w:themeColor="text1"/>
                <w:sz w:val="18"/>
                <w:szCs w:val="18"/>
              </w:rPr>
              <w:t>9</w:t>
            </w:r>
            <w:r>
              <w:rPr>
                <w:color w:val="000000" w:themeColor="text1"/>
                <w:sz w:val="18"/>
                <w:szCs w:val="18"/>
              </w:rPr>
              <w:t>,0</w:t>
            </w:r>
          </w:p>
        </w:tc>
      </w:tr>
      <w:tr w:rsidR="00184136" w:rsidRPr="00D05649" w:rsidTr="002C27A2">
        <w:trPr>
          <w:trHeight w:val="179"/>
          <w:jc w:val="center"/>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noWrap/>
            <w:vAlign w:val="bottom"/>
            <w:hideMark/>
          </w:tcPr>
          <w:p w:rsidR="00184136" w:rsidRPr="00184136" w:rsidRDefault="00184136">
            <w:pPr>
              <w:rPr>
                <w:b w:val="0"/>
                <w:color w:val="000000" w:themeColor="text1"/>
                <w:sz w:val="18"/>
                <w:szCs w:val="18"/>
              </w:rPr>
            </w:pPr>
            <w:r>
              <w:rPr>
                <w:b w:val="0"/>
                <w:color w:val="000000" w:themeColor="text1"/>
                <w:sz w:val="18"/>
                <w:szCs w:val="18"/>
              </w:rPr>
              <w:t>l</w:t>
            </w:r>
            <w:r w:rsidRPr="00184136">
              <w:rPr>
                <w:b w:val="0"/>
                <w:color w:val="000000" w:themeColor="text1"/>
                <w:sz w:val="18"/>
                <w:szCs w:val="18"/>
              </w:rPr>
              <w:t>ubelskie</w:t>
            </w:r>
          </w:p>
        </w:tc>
        <w:tc>
          <w:tcPr>
            <w:tcW w:w="1080" w:type="dxa"/>
            <w:shd w:val="clear" w:color="auto" w:fill="FFFFFF" w:themeFill="background1"/>
            <w:noWrap/>
            <w:vAlign w:val="center"/>
          </w:tcPr>
          <w:p w:rsidR="00184136" w:rsidRPr="00184136" w:rsidRDefault="00184136"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184136">
              <w:rPr>
                <w:color w:val="000000" w:themeColor="text1"/>
                <w:sz w:val="18"/>
                <w:szCs w:val="18"/>
              </w:rPr>
              <w:t>30,1</w:t>
            </w:r>
          </w:p>
        </w:tc>
        <w:tc>
          <w:tcPr>
            <w:tcW w:w="1080" w:type="dxa"/>
            <w:shd w:val="clear" w:color="auto" w:fill="FFFFFF" w:themeFill="background1"/>
            <w:noWrap/>
            <w:vAlign w:val="center"/>
          </w:tcPr>
          <w:p w:rsidR="00184136" w:rsidRPr="00184136" w:rsidRDefault="00184136"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184136">
              <w:rPr>
                <w:color w:val="000000" w:themeColor="text1"/>
                <w:sz w:val="18"/>
                <w:szCs w:val="18"/>
              </w:rPr>
              <w:t>30,9</w:t>
            </w:r>
          </w:p>
        </w:tc>
        <w:tc>
          <w:tcPr>
            <w:tcW w:w="1738" w:type="dxa"/>
            <w:shd w:val="clear" w:color="auto" w:fill="FFFFFF" w:themeFill="background1"/>
            <w:vAlign w:val="center"/>
          </w:tcPr>
          <w:p w:rsidR="00184136" w:rsidRPr="00184136" w:rsidRDefault="002C27A2"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Pr>
                <w:color w:val="000000" w:themeColor="text1"/>
                <w:sz w:val="18"/>
                <w:szCs w:val="18"/>
              </w:rPr>
              <w:t xml:space="preserve">+ </w:t>
            </w:r>
            <w:r w:rsidR="00184136" w:rsidRPr="00184136">
              <w:rPr>
                <w:color w:val="000000" w:themeColor="text1"/>
                <w:sz w:val="18"/>
                <w:szCs w:val="18"/>
              </w:rPr>
              <w:t>0,8</w:t>
            </w:r>
          </w:p>
        </w:tc>
      </w:tr>
      <w:tr w:rsidR="00184136" w:rsidRPr="00D05649" w:rsidTr="002C27A2">
        <w:trPr>
          <w:cnfStyle w:val="000000100000" w:firstRow="0" w:lastRow="0" w:firstColumn="0" w:lastColumn="0" w:oddVBand="0" w:evenVBand="0" w:oddHBand="1" w:evenHBand="0" w:firstRowFirstColumn="0" w:firstRowLastColumn="0" w:lastRowFirstColumn="0" w:lastRowLastColumn="0"/>
          <w:trHeight w:val="97"/>
          <w:jc w:val="center"/>
        </w:trPr>
        <w:tc>
          <w:tcPr>
            <w:cnfStyle w:val="001000000000" w:firstRow="0" w:lastRow="0" w:firstColumn="1" w:lastColumn="0" w:oddVBand="0" w:evenVBand="0" w:oddHBand="0" w:evenHBand="0" w:firstRowFirstColumn="0" w:firstRowLastColumn="0" w:lastRowFirstColumn="0" w:lastRowLastColumn="0"/>
            <w:tcW w:w="3060" w:type="dxa"/>
            <w:tcBorders>
              <w:left w:val="none" w:sz="0" w:space="0" w:color="auto"/>
              <w:right w:val="none" w:sz="0" w:space="0" w:color="auto"/>
            </w:tcBorders>
            <w:shd w:val="clear" w:color="auto" w:fill="E5DFEC" w:themeFill="accent4" w:themeFillTint="33"/>
            <w:noWrap/>
            <w:vAlign w:val="bottom"/>
            <w:hideMark/>
          </w:tcPr>
          <w:p w:rsidR="00184136" w:rsidRPr="00184136" w:rsidRDefault="00184136">
            <w:pPr>
              <w:rPr>
                <w:b w:val="0"/>
                <w:color w:val="000000" w:themeColor="text1"/>
                <w:sz w:val="18"/>
                <w:szCs w:val="18"/>
              </w:rPr>
            </w:pPr>
            <w:r>
              <w:rPr>
                <w:b w:val="0"/>
                <w:color w:val="000000" w:themeColor="text1"/>
                <w:sz w:val="18"/>
                <w:szCs w:val="18"/>
              </w:rPr>
              <w:t>p</w:t>
            </w:r>
            <w:r w:rsidRPr="00184136">
              <w:rPr>
                <w:b w:val="0"/>
                <w:color w:val="000000" w:themeColor="text1"/>
                <w:sz w:val="18"/>
                <w:szCs w:val="18"/>
              </w:rPr>
              <w:t>odkarpackie</w:t>
            </w:r>
          </w:p>
        </w:tc>
        <w:tc>
          <w:tcPr>
            <w:tcW w:w="1080" w:type="dxa"/>
            <w:tcBorders>
              <w:left w:val="none" w:sz="0" w:space="0" w:color="auto"/>
              <w:right w:val="none" w:sz="0" w:space="0" w:color="auto"/>
            </w:tcBorders>
            <w:shd w:val="clear" w:color="auto" w:fill="E5DFEC" w:themeFill="accent4" w:themeFillTint="33"/>
            <w:noWrap/>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23,7</w:t>
            </w:r>
          </w:p>
        </w:tc>
        <w:tc>
          <w:tcPr>
            <w:tcW w:w="1080" w:type="dxa"/>
            <w:tcBorders>
              <w:left w:val="none" w:sz="0" w:space="0" w:color="auto"/>
              <w:right w:val="none" w:sz="0" w:space="0" w:color="auto"/>
            </w:tcBorders>
            <w:shd w:val="clear" w:color="auto" w:fill="E5DFEC" w:themeFill="accent4" w:themeFillTint="33"/>
            <w:noWrap/>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31,5</w:t>
            </w:r>
          </w:p>
        </w:tc>
        <w:tc>
          <w:tcPr>
            <w:tcW w:w="1738" w:type="dxa"/>
            <w:tcBorders>
              <w:left w:val="none" w:sz="0" w:space="0" w:color="auto"/>
              <w:right w:val="none" w:sz="0" w:space="0" w:color="auto"/>
            </w:tcBorders>
            <w:shd w:val="clear" w:color="auto" w:fill="E5DFEC" w:themeFill="accent4" w:themeFillTint="33"/>
            <w:vAlign w:val="center"/>
          </w:tcPr>
          <w:p w:rsidR="00184136" w:rsidRPr="00184136" w:rsidRDefault="002C27A2"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Pr>
                <w:color w:val="000000" w:themeColor="text1"/>
                <w:sz w:val="18"/>
                <w:szCs w:val="18"/>
              </w:rPr>
              <w:t xml:space="preserve">+ </w:t>
            </w:r>
            <w:r w:rsidR="00184136" w:rsidRPr="00184136">
              <w:rPr>
                <w:color w:val="000000" w:themeColor="text1"/>
                <w:sz w:val="18"/>
                <w:szCs w:val="18"/>
              </w:rPr>
              <w:t>7,8</w:t>
            </w:r>
          </w:p>
        </w:tc>
      </w:tr>
      <w:tr w:rsidR="00184136" w:rsidRPr="00D05649" w:rsidTr="002C27A2">
        <w:trPr>
          <w:trHeight w:val="171"/>
          <w:jc w:val="center"/>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noWrap/>
            <w:vAlign w:val="bottom"/>
            <w:hideMark/>
          </w:tcPr>
          <w:p w:rsidR="00184136" w:rsidRPr="00184136" w:rsidRDefault="00184136" w:rsidP="00184136">
            <w:pPr>
              <w:rPr>
                <w:b w:val="0"/>
                <w:color w:val="000000" w:themeColor="text1"/>
                <w:sz w:val="18"/>
                <w:szCs w:val="18"/>
              </w:rPr>
            </w:pPr>
            <w:r>
              <w:rPr>
                <w:b w:val="0"/>
                <w:color w:val="000000" w:themeColor="text1"/>
                <w:sz w:val="18"/>
                <w:szCs w:val="18"/>
              </w:rPr>
              <w:t>ś</w:t>
            </w:r>
            <w:r w:rsidRPr="00184136">
              <w:rPr>
                <w:b w:val="0"/>
                <w:color w:val="000000" w:themeColor="text1"/>
                <w:sz w:val="18"/>
                <w:szCs w:val="18"/>
              </w:rPr>
              <w:t>wi</w:t>
            </w:r>
            <w:r>
              <w:rPr>
                <w:b w:val="0"/>
                <w:color w:val="000000" w:themeColor="text1"/>
                <w:sz w:val="18"/>
                <w:szCs w:val="18"/>
              </w:rPr>
              <w:t>ę</w:t>
            </w:r>
            <w:r w:rsidRPr="00184136">
              <w:rPr>
                <w:b w:val="0"/>
                <w:color w:val="000000" w:themeColor="text1"/>
                <w:sz w:val="18"/>
                <w:szCs w:val="18"/>
              </w:rPr>
              <w:t>tokrzyskie</w:t>
            </w:r>
          </w:p>
        </w:tc>
        <w:tc>
          <w:tcPr>
            <w:tcW w:w="1080" w:type="dxa"/>
            <w:shd w:val="clear" w:color="auto" w:fill="FFFFFF" w:themeFill="background1"/>
            <w:noWrap/>
            <w:vAlign w:val="center"/>
          </w:tcPr>
          <w:p w:rsidR="00184136" w:rsidRPr="00184136" w:rsidRDefault="00184136"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184136">
              <w:rPr>
                <w:color w:val="000000" w:themeColor="text1"/>
                <w:sz w:val="18"/>
                <w:szCs w:val="18"/>
              </w:rPr>
              <w:t>21,1</w:t>
            </w:r>
          </w:p>
        </w:tc>
        <w:tc>
          <w:tcPr>
            <w:tcW w:w="1080" w:type="dxa"/>
            <w:shd w:val="clear" w:color="auto" w:fill="FFFFFF" w:themeFill="background1"/>
            <w:noWrap/>
            <w:vAlign w:val="center"/>
          </w:tcPr>
          <w:p w:rsidR="00184136" w:rsidRPr="00184136" w:rsidRDefault="00184136"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184136">
              <w:rPr>
                <w:color w:val="000000" w:themeColor="text1"/>
                <w:sz w:val="18"/>
                <w:szCs w:val="18"/>
              </w:rPr>
              <w:t>19,7</w:t>
            </w:r>
          </w:p>
        </w:tc>
        <w:tc>
          <w:tcPr>
            <w:tcW w:w="1738" w:type="dxa"/>
            <w:shd w:val="clear" w:color="auto" w:fill="FFFFFF" w:themeFill="background1"/>
            <w:vAlign w:val="center"/>
          </w:tcPr>
          <w:p w:rsidR="00184136" w:rsidRPr="00184136" w:rsidRDefault="00184136"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184136">
              <w:rPr>
                <w:color w:val="000000" w:themeColor="text1"/>
                <w:sz w:val="18"/>
                <w:szCs w:val="18"/>
              </w:rPr>
              <w:t>-</w:t>
            </w:r>
            <w:r w:rsidR="002C27A2">
              <w:rPr>
                <w:color w:val="000000" w:themeColor="text1"/>
                <w:sz w:val="18"/>
                <w:szCs w:val="18"/>
              </w:rPr>
              <w:t xml:space="preserve"> </w:t>
            </w:r>
            <w:r w:rsidRPr="00184136">
              <w:rPr>
                <w:color w:val="000000" w:themeColor="text1"/>
                <w:sz w:val="18"/>
                <w:szCs w:val="18"/>
              </w:rPr>
              <w:t>1,4</w:t>
            </w:r>
          </w:p>
        </w:tc>
      </w:tr>
      <w:tr w:rsidR="00184136" w:rsidRPr="00D05649" w:rsidTr="002C27A2">
        <w:trPr>
          <w:cnfStyle w:val="000000100000" w:firstRow="0" w:lastRow="0" w:firstColumn="0" w:lastColumn="0" w:oddVBand="0" w:evenVBand="0" w:oddHBand="1" w:evenHBand="0" w:firstRowFirstColumn="0" w:firstRowLastColumn="0" w:lastRowFirstColumn="0" w:lastRowLastColumn="0"/>
          <w:trHeight w:val="103"/>
          <w:jc w:val="center"/>
        </w:trPr>
        <w:tc>
          <w:tcPr>
            <w:cnfStyle w:val="001000000000" w:firstRow="0" w:lastRow="0" w:firstColumn="1" w:lastColumn="0" w:oddVBand="0" w:evenVBand="0" w:oddHBand="0" w:evenHBand="0" w:firstRowFirstColumn="0" w:firstRowLastColumn="0" w:lastRowFirstColumn="0" w:lastRowLastColumn="0"/>
            <w:tcW w:w="3060" w:type="dxa"/>
            <w:tcBorders>
              <w:left w:val="none" w:sz="0" w:space="0" w:color="auto"/>
              <w:right w:val="none" w:sz="0" w:space="0" w:color="auto"/>
            </w:tcBorders>
            <w:shd w:val="clear" w:color="auto" w:fill="FFFFFF" w:themeFill="background1"/>
            <w:noWrap/>
            <w:vAlign w:val="bottom"/>
            <w:hideMark/>
          </w:tcPr>
          <w:p w:rsidR="00184136" w:rsidRPr="00184136" w:rsidRDefault="00184136">
            <w:pPr>
              <w:rPr>
                <w:b w:val="0"/>
                <w:color w:val="000000" w:themeColor="text1"/>
                <w:sz w:val="18"/>
                <w:szCs w:val="18"/>
              </w:rPr>
            </w:pPr>
            <w:r>
              <w:rPr>
                <w:b w:val="0"/>
                <w:color w:val="000000" w:themeColor="text1"/>
                <w:sz w:val="18"/>
                <w:szCs w:val="18"/>
              </w:rPr>
              <w:t>p</w:t>
            </w:r>
            <w:r w:rsidRPr="00184136">
              <w:rPr>
                <w:b w:val="0"/>
                <w:color w:val="000000" w:themeColor="text1"/>
                <w:sz w:val="18"/>
                <w:szCs w:val="18"/>
              </w:rPr>
              <w:t>odlaskie</w:t>
            </w:r>
          </w:p>
        </w:tc>
        <w:tc>
          <w:tcPr>
            <w:tcW w:w="1080" w:type="dxa"/>
            <w:tcBorders>
              <w:left w:val="none" w:sz="0" w:space="0" w:color="auto"/>
              <w:right w:val="none" w:sz="0" w:space="0" w:color="auto"/>
            </w:tcBorders>
            <w:shd w:val="clear" w:color="auto" w:fill="FFFFFF" w:themeFill="background1"/>
            <w:noWrap/>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12,6</w:t>
            </w:r>
          </w:p>
        </w:tc>
        <w:tc>
          <w:tcPr>
            <w:tcW w:w="1080" w:type="dxa"/>
            <w:tcBorders>
              <w:left w:val="none" w:sz="0" w:space="0" w:color="auto"/>
              <w:right w:val="none" w:sz="0" w:space="0" w:color="auto"/>
            </w:tcBorders>
            <w:shd w:val="clear" w:color="auto" w:fill="FFFFFF" w:themeFill="background1"/>
            <w:noWrap/>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14,4</w:t>
            </w:r>
          </w:p>
        </w:tc>
        <w:tc>
          <w:tcPr>
            <w:tcW w:w="1738" w:type="dxa"/>
            <w:tcBorders>
              <w:left w:val="none" w:sz="0" w:space="0" w:color="auto"/>
              <w:right w:val="none" w:sz="0" w:space="0" w:color="auto"/>
            </w:tcBorders>
            <w:shd w:val="clear" w:color="auto" w:fill="FFFFFF" w:themeFill="background1"/>
            <w:vAlign w:val="center"/>
          </w:tcPr>
          <w:p w:rsidR="00184136" w:rsidRPr="00184136" w:rsidRDefault="002C27A2"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Pr>
                <w:color w:val="000000" w:themeColor="text1"/>
                <w:sz w:val="18"/>
                <w:szCs w:val="18"/>
              </w:rPr>
              <w:t xml:space="preserve">+ </w:t>
            </w:r>
            <w:r w:rsidR="00184136" w:rsidRPr="00184136">
              <w:rPr>
                <w:color w:val="000000" w:themeColor="text1"/>
                <w:sz w:val="18"/>
                <w:szCs w:val="18"/>
              </w:rPr>
              <w:t>1,8</w:t>
            </w:r>
          </w:p>
        </w:tc>
      </w:tr>
      <w:tr w:rsidR="00184136" w:rsidRPr="00D05649" w:rsidTr="002C27A2">
        <w:trPr>
          <w:trHeight w:val="164"/>
          <w:jc w:val="center"/>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noWrap/>
            <w:vAlign w:val="bottom"/>
            <w:hideMark/>
          </w:tcPr>
          <w:p w:rsidR="00184136" w:rsidRPr="00184136" w:rsidRDefault="00184136" w:rsidP="00184136">
            <w:pPr>
              <w:rPr>
                <w:b w:val="0"/>
                <w:color w:val="000000" w:themeColor="text1"/>
                <w:sz w:val="18"/>
                <w:szCs w:val="18"/>
              </w:rPr>
            </w:pPr>
            <w:r w:rsidRPr="00184136">
              <w:rPr>
                <w:b w:val="0"/>
                <w:color w:val="000000" w:themeColor="text1"/>
                <w:sz w:val="18"/>
                <w:szCs w:val="18"/>
              </w:rPr>
              <w:t>Region Pó</w:t>
            </w:r>
            <w:r>
              <w:rPr>
                <w:b w:val="0"/>
                <w:color w:val="000000" w:themeColor="text1"/>
                <w:sz w:val="18"/>
                <w:szCs w:val="18"/>
              </w:rPr>
              <w:t>ł</w:t>
            </w:r>
            <w:r w:rsidRPr="00184136">
              <w:rPr>
                <w:b w:val="0"/>
                <w:color w:val="000000" w:themeColor="text1"/>
                <w:sz w:val="18"/>
                <w:szCs w:val="18"/>
              </w:rPr>
              <w:t>nocno-Zachodni</w:t>
            </w:r>
          </w:p>
        </w:tc>
        <w:tc>
          <w:tcPr>
            <w:tcW w:w="1080" w:type="dxa"/>
            <w:shd w:val="clear" w:color="auto" w:fill="FFFFFF" w:themeFill="background1"/>
            <w:noWrap/>
            <w:vAlign w:val="center"/>
          </w:tcPr>
          <w:p w:rsidR="00184136" w:rsidRPr="00184136" w:rsidRDefault="00184136"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184136">
              <w:rPr>
                <w:color w:val="000000" w:themeColor="text1"/>
                <w:sz w:val="18"/>
                <w:szCs w:val="18"/>
              </w:rPr>
              <w:t>67,4</w:t>
            </w:r>
          </w:p>
        </w:tc>
        <w:tc>
          <w:tcPr>
            <w:tcW w:w="1080" w:type="dxa"/>
            <w:shd w:val="clear" w:color="auto" w:fill="FFFFFF" w:themeFill="background1"/>
            <w:noWrap/>
            <w:vAlign w:val="center"/>
          </w:tcPr>
          <w:p w:rsidR="00184136" w:rsidRPr="00184136" w:rsidRDefault="00184136"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184136">
              <w:rPr>
                <w:color w:val="000000" w:themeColor="text1"/>
                <w:sz w:val="18"/>
                <w:szCs w:val="18"/>
              </w:rPr>
              <w:t>54,0</w:t>
            </w:r>
          </w:p>
        </w:tc>
        <w:tc>
          <w:tcPr>
            <w:tcW w:w="1738" w:type="dxa"/>
            <w:shd w:val="clear" w:color="auto" w:fill="FFFFFF" w:themeFill="background1"/>
            <w:vAlign w:val="center"/>
          </w:tcPr>
          <w:p w:rsidR="00184136" w:rsidRPr="00184136" w:rsidRDefault="00184136"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184136">
              <w:rPr>
                <w:color w:val="000000" w:themeColor="text1"/>
                <w:sz w:val="18"/>
                <w:szCs w:val="18"/>
              </w:rPr>
              <w:t>-</w:t>
            </w:r>
            <w:r w:rsidR="002C27A2">
              <w:rPr>
                <w:color w:val="000000" w:themeColor="text1"/>
                <w:sz w:val="18"/>
                <w:szCs w:val="18"/>
              </w:rPr>
              <w:t xml:space="preserve"> </w:t>
            </w:r>
            <w:r w:rsidRPr="00184136">
              <w:rPr>
                <w:color w:val="000000" w:themeColor="text1"/>
                <w:sz w:val="18"/>
                <w:szCs w:val="18"/>
              </w:rPr>
              <w:t>13,4</w:t>
            </w:r>
          </w:p>
        </w:tc>
      </w:tr>
      <w:tr w:rsidR="00184136" w:rsidRPr="00D05649" w:rsidTr="002C27A2">
        <w:trPr>
          <w:cnfStyle w:val="000000100000" w:firstRow="0" w:lastRow="0" w:firstColumn="0" w:lastColumn="0" w:oddVBand="0" w:evenVBand="0" w:oddHBand="1" w:evenHBand="0" w:firstRowFirstColumn="0" w:firstRowLastColumn="0" w:lastRowFirstColumn="0" w:lastRowLastColumn="0"/>
          <w:trHeight w:val="237"/>
          <w:jc w:val="center"/>
        </w:trPr>
        <w:tc>
          <w:tcPr>
            <w:cnfStyle w:val="001000000000" w:firstRow="0" w:lastRow="0" w:firstColumn="1" w:lastColumn="0" w:oddVBand="0" w:evenVBand="0" w:oddHBand="0" w:evenHBand="0" w:firstRowFirstColumn="0" w:firstRowLastColumn="0" w:lastRowFirstColumn="0" w:lastRowLastColumn="0"/>
            <w:tcW w:w="3060" w:type="dxa"/>
            <w:tcBorders>
              <w:left w:val="none" w:sz="0" w:space="0" w:color="auto"/>
              <w:right w:val="none" w:sz="0" w:space="0" w:color="auto"/>
            </w:tcBorders>
            <w:shd w:val="clear" w:color="auto" w:fill="FFFFFF" w:themeFill="background1"/>
            <w:noWrap/>
            <w:vAlign w:val="bottom"/>
            <w:hideMark/>
          </w:tcPr>
          <w:p w:rsidR="00184136" w:rsidRPr="00184136" w:rsidRDefault="00184136">
            <w:pPr>
              <w:rPr>
                <w:b w:val="0"/>
                <w:color w:val="000000" w:themeColor="text1"/>
                <w:sz w:val="18"/>
                <w:szCs w:val="18"/>
              </w:rPr>
            </w:pPr>
            <w:r>
              <w:rPr>
                <w:b w:val="0"/>
                <w:color w:val="000000" w:themeColor="text1"/>
                <w:sz w:val="18"/>
                <w:szCs w:val="18"/>
              </w:rPr>
              <w:t>w</w:t>
            </w:r>
            <w:r w:rsidRPr="00184136">
              <w:rPr>
                <w:b w:val="0"/>
                <w:color w:val="000000" w:themeColor="text1"/>
                <w:sz w:val="18"/>
                <w:szCs w:val="18"/>
              </w:rPr>
              <w:t>ielkopolskie</w:t>
            </w:r>
          </w:p>
        </w:tc>
        <w:tc>
          <w:tcPr>
            <w:tcW w:w="1080" w:type="dxa"/>
            <w:tcBorders>
              <w:left w:val="none" w:sz="0" w:space="0" w:color="auto"/>
              <w:right w:val="none" w:sz="0" w:space="0" w:color="auto"/>
            </w:tcBorders>
            <w:shd w:val="clear" w:color="auto" w:fill="FFFFFF" w:themeFill="background1"/>
            <w:noWrap/>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39,2</w:t>
            </w:r>
          </w:p>
        </w:tc>
        <w:tc>
          <w:tcPr>
            <w:tcW w:w="1080" w:type="dxa"/>
            <w:tcBorders>
              <w:left w:val="none" w:sz="0" w:space="0" w:color="auto"/>
              <w:right w:val="none" w:sz="0" w:space="0" w:color="auto"/>
            </w:tcBorders>
            <w:shd w:val="clear" w:color="auto" w:fill="FFFFFF" w:themeFill="background1"/>
            <w:noWrap/>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33,0</w:t>
            </w:r>
          </w:p>
        </w:tc>
        <w:tc>
          <w:tcPr>
            <w:tcW w:w="1738" w:type="dxa"/>
            <w:tcBorders>
              <w:left w:val="none" w:sz="0" w:space="0" w:color="auto"/>
              <w:right w:val="none" w:sz="0" w:space="0" w:color="auto"/>
            </w:tcBorders>
            <w:shd w:val="clear" w:color="auto" w:fill="FFFFFF" w:themeFill="background1"/>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w:t>
            </w:r>
            <w:r w:rsidR="002C27A2">
              <w:rPr>
                <w:color w:val="000000" w:themeColor="text1"/>
                <w:sz w:val="18"/>
                <w:szCs w:val="18"/>
              </w:rPr>
              <w:t xml:space="preserve"> </w:t>
            </w:r>
            <w:r w:rsidRPr="00184136">
              <w:rPr>
                <w:color w:val="000000" w:themeColor="text1"/>
                <w:sz w:val="18"/>
                <w:szCs w:val="18"/>
              </w:rPr>
              <w:t>6,2</w:t>
            </w:r>
          </w:p>
        </w:tc>
      </w:tr>
      <w:tr w:rsidR="00184136" w:rsidRPr="00D05649" w:rsidTr="002C27A2">
        <w:trPr>
          <w:trHeight w:val="127"/>
          <w:jc w:val="center"/>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noWrap/>
            <w:vAlign w:val="bottom"/>
            <w:hideMark/>
          </w:tcPr>
          <w:p w:rsidR="00184136" w:rsidRPr="00184136" w:rsidRDefault="00184136">
            <w:pPr>
              <w:rPr>
                <w:b w:val="0"/>
                <w:color w:val="000000" w:themeColor="text1"/>
                <w:sz w:val="18"/>
                <w:szCs w:val="18"/>
              </w:rPr>
            </w:pPr>
            <w:r>
              <w:rPr>
                <w:b w:val="0"/>
                <w:color w:val="000000" w:themeColor="text1"/>
                <w:sz w:val="18"/>
                <w:szCs w:val="18"/>
              </w:rPr>
              <w:t>z</w:t>
            </w:r>
            <w:r w:rsidRPr="00184136">
              <w:rPr>
                <w:b w:val="0"/>
                <w:color w:val="000000" w:themeColor="text1"/>
                <w:sz w:val="18"/>
                <w:szCs w:val="18"/>
              </w:rPr>
              <w:t>achodniopomorskie</w:t>
            </w:r>
          </w:p>
        </w:tc>
        <w:tc>
          <w:tcPr>
            <w:tcW w:w="1080" w:type="dxa"/>
            <w:shd w:val="clear" w:color="auto" w:fill="FFFFFF" w:themeFill="background1"/>
            <w:noWrap/>
            <w:vAlign w:val="center"/>
          </w:tcPr>
          <w:p w:rsidR="00184136" w:rsidRPr="00184136" w:rsidRDefault="00184136"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184136">
              <w:rPr>
                <w:color w:val="000000" w:themeColor="text1"/>
                <w:sz w:val="18"/>
                <w:szCs w:val="18"/>
              </w:rPr>
              <w:t>20,7</w:t>
            </w:r>
          </w:p>
        </w:tc>
        <w:tc>
          <w:tcPr>
            <w:tcW w:w="1080" w:type="dxa"/>
            <w:shd w:val="clear" w:color="auto" w:fill="FFFFFF" w:themeFill="background1"/>
            <w:noWrap/>
            <w:vAlign w:val="center"/>
          </w:tcPr>
          <w:p w:rsidR="00184136" w:rsidRPr="00184136" w:rsidRDefault="00184136"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184136">
              <w:rPr>
                <w:color w:val="000000" w:themeColor="text1"/>
                <w:sz w:val="18"/>
                <w:szCs w:val="18"/>
              </w:rPr>
              <w:t>15,8</w:t>
            </w:r>
          </w:p>
        </w:tc>
        <w:tc>
          <w:tcPr>
            <w:tcW w:w="1738" w:type="dxa"/>
            <w:shd w:val="clear" w:color="auto" w:fill="FFFFFF" w:themeFill="background1"/>
            <w:vAlign w:val="center"/>
          </w:tcPr>
          <w:p w:rsidR="00184136" w:rsidRPr="00184136" w:rsidRDefault="00184136"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184136">
              <w:rPr>
                <w:color w:val="000000" w:themeColor="text1"/>
                <w:sz w:val="18"/>
                <w:szCs w:val="18"/>
              </w:rPr>
              <w:t>-</w:t>
            </w:r>
            <w:r w:rsidR="002C27A2">
              <w:rPr>
                <w:color w:val="000000" w:themeColor="text1"/>
                <w:sz w:val="18"/>
                <w:szCs w:val="18"/>
              </w:rPr>
              <w:t xml:space="preserve"> </w:t>
            </w:r>
            <w:r w:rsidRPr="00184136">
              <w:rPr>
                <w:color w:val="000000" w:themeColor="text1"/>
                <w:sz w:val="18"/>
                <w:szCs w:val="18"/>
              </w:rPr>
              <w:t>4,9</w:t>
            </w:r>
          </w:p>
        </w:tc>
      </w:tr>
      <w:tr w:rsidR="00184136" w:rsidRPr="00D05649" w:rsidTr="002C27A2">
        <w:trPr>
          <w:cnfStyle w:val="000000100000" w:firstRow="0" w:lastRow="0" w:firstColumn="0" w:lastColumn="0" w:oddVBand="0" w:evenVBand="0" w:oddHBand="1"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3060" w:type="dxa"/>
            <w:tcBorders>
              <w:left w:val="none" w:sz="0" w:space="0" w:color="auto"/>
              <w:right w:val="none" w:sz="0" w:space="0" w:color="auto"/>
            </w:tcBorders>
            <w:shd w:val="clear" w:color="auto" w:fill="FFFFFF" w:themeFill="background1"/>
            <w:noWrap/>
            <w:vAlign w:val="bottom"/>
            <w:hideMark/>
          </w:tcPr>
          <w:p w:rsidR="00184136" w:rsidRPr="00184136" w:rsidRDefault="00184136">
            <w:pPr>
              <w:rPr>
                <w:b w:val="0"/>
                <w:color w:val="000000" w:themeColor="text1"/>
                <w:sz w:val="18"/>
                <w:szCs w:val="18"/>
              </w:rPr>
            </w:pPr>
            <w:r>
              <w:rPr>
                <w:b w:val="0"/>
                <w:color w:val="000000" w:themeColor="text1"/>
                <w:sz w:val="18"/>
                <w:szCs w:val="18"/>
              </w:rPr>
              <w:t>l</w:t>
            </w:r>
            <w:r w:rsidRPr="00184136">
              <w:rPr>
                <w:b w:val="0"/>
                <w:color w:val="000000" w:themeColor="text1"/>
                <w:sz w:val="18"/>
                <w:szCs w:val="18"/>
              </w:rPr>
              <w:t>ubuskie</w:t>
            </w:r>
          </w:p>
        </w:tc>
        <w:tc>
          <w:tcPr>
            <w:tcW w:w="1080" w:type="dxa"/>
            <w:tcBorders>
              <w:left w:val="none" w:sz="0" w:space="0" w:color="auto"/>
              <w:right w:val="none" w:sz="0" w:space="0" w:color="auto"/>
            </w:tcBorders>
            <w:shd w:val="clear" w:color="auto" w:fill="FFFFFF" w:themeFill="background1"/>
            <w:noWrap/>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7,5</w:t>
            </w:r>
          </w:p>
        </w:tc>
        <w:tc>
          <w:tcPr>
            <w:tcW w:w="1080" w:type="dxa"/>
            <w:tcBorders>
              <w:left w:val="none" w:sz="0" w:space="0" w:color="auto"/>
              <w:right w:val="none" w:sz="0" w:space="0" w:color="auto"/>
            </w:tcBorders>
            <w:shd w:val="clear" w:color="auto" w:fill="FFFFFF" w:themeFill="background1"/>
            <w:noWrap/>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5,2</w:t>
            </w:r>
          </w:p>
        </w:tc>
        <w:tc>
          <w:tcPr>
            <w:tcW w:w="1738" w:type="dxa"/>
            <w:tcBorders>
              <w:left w:val="none" w:sz="0" w:space="0" w:color="auto"/>
              <w:right w:val="none" w:sz="0" w:space="0" w:color="auto"/>
            </w:tcBorders>
            <w:shd w:val="clear" w:color="auto" w:fill="FFFFFF" w:themeFill="background1"/>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w:t>
            </w:r>
            <w:r w:rsidR="002C27A2">
              <w:rPr>
                <w:color w:val="000000" w:themeColor="text1"/>
                <w:sz w:val="18"/>
                <w:szCs w:val="18"/>
              </w:rPr>
              <w:t xml:space="preserve"> </w:t>
            </w:r>
            <w:r w:rsidRPr="00184136">
              <w:rPr>
                <w:color w:val="000000" w:themeColor="text1"/>
                <w:sz w:val="18"/>
                <w:szCs w:val="18"/>
              </w:rPr>
              <w:t>2,3</w:t>
            </w:r>
          </w:p>
        </w:tc>
      </w:tr>
      <w:tr w:rsidR="00184136" w:rsidRPr="00D05649" w:rsidTr="002C27A2">
        <w:trPr>
          <w:trHeight w:val="119"/>
          <w:jc w:val="center"/>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noWrap/>
            <w:vAlign w:val="bottom"/>
            <w:hideMark/>
          </w:tcPr>
          <w:p w:rsidR="00184136" w:rsidRPr="00184136" w:rsidRDefault="00184136" w:rsidP="00184136">
            <w:pPr>
              <w:rPr>
                <w:b w:val="0"/>
                <w:color w:val="000000" w:themeColor="text1"/>
                <w:sz w:val="18"/>
                <w:szCs w:val="18"/>
              </w:rPr>
            </w:pPr>
            <w:r w:rsidRPr="00184136">
              <w:rPr>
                <w:b w:val="0"/>
                <w:color w:val="000000" w:themeColor="text1"/>
                <w:sz w:val="18"/>
                <w:szCs w:val="18"/>
              </w:rPr>
              <w:t>Region Po</w:t>
            </w:r>
            <w:r>
              <w:rPr>
                <w:b w:val="0"/>
                <w:color w:val="000000" w:themeColor="text1"/>
                <w:sz w:val="18"/>
                <w:szCs w:val="18"/>
              </w:rPr>
              <w:t>ł</w:t>
            </w:r>
            <w:r w:rsidRPr="00184136">
              <w:rPr>
                <w:b w:val="0"/>
                <w:color w:val="000000" w:themeColor="text1"/>
                <w:sz w:val="18"/>
                <w:szCs w:val="18"/>
              </w:rPr>
              <w:t>udniowo-Zachodni</w:t>
            </w:r>
          </w:p>
        </w:tc>
        <w:tc>
          <w:tcPr>
            <w:tcW w:w="1080" w:type="dxa"/>
            <w:shd w:val="clear" w:color="auto" w:fill="FFFFFF" w:themeFill="background1"/>
            <w:noWrap/>
            <w:vAlign w:val="center"/>
          </w:tcPr>
          <w:p w:rsidR="00184136" w:rsidRPr="00184136" w:rsidRDefault="00184136"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184136">
              <w:rPr>
                <w:color w:val="000000" w:themeColor="text1"/>
                <w:sz w:val="18"/>
                <w:szCs w:val="18"/>
              </w:rPr>
              <w:t>42,8</w:t>
            </w:r>
          </w:p>
        </w:tc>
        <w:tc>
          <w:tcPr>
            <w:tcW w:w="1080" w:type="dxa"/>
            <w:shd w:val="clear" w:color="auto" w:fill="FFFFFF" w:themeFill="background1"/>
            <w:noWrap/>
            <w:vAlign w:val="center"/>
          </w:tcPr>
          <w:p w:rsidR="00184136" w:rsidRPr="00184136" w:rsidRDefault="00184136"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184136">
              <w:rPr>
                <w:color w:val="000000" w:themeColor="text1"/>
                <w:sz w:val="18"/>
                <w:szCs w:val="18"/>
              </w:rPr>
              <w:t>27,0</w:t>
            </w:r>
          </w:p>
        </w:tc>
        <w:tc>
          <w:tcPr>
            <w:tcW w:w="1738" w:type="dxa"/>
            <w:shd w:val="clear" w:color="auto" w:fill="FFFFFF" w:themeFill="background1"/>
            <w:vAlign w:val="center"/>
          </w:tcPr>
          <w:p w:rsidR="00184136" w:rsidRPr="00184136" w:rsidRDefault="00184136"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184136">
              <w:rPr>
                <w:color w:val="000000" w:themeColor="text1"/>
                <w:sz w:val="18"/>
                <w:szCs w:val="18"/>
              </w:rPr>
              <w:t>-</w:t>
            </w:r>
            <w:r w:rsidR="002C27A2">
              <w:rPr>
                <w:color w:val="000000" w:themeColor="text1"/>
                <w:sz w:val="18"/>
                <w:szCs w:val="18"/>
              </w:rPr>
              <w:t xml:space="preserve"> </w:t>
            </w:r>
            <w:r w:rsidRPr="00184136">
              <w:rPr>
                <w:color w:val="000000" w:themeColor="text1"/>
                <w:sz w:val="18"/>
                <w:szCs w:val="18"/>
              </w:rPr>
              <w:t>15,8</w:t>
            </w:r>
          </w:p>
        </w:tc>
      </w:tr>
      <w:tr w:rsidR="00184136" w:rsidRPr="00D05649" w:rsidTr="002C27A2">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3060" w:type="dxa"/>
            <w:tcBorders>
              <w:left w:val="none" w:sz="0" w:space="0" w:color="auto"/>
              <w:right w:val="none" w:sz="0" w:space="0" w:color="auto"/>
            </w:tcBorders>
            <w:shd w:val="clear" w:color="auto" w:fill="FFFFFF" w:themeFill="background1"/>
            <w:noWrap/>
            <w:vAlign w:val="bottom"/>
            <w:hideMark/>
          </w:tcPr>
          <w:p w:rsidR="00184136" w:rsidRPr="00184136" w:rsidRDefault="00184136" w:rsidP="00184136">
            <w:pPr>
              <w:rPr>
                <w:b w:val="0"/>
                <w:color w:val="000000" w:themeColor="text1"/>
                <w:sz w:val="18"/>
                <w:szCs w:val="18"/>
              </w:rPr>
            </w:pPr>
            <w:r>
              <w:rPr>
                <w:b w:val="0"/>
                <w:color w:val="000000" w:themeColor="text1"/>
                <w:sz w:val="18"/>
                <w:szCs w:val="18"/>
              </w:rPr>
              <w:t>d</w:t>
            </w:r>
            <w:r w:rsidRPr="00184136">
              <w:rPr>
                <w:b w:val="0"/>
                <w:color w:val="000000" w:themeColor="text1"/>
                <w:sz w:val="18"/>
                <w:szCs w:val="18"/>
              </w:rPr>
              <w:t>olno</w:t>
            </w:r>
            <w:r>
              <w:rPr>
                <w:b w:val="0"/>
                <w:color w:val="000000" w:themeColor="text1"/>
                <w:sz w:val="18"/>
                <w:szCs w:val="18"/>
              </w:rPr>
              <w:t>ś</w:t>
            </w:r>
            <w:r w:rsidRPr="00184136">
              <w:rPr>
                <w:b w:val="0"/>
                <w:color w:val="000000" w:themeColor="text1"/>
                <w:sz w:val="18"/>
                <w:szCs w:val="18"/>
              </w:rPr>
              <w:t>l</w:t>
            </w:r>
            <w:r>
              <w:rPr>
                <w:b w:val="0"/>
                <w:color w:val="000000" w:themeColor="text1"/>
                <w:sz w:val="18"/>
                <w:szCs w:val="18"/>
              </w:rPr>
              <w:t>ą</w:t>
            </w:r>
            <w:r w:rsidRPr="00184136">
              <w:rPr>
                <w:b w:val="0"/>
                <w:color w:val="000000" w:themeColor="text1"/>
                <w:sz w:val="18"/>
                <w:szCs w:val="18"/>
              </w:rPr>
              <w:t>skie</w:t>
            </w:r>
          </w:p>
        </w:tc>
        <w:tc>
          <w:tcPr>
            <w:tcW w:w="1080" w:type="dxa"/>
            <w:tcBorders>
              <w:left w:val="none" w:sz="0" w:space="0" w:color="auto"/>
              <w:right w:val="none" w:sz="0" w:space="0" w:color="auto"/>
            </w:tcBorders>
            <w:shd w:val="clear" w:color="auto" w:fill="FFFFFF" w:themeFill="background1"/>
            <w:noWrap/>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34,7</w:t>
            </w:r>
          </w:p>
        </w:tc>
        <w:tc>
          <w:tcPr>
            <w:tcW w:w="1080" w:type="dxa"/>
            <w:tcBorders>
              <w:left w:val="none" w:sz="0" w:space="0" w:color="auto"/>
              <w:right w:val="none" w:sz="0" w:space="0" w:color="auto"/>
            </w:tcBorders>
            <w:shd w:val="clear" w:color="auto" w:fill="FFFFFF" w:themeFill="background1"/>
            <w:noWrap/>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22,3</w:t>
            </w:r>
          </w:p>
        </w:tc>
        <w:tc>
          <w:tcPr>
            <w:tcW w:w="1738" w:type="dxa"/>
            <w:tcBorders>
              <w:left w:val="none" w:sz="0" w:space="0" w:color="auto"/>
              <w:right w:val="none" w:sz="0" w:space="0" w:color="auto"/>
            </w:tcBorders>
            <w:shd w:val="clear" w:color="auto" w:fill="FFFFFF" w:themeFill="background1"/>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w:t>
            </w:r>
            <w:r w:rsidR="002C27A2">
              <w:rPr>
                <w:color w:val="000000" w:themeColor="text1"/>
                <w:sz w:val="18"/>
                <w:szCs w:val="18"/>
              </w:rPr>
              <w:t xml:space="preserve"> </w:t>
            </w:r>
            <w:r w:rsidRPr="00184136">
              <w:rPr>
                <w:color w:val="000000" w:themeColor="text1"/>
                <w:sz w:val="18"/>
                <w:szCs w:val="18"/>
              </w:rPr>
              <w:t>12,4</w:t>
            </w:r>
          </w:p>
        </w:tc>
      </w:tr>
      <w:tr w:rsidR="00184136" w:rsidRPr="00D05649" w:rsidTr="002C27A2">
        <w:trPr>
          <w:trHeight w:val="111"/>
          <w:jc w:val="center"/>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noWrap/>
            <w:vAlign w:val="bottom"/>
            <w:hideMark/>
          </w:tcPr>
          <w:p w:rsidR="00184136" w:rsidRPr="00184136" w:rsidRDefault="00184136">
            <w:pPr>
              <w:rPr>
                <w:b w:val="0"/>
                <w:color w:val="000000" w:themeColor="text1"/>
                <w:sz w:val="18"/>
                <w:szCs w:val="18"/>
              </w:rPr>
            </w:pPr>
            <w:r>
              <w:rPr>
                <w:b w:val="0"/>
                <w:color w:val="000000" w:themeColor="text1"/>
                <w:sz w:val="18"/>
                <w:szCs w:val="18"/>
              </w:rPr>
              <w:t>o</w:t>
            </w:r>
            <w:r w:rsidRPr="00184136">
              <w:rPr>
                <w:b w:val="0"/>
                <w:color w:val="000000" w:themeColor="text1"/>
                <w:sz w:val="18"/>
                <w:szCs w:val="18"/>
              </w:rPr>
              <w:t>polskie</w:t>
            </w:r>
          </w:p>
        </w:tc>
        <w:tc>
          <w:tcPr>
            <w:tcW w:w="1080" w:type="dxa"/>
            <w:shd w:val="clear" w:color="auto" w:fill="FFFFFF" w:themeFill="background1"/>
            <w:noWrap/>
            <w:vAlign w:val="center"/>
          </w:tcPr>
          <w:p w:rsidR="00184136" w:rsidRPr="00184136" w:rsidRDefault="00184136"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184136">
              <w:rPr>
                <w:color w:val="000000" w:themeColor="text1"/>
                <w:sz w:val="18"/>
                <w:szCs w:val="18"/>
              </w:rPr>
              <w:t>8,1</w:t>
            </w:r>
          </w:p>
        </w:tc>
        <w:tc>
          <w:tcPr>
            <w:tcW w:w="1080" w:type="dxa"/>
            <w:shd w:val="clear" w:color="auto" w:fill="FFFFFF" w:themeFill="background1"/>
            <w:noWrap/>
            <w:vAlign w:val="center"/>
          </w:tcPr>
          <w:p w:rsidR="00184136" w:rsidRPr="00820CD0" w:rsidRDefault="002C27A2"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Pr>
                <w:color w:val="000000" w:themeColor="text1"/>
                <w:sz w:val="16"/>
                <w:szCs w:val="16"/>
              </w:rPr>
              <w:t>b</w:t>
            </w:r>
            <w:r w:rsidR="00820CD0" w:rsidRPr="00820CD0">
              <w:rPr>
                <w:color w:val="000000" w:themeColor="text1"/>
                <w:sz w:val="16"/>
                <w:szCs w:val="16"/>
              </w:rPr>
              <w:t>rak danych</w:t>
            </w:r>
          </w:p>
        </w:tc>
        <w:tc>
          <w:tcPr>
            <w:tcW w:w="1738" w:type="dxa"/>
            <w:shd w:val="clear" w:color="auto" w:fill="FFFFFF" w:themeFill="background1"/>
            <w:vAlign w:val="center"/>
          </w:tcPr>
          <w:p w:rsidR="00184136" w:rsidRPr="00184136" w:rsidRDefault="00820CD0"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Pr>
                <w:color w:val="000000" w:themeColor="text1"/>
                <w:sz w:val="18"/>
                <w:szCs w:val="18"/>
              </w:rPr>
              <w:t>---</w:t>
            </w:r>
          </w:p>
        </w:tc>
      </w:tr>
      <w:tr w:rsidR="00184136" w:rsidRPr="00D05649" w:rsidTr="002C27A2">
        <w:trPr>
          <w:cnfStyle w:val="000000100000" w:firstRow="0" w:lastRow="0" w:firstColumn="0" w:lastColumn="0" w:oddVBand="0" w:evenVBand="0" w:oddHBand="1" w:evenHBand="0" w:firstRowFirstColumn="0" w:firstRowLastColumn="0" w:lastRowFirstColumn="0" w:lastRowLastColumn="0"/>
          <w:trHeight w:val="53"/>
          <w:jc w:val="center"/>
        </w:trPr>
        <w:tc>
          <w:tcPr>
            <w:cnfStyle w:val="001000000000" w:firstRow="0" w:lastRow="0" w:firstColumn="1" w:lastColumn="0" w:oddVBand="0" w:evenVBand="0" w:oddHBand="0" w:evenHBand="0" w:firstRowFirstColumn="0" w:firstRowLastColumn="0" w:lastRowFirstColumn="0" w:lastRowLastColumn="0"/>
            <w:tcW w:w="3060" w:type="dxa"/>
            <w:tcBorders>
              <w:left w:val="none" w:sz="0" w:space="0" w:color="auto"/>
              <w:right w:val="none" w:sz="0" w:space="0" w:color="auto"/>
            </w:tcBorders>
            <w:shd w:val="clear" w:color="auto" w:fill="FFFFFF" w:themeFill="background1"/>
            <w:noWrap/>
            <w:vAlign w:val="bottom"/>
            <w:hideMark/>
          </w:tcPr>
          <w:p w:rsidR="00184136" w:rsidRPr="00184136" w:rsidRDefault="00184136" w:rsidP="00184136">
            <w:pPr>
              <w:rPr>
                <w:b w:val="0"/>
                <w:color w:val="000000" w:themeColor="text1"/>
                <w:sz w:val="18"/>
                <w:szCs w:val="18"/>
              </w:rPr>
            </w:pPr>
            <w:r w:rsidRPr="00184136">
              <w:rPr>
                <w:b w:val="0"/>
                <w:color w:val="000000" w:themeColor="text1"/>
                <w:sz w:val="18"/>
                <w:szCs w:val="18"/>
              </w:rPr>
              <w:t>Region Pó</w:t>
            </w:r>
            <w:r>
              <w:rPr>
                <w:b w:val="0"/>
                <w:color w:val="000000" w:themeColor="text1"/>
                <w:sz w:val="18"/>
                <w:szCs w:val="18"/>
              </w:rPr>
              <w:t>ł</w:t>
            </w:r>
            <w:r w:rsidRPr="00184136">
              <w:rPr>
                <w:b w:val="0"/>
                <w:color w:val="000000" w:themeColor="text1"/>
                <w:sz w:val="18"/>
                <w:szCs w:val="18"/>
              </w:rPr>
              <w:t>nocny</w:t>
            </w:r>
          </w:p>
        </w:tc>
        <w:tc>
          <w:tcPr>
            <w:tcW w:w="1080" w:type="dxa"/>
            <w:tcBorders>
              <w:left w:val="none" w:sz="0" w:space="0" w:color="auto"/>
              <w:right w:val="none" w:sz="0" w:space="0" w:color="auto"/>
            </w:tcBorders>
            <w:shd w:val="clear" w:color="auto" w:fill="FFFFFF" w:themeFill="background1"/>
            <w:noWrap/>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56,9</w:t>
            </w:r>
          </w:p>
        </w:tc>
        <w:tc>
          <w:tcPr>
            <w:tcW w:w="1080" w:type="dxa"/>
            <w:tcBorders>
              <w:left w:val="none" w:sz="0" w:space="0" w:color="auto"/>
              <w:right w:val="none" w:sz="0" w:space="0" w:color="auto"/>
            </w:tcBorders>
            <w:shd w:val="clear" w:color="auto" w:fill="FFFFFF" w:themeFill="background1"/>
            <w:noWrap/>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60,8</w:t>
            </w:r>
          </w:p>
        </w:tc>
        <w:tc>
          <w:tcPr>
            <w:tcW w:w="1738" w:type="dxa"/>
            <w:tcBorders>
              <w:left w:val="none" w:sz="0" w:space="0" w:color="auto"/>
              <w:right w:val="none" w:sz="0" w:space="0" w:color="auto"/>
            </w:tcBorders>
            <w:shd w:val="clear" w:color="auto" w:fill="FFFFFF" w:themeFill="background1"/>
            <w:vAlign w:val="center"/>
          </w:tcPr>
          <w:p w:rsidR="00184136" w:rsidRPr="00184136" w:rsidRDefault="002C27A2"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Pr>
                <w:color w:val="000000" w:themeColor="text1"/>
                <w:sz w:val="18"/>
                <w:szCs w:val="18"/>
              </w:rPr>
              <w:t xml:space="preserve">+ </w:t>
            </w:r>
            <w:r w:rsidR="00184136" w:rsidRPr="00184136">
              <w:rPr>
                <w:color w:val="000000" w:themeColor="text1"/>
                <w:sz w:val="18"/>
                <w:szCs w:val="18"/>
              </w:rPr>
              <w:t>3,9</w:t>
            </w:r>
          </w:p>
        </w:tc>
      </w:tr>
      <w:tr w:rsidR="00184136" w:rsidRPr="00D05649" w:rsidTr="002C27A2">
        <w:trPr>
          <w:trHeight w:val="89"/>
          <w:jc w:val="center"/>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noWrap/>
            <w:vAlign w:val="bottom"/>
            <w:hideMark/>
          </w:tcPr>
          <w:p w:rsidR="00184136" w:rsidRPr="00184136" w:rsidRDefault="00184136" w:rsidP="00184136">
            <w:pPr>
              <w:rPr>
                <w:b w:val="0"/>
                <w:color w:val="000000" w:themeColor="text1"/>
                <w:sz w:val="18"/>
                <w:szCs w:val="18"/>
              </w:rPr>
            </w:pPr>
            <w:r>
              <w:rPr>
                <w:b w:val="0"/>
                <w:color w:val="000000" w:themeColor="text1"/>
                <w:sz w:val="18"/>
                <w:szCs w:val="18"/>
              </w:rPr>
              <w:t>k</w:t>
            </w:r>
            <w:r w:rsidRPr="00184136">
              <w:rPr>
                <w:b w:val="0"/>
                <w:color w:val="000000" w:themeColor="text1"/>
                <w:sz w:val="18"/>
                <w:szCs w:val="18"/>
              </w:rPr>
              <w:t>ujawsko-</w:t>
            </w:r>
            <w:r>
              <w:rPr>
                <w:b w:val="0"/>
                <w:color w:val="000000" w:themeColor="text1"/>
                <w:sz w:val="18"/>
                <w:szCs w:val="18"/>
              </w:rPr>
              <w:t>p</w:t>
            </w:r>
            <w:r w:rsidRPr="00184136">
              <w:rPr>
                <w:b w:val="0"/>
                <w:color w:val="000000" w:themeColor="text1"/>
                <w:sz w:val="18"/>
                <w:szCs w:val="18"/>
              </w:rPr>
              <w:t>omorskie</w:t>
            </w:r>
          </w:p>
        </w:tc>
        <w:tc>
          <w:tcPr>
            <w:tcW w:w="1080" w:type="dxa"/>
            <w:shd w:val="clear" w:color="auto" w:fill="FFFFFF" w:themeFill="background1"/>
            <w:noWrap/>
            <w:vAlign w:val="center"/>
          </w:tcPr>
          <w:p w:rsidR="00184136" w:rsidRPr="00184136" w:rsidRDefault="00184136"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184136">
              <w:rPr>
                <w:color w:val="000000" w:themeColor="text1"/>
                <w:sz w:val="18"/>
                <w:szCs w:val="18"/>
              </w:rPr>
              <w:t>26,7</w:t>
            </w:r>
          </w:p>
        </w:tc>
        <w:tc>
          <w:tcPr>
            <w:tcW w:w="1080" w:type="dxa"/>
            <w:shd w:val="clear" w:color="auto" w:fill="FFFFFF" w:themeFill="background1"/>
            <w:noWrap/>
            <w:vAlign w:val="center"/>
          </w:tcPr>
          <w:p w:rsidR="00184136" w:rsidRPr="00184136" w:rsidRDefault="00184136"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184136">
              <w:rPr>
                <w:color w:val="000000" w:themeColor="text1"/>
                <w:sz w:val="18"/>
                <w:szCs w:val="18"/>
              </w:rPr>
              <w:t>26,5</w:t>
            </w:r>
          </w:p>
        </w:tc>
        <w:tc>
          <w:tcPr>
            <w:tcW w:w="1738" w:type="dxa"/>
            <w:shd w:val="clear" w:color="auto" w:fill="FFFFFF" w:themeFill="background1"/>
            <w:vAlign w:val="center"/>
          </w:tcPr>
          <w:p w:rsidR="00184136" w:rsidRPr="00184136" w:rsidRDefault="00184136"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184136">
              <w:rPr>
                <w:color w:val="000000" w:themeColor="text1"/>
                <w:sz w:val="18"/>
                <w:szCs w:val="18"/>
              </w:rPr>
              <w:t>-</w:t>
            </w:r>
            <w:r w:rsidR="002C27A2">
              <w:rPr>
                <w:color w:val="000000" w:themeColor="text1"/>
                <w:sz w:val="18"/>
                <w:szCs w:val="18"/>
              </w:rPr>
              <w:t xml:space="preserve"> </w:t>
            </w:r>
            <w:r w:rsidRPr="00184136">
              <w:rPr>
                <w:color w:val="000000" w:themeColor="text1"/>
                <w:sz w:val="18"/>
                <w:szCs w:val="18"/>
              </w:rPr>
              <w:t>0,2</w:t>
            </w:r>
          </w:p>
        </w:tc>
      </w:tr>
      <w:tr w:rsidR="00184136" w:rsidRPr="00D05649" w:rsidTr="002C27A2">
        <w:trPr>
          <w:cnfStyle w:val="000000100000" w:firstRow="0" w:lastRow="0" w:firstColumn="0" w:lastColumn="0" w:oddVBand="0" w:evenVBand="0" w:oddHBand="1" w:evenHBand="0" w:firstRowFirstColumn="0" w:firstRowLastColumn="0" w:lastRowFirstColumn="0" w:lastRowLastColumn="0"/>
          <w:trHeight w:val="163"/>
          <w:jc w:val="center"/>
        </w:trPr>
        <w:tc>
          <w:tcPr>
            <w:cnfStyle w:val="001000000000" w:firstRow="0" w:lastRow="0" w:firstColumn="1" w:lastColumn="0" w:oddVBand="0" w:evenVBand="0" w:oddHBand="0" w:evenHBand="0" w:firstRowFirstColumn="0" w:firstRowLastColumn="0" w:lastRowFirstColumn="0" w:lastRowLastColumn="0"/>
            <w:tcW w:w="3060" w:type="dxa"/>
            <w:tcBorders>
              <w:left w:val="none" w:sz="0" w:space="0" w:color="auto"/>
              <w:right w:val="none" w:sz="0" w:space="0" w:color="auto"/>
            </w:tcBorders>
            <w:shd w:val="clear" w:color="auto" w:fill="FFFFFF" w:themeFill="background1"/>
            <w:noWrap/>
            <w:vAlign w:val="bottom"/>
            <w:hideMark/>
          </w:tcPr>
          <w:p w:rsidR="00184136" w:rsidRPr="00184136" w:rsidRDefault="00184136" w:rsidP="00184136">
            <w:pPr>
              <w:rPr>
                <w:b w:val="0"/>
                <w:color w:val="000000" w:themeColor="text1"/>
                <w:sz w:val="18"/>
                <w:szCs w:val="18"/>
              </w:rPr>
            </w:pPr>
            <w:r>
              <w:rPr>
                <w:b w:val="0"/>
                <w:color w:val="000000" w:themeColor="text1"/>
                <w:sz w:val="18"/>
                <w:szCs w:val="18"/>
              </w:rPr>
              <w:t>w</w:t>
            </w:r>
            <w:r w:rsidRPr="00184136">
              <w:rPr>
                <w:b w:val="0"/>
                <w:color w:val="000000" w:themeColor="text1"/>
                <w:sz w:val="18"/>
                <w:szCs w:val="18"/>
              </w:rPr>
              <w:t>armi</w:t>
            </w:r>
            <w:r>
              <w:rPr>
                <w:b w:val="0"/>
                <w:color w:val="000000" w:themeColor="text1"/>
                <w:sz w:val="18"/>
                <w:szCs w:val="18"/>
              </w:rPr>
              <w:t>ń</w:t>
            </w:r>
            <w:r w:rsidRPr="00184136">
              <w:rPr>
                <w:b w:val="0"/>
                <w:color w:val="000000" w:themeColor="text1"/>
                <w:sz w:val="18"/>
                <w:szCs w:val="18"/>
              </w:rPr>
              <w:t>sko-Mazurskie</w:t>
            </w:r>
          </w:p>
        </w:tc>
        <w:tc>
          <w:tcPr>
            <w:tcW w:w="1080" w:type="dxa"/>
            <w:tcBorders>
              <w:left w:val="none" w:sz="0" w:space="0" w:color="auto"/>
              <w:right w:val="none" w:sz="0" w:space="0" w:color="auto"/>
            </w:tcBorders>
            <w:shd w:val="clear" w:color="auto" w:fill="FFFFFF" w:themeFill="background1"/>
            <w:noWrap/>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17,5</w:t>
            </w:r>
          </w:p>
        </w:tc>
        <w:tc>
          <w:tcPr>
            <w:tcW w:w="1080" w:type="dxa"/>
            <w:tcBorders>
              <w:left w:val="none" w:sz="0" w:space="0" w:color="auto"/>
              <w:right w:val="none" w:sz="0" w:space="0" w:color="auto"/>
            </w:tcBorders>
            <w:shd w:val="clear" w:color="auto" w:fill="FFFFFF" w:themeFill="background1"/>
            <w:noWrap/>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16,2</w:t>
            </w:r>
          </w:p>
        </w:tc>
        <w:tc>
          <w:tcPr>
            <w:tcW w:w="1738" w:type="dxa"/>
            <w:tcBorders>
              <w:left w:val="none" w:sz="0" w:space="0" w:color="auto"/>
              <w:right w:val="none" w:sz="0" w:space="0" w:color="auto"/>
            </w:tcBorders>
            <w:shd w:val="clear" w:color="auto" w:fill="FFFFFF" w:themeFill="background1"/>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w:t>
            </w:r>
            <w:r w:rsidR="002C27A2">
              <w:rPr>
                <w:color w:val="000000" w:themeColor="text1"/>
                <w:sz w:val="18"/>
                <w:szCs w:val="18"/>
              </w:rPr>
              <w:t xml:space="preserve"> </w:t>
            </w:r>
            <w:r w:rsidRPr="00184136">
              <w:rPr>
                <w:color w:val="000000" w:themeColor="text1"/>
                <w:sz w:val="18"/>
                <w:szCs w:val="18"/>
              </w:rPr>
              <w:t>1,3</w:t>
            </w:r>
          </w:p>
        </w:tc>
      </w:tr>
      <w:tr w:rsidR="00184136" w:rsidRPr="00D05649" w:rsidTr="002C27A2">
        <w:trPr>
          <w:trHeight w:val="95"/>
          <w:jc w:val="center"/>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noWrap/>
            <w:vAlign w:val="bottom"/>
            <w:hideMark/>
          </w:tcPr>
          <w:p w:rsidR="00184136" w:rsidRPr="00184136" w:rsidRDefault="00184136">
            <w:pPr>
              <w:rPr>
                <w:b w:val="0"/>
                <w:color w:val="000000" w:themeColor="text1"/>
                <w:sz w:val="18"/>
                <w:szCs w:val="18"/>
              </w:rPr>
            </w:pPr>
            <w:r>
              <w:rPr>
                <w:b w:val="0"/>
                <w:color w:val="000000" w:themeColor="text1"/>
                <w:sz w:val="18"/>
                <w:szCs w:val="18"/>
              </w:rPr>
              <w:t>p</w:t>
            </w:r>
            <w:r w:rsidRPr="00184136">
              <w:rPr>
                <w:b w:val="0"/>
                <w:color w:val="000000" w:themeColor="text1"/>
                <w:sz w:val="18"/>
                <w:szCs w:val="18"/>
              </w:rPr>
              <w:t>omorskie</w:t>
            </w:r>
          </w:p>
        </w:tc>
        <w:tc>
          <w:tcPr>
            <w:tcW w:w="1080" w:type="dxa"/>
            <w:shd w:val="clear" w:color="auto" w:fill="FFFFFF" w:themeFill="background1"/>
            <w:noWrap/>
            <w:vAlign w:val="center"/>
          </w:tcPr>
          <w:p w:rsidR="00184136" w:rsidRPr="00184136" w:rsidRDefault="00184136"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184136">
              <w:rPr>
                <w:color w:val="000000" w:themeColor="text1"/>
                <w:sz w:val="18"/>
                <w:szCs w:val="18"/>
              </w:rPr>
              <w:t>12,7</w:t>
            </w:r>
          </w:p>
        </w:tc>
        <w:tc>
          <w:tcPr>
            <w:tcW w:w="1080" w:type="dxa"/>
            <w:shd w:val="clear" w:color="auto" w:fill="FFFFFF" w:themeFill="background1"/>
            <w:noWrap/>
            <w:vAlign w:val="center"/>
          </w:tcPr>
          <w:p w:rsidR="00184136" w:rsidRPr="00184136" w:rsidRDefault="00184136"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184136">
              <w:rPr>
                <w:color w:val="000000" w:themeColor="text1"/>
                <w:sz w:val="18"/>
                <w:szCs w:val="18"/>
              </w:rPr>
              <w:t>18,1</w:t>
            </w:r>
          </w:p>
        </w:tc>
        <w:tc>
          <w:tcPr>
            <w:tcW w:w="1738" w:type="dxa"/>
            <w:shd w:val="clear" w:color="auto" w:fill="FFFFFF" w:themeFill="background1"/>
            <w:vAlign w:val="center"/>
          </w:tcPr>
          <w:p w:rsidR="00184136" w:rsidRPr="00184136" w:rsidRDefault="002C27A2" w:rsidP="002C27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Pr>
                <w:color w:val="000000" w:themeColor="text1"/>
                <w:sz w:val="18"/>
                <w:szCs w:val="18"/>
              </w:rPr>
              <w:t xml:space="preserve">+ </w:t>
            </w:r>
            <w:r w:rsidR="00184136" w:rsidRPr="00184136">
              <w:rPr>
                <w:color w:val="000000" w:themeColor="text1"/>
                <w:sz w:val="18"/>
                <w:szCs w:val="18"/>
              </w:rPr>
              <w:t>5,4</w:t>
            </w:r>
          </w:p>
        </w:tc>
      </w:tr>
      <w:tr w:rsidR="00184136" w:rsidRPr="00D05649" w:rsidTr="002C27A2">
        <w:trPr>
          <w:cnfStyle w:val="000000100000" w:firstRow="0" w:lastRow="0" w:firstColumn="0" w:lastColumn="0" w:oddVBand="0" w:evenVBand="0" w:oddHBand="1" w:evenHBand="0" w:firstRowFirstColumn="0" w:firstRowLastColumn="0" w:lastRowFirstColumn="0" w:lastRowLastColumn="0"/>
          <w:trHeight w:val="53"/>
          <w:jc w:val="center"/>
        </w:trPr>
        <w:tc>
          <w:tcPr>
            <w:cnfStyle w:val="001000000000" w:firstRow="0" w:lastRow="0" w:firstColumn="1" w:lastColumn="0" w:oddVBand="0" w:evenVBand="0" w:oddHBand="0" w:evenHBand="0" w:firstRowFirstColumn="0" w:firstRowLastColumn="0" w:lastRowFirstColumn="0" w:lastRowLastColumn="0"/>
            <w:tcW w:w="3060" w:type="dxa"/>
            <w:tcBorders>
              <w:left w:val="none" w:sz="0" w:space="0" w:color="auto"/>
              <w:right w:val="none" w:sz="0" w:space="0" w:color="auto"/>
            </w:tcBorders>
            <w:shd w:val="clear" w:color="auto" w:fill="FFFFFF" w:themeFill="background1"/>
            <w:noWrap/>
            <w:vAlign w:val="bottom"/>
            <w:hideMark/>
          </w:tcPr>
          <w:p w:rsidR="00184136" w:rsidRPr="00184136" w:rsidRDefault="00184136">
            <w:pPr>
              <w:rPr>
                <w:b w:val="0"/>
                <w:color w:val="000000" w:themeColor="text1"/>
                <w:sz w:val="18"/>
                <w:szCs w:val="18"/>
              </w:rPr>
            </w:pPr>
            <w:r w:rsidRPr="00184136">
              <w:rPr>
                <w:b w:val="0"/>
                <w:color w:val="000000" w:themeColor="text1"/>
                <w:sz w:val="18"/>
                <w:szCs w:val="18"/>
              </w:rPr>
              <w:t>Region Centralny</w:t>
            </w:r>
          </w:p>
        </w:tc>
        <w:tc>
          <w:tcPr>
            <w:tcW w:w="1080" w:type="dxa"/>
            <w:tcBorders>
              <w:left w:val="none" w:sz="0" w:space="0" w:color="auto"/>
              <w:right w:val="none" w:sz="0" w:space="0" w:color="auto"/>
            </w:tcBorders>
            <w:shd w:val="clear" w:color="auto" w:fill="FFFFFF" w:themeFill="background1"/>
            <w:noWrap/>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76,3</w:t>
            </w:r>
          </w:p>
        </w:tc>
        <w:tc>
          <w:tcPr>
            <w:tcW w:w="1080" w:type="dxa"/>
            <w:tcBorders>
              <w:left w:val="none" w:sz="0" w:space="0" w:color="auto"/>
              <w:right w:val="none" w:sz="0" w:space="0" w:color="auto"/>
            </w:tcBorders>
            <w:shd w:val="clear" w:color="auto" w:fill="FFFFFF" w:themeFill="background1"/>
            <w:noWrap/>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63,9</w:t>
            </w:r>
          </w:p>
        </w:tc>
        <w:tc>
          <w:tcPr>
            <w:tcW w:w="1738" w:type="dxa"/>
            <w:tcBorders>
              <w:left w:val="none" w:sz="0" w:space="0" w:color="auto"/>
              <w:right w:val="none" w:sz="0" w:space="0" w:color="auto"/>
            </w:tcBorders>
            <w:shd w:val="clear" w:color="auto" w:fill="FFFFFF" w:themeFill="background1"/>
            <w:vAlign w:val="center"/>
          </w:tcPr>
          <w:p w:rsidR="00184136" w:rsidRPr="00184136" w:rsidRDefault="00184136" w:rsidP="002C27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184136">
              <w:rPr>
                <w:color w:val="000000" w:themeColor="text1"/>
                <w:sz w:val="18"/>
                <w:szCs w:val="18"/>
              </w:rPr>
              <w:t>-</w:t>
            </w:r>
            <w:r w:rsidR="002C27A2">
              <w:rPr>
                <w:color w:val="000000" w:themeColor="text1"/>
                <w:sz w:val="18"/>
                <w:szCs w:val="18"/>
              </w:rPr>
              <w:t xml:space="preserve"> </w:t>
            </w:r>
            <w:r w:rsidRPr="00184136">
              <w:rPr>
                <w:color w:val="000000" w:themeColor="text1"/>
                <w:sz w:val="18"/>
                <w:szCs w:val="18"/>
              </w:rPr>
              <w:t>12,4</w:t>
            </w:r>
          </w:p>
        </w:tc>
      </w:tr>
    </w:tbl>
    <w:p w:rsidR="004704CD" w:rsidRPr="002E5A83" w:rsidRDefault="004704CD" w:rsidP="004704CD">
      <w:pPr>
        <w:pStyle w:val="Tekstpodstawowywcity"/>
        <w:spacing w:line="180" w:lineRule="exact"/>
        <w:ind w:firstLine="0"/>
        <w:rPr>
          <w:rFonts w:asciiTheme="majorHAnsi" w:hAnsiTheme="majorHAnsi"/>
          <w:sz w:val="16"/>
          <w:szCs w:val="16"/>
        </w:rPr>
      </w:pPr>
      <w:r w:rsidRPr="002E5A83">
        <w:rPr>
          <w:rFonts w:asciiTheme="majorHAnsi" w:hAnsiTheme="majorHAnsi"/>
          <w:sz w:val="16"/>
          <w:szCs w:val="16"/>
        </w:rPr>
        <w:t xml:space="preserve">                                 Źródło: EUROSTAT. Kolor zielony – Regiony w Polsce, porównywalne do odpowiednich jednostek</w:t>
      </w:r>
    </w:p>
    <w:p w:rsidR="004704CD" w:rsidRPr="002E5A83" w:rsidRDefault="004704CD" w:rsidP="004704CD">
      <w:pPr>
        <w:pStyle w:val="Tekstpodstawowywcity"/>
        <w:spacing w:line="180" w:lineRule="exact"/>
        <w:ind w:firstLine="0"/>
        <w:rPr>
          <w:rFonts w:asciiTheme="majorHAnsi" w:hAnsiTheme="majorHAnsi"/>
          <w:sz w:val="16"/>
          <w:szCs w:val="16"/>
        </w:rPr>
      </w:pPr>
      <w:r w:rsidRPr="002E5A83">
        <w:rPr>
          <w:rFonts w:asciiTheme="majorHAnsi" w:hAnsiTheme="majorHAnsi"/>
          <w:sz w:val="16"/>
          <w:szCs w:val="16"/>
        </w:rPr>
        <w:t xml:space="preserve">                                                 administracyjnych w krajach członkowskich UE</w:t>
      </w:r>
    </w:p>
    <w:p w:rsidR="00812A56" w:rsidRDefault="00812A56" w:rsidP="004704CD">
      <w:pPr>
        <w:pStyle w:val="Tekstpodstawowywcity"/>
        <w:spacing w:line="180" w:lineRule="exact"/>
        <w:ind w:firstLine="0"/>
        <w:rPr>
          <w:rFonts w:asciiTheme="majorHAnsi" w:hAnsiTheme="majorHAnsi"/>
          <w:sz w:val="16"/>
          <w:szCs w:val="16"/>
          <w:highlight w:val="yellow"/>
        </w:rPr>
      </w:pPr>
    </w:p>
    <w:p w:rsidR="002E5A83" w:rsidRDefault="002E5A83">
      <w:pPr>
        <w:rPr>
          <w:rFonts w:asciiTheme="majorHAnsi" w:hAnsiTheme="majorHAnsi"/>
          <w:sz w:val="16"/>
          <w:szCs w:val="16"/>
          <w:highlight w:val="yellow"/>
        </w:rPr>
      </w:pPr>
    </w:p>
    <w:p w:rsidR="002E5A83" w:rsidRPr="004704CD" w:rsidRDefault="002E5A83" w:rsidP="002E5A83">
      <w:pPr>
        <w:jc w:val="center"/>
        <w:rPr>
          <w:bCs/>
          <w:sz w:val="22"/>
          <w:szCs w:val="22"/>
        </w:rPr>
      </w:pPr>
      <w:r>
        <w:rPr>
          <w:bCs/>
          <w:sz w:val="22"/>
          <w:szCs w:val="22"/>
        </w:rPr>
        <w:t>3</w:t>
      </w:r>
      <w:r w:rsidRPr="00957EF3">
        <w:rPr>
          <w:bCs/>
          <w:sz w:val="22"/>
          <w:szCs w:val="22"/>
        </w:rPr>
        <w:t xml:space="preserve">.2 </w:t>
      </w:r>
      <w:r>
        <w:rPr>
          <w:bCs/>
          <w:sz w:val="22"/>
          <w:szCs w:val="22"/>
        </w:rPr>
        <w:t>ODSETEK WŚRÓD BEZROBOTNYCH OGÓŁEM</w:t>
      </w:r>
    </w:p>
    <w:p w:rsidR="002E5A83" w:rsidRPr="002E5A83" w:rsidRDefault="002E5A83" w:rsidP="002E5A83">
      <w:pPr>
        <w:spacing w:line="360" w:lineRule="auto"/>
        <w:jc w:val="both"/>
        <w:rPr>
          <w:rFonts w:asciiTheme="majorHAnsi" w:hAnsiTheme="majorHAnsi"/>
          <w:sz w:val="16"/>
          <w:szCs w:val="16"/>
        </w:rPr>
      </w:pPr>
    </w:p>
    <w:p w:rsidR="004704CD" w:rsidRPr="00AA2842" w:rsidRDefault="00754E90" w:rsidP="004704CD">
      <w:pPr>
        <w:spacing w:line="360" w:lineRule="auto"/>
        <w:ind w:firstLine="709"/>
        <w:jc w:val="both"/>
      </w:pPr>
      <w:r w:rsidRPr="00AA2842">
        <w:rPr>
          <w:sz w:val="22"/>
          <w:szCs w:val="22"/>
        </w:rPr>
        <w:t>D</w:t>
      </w:r>
      <w:r w:rsidR="00F730DF" w:rsidRPr="00AA2842">
        <w:rPr>
          <w:sz w:val="22"/>
          <w:szCs w:val="22"/>
        </w:rPr>
        <w:t>ane opisujące p</w:t>
      </w:r>
      <w:r w:rsidR="004704CD" w:rsidRPr="00AA2842">
        <w:rPr>
          <w:sz w:val="22"/>
          <w:szCs w:val="22"/>
        </w:rPr>
        <w:t xml:space="preserve">oziom bezrobocia </w:t>
      </w:r>
      <w:r w:rsidR="00167CC1" w:rsidRPr="00AA2842">
        <w:rPr>
          <w:sz w:val="22"/>
          <w:szCs w:val="22"/>
        </w:rPr>
        <w:t xml:space="preserve">powyżej 12 miesięcy </w:t>
      </w:r>
      <w:r w:rsidR="004704CD" w:rsidRPr="00AA2842">
        <w:rPr>
          <w:sz w:val="22"/>
          <w:szCs w:val="22"/>
        </w:rPr>
        <w:t xml:space="preserve">można uzupełnić </w:t>
      </w:r>
      <w:r w:rsidR="00F730DF" w:rsidRPr="00AA2842">
        <w:rPr>
          <w:sz w:val="22"/>
          <w:szCs w:val="22"/>
        </w:rPr>
        <w:t>dodatkow</w:t>
      </w:r>
      <w:r w:rsidR="00F730DF" w:rsidRPr="00AA2842">
        <w:rPr>
          <w:sz w:val="22"/>
          <w:szCs w:val="22"/>
        </w:rPr>
        <w:t>y</w:t>
      </w:r>
      <w:r w:rsidR="00F730DF" w:rsidRPr="00AA2842">
        <w:rPr>
          <w:sz w:val="22"/>
          <w:szCs w:val="22"/>
        </w:rPr>
        <w:t xml:space="preserve">mi </w:t>
      </w:r>
      <w:r w:rsidR="007B41B4" w:rsidRPr="00AA2842">
        <w:rPr>
          <w:sz w:val="22"/>
          <w:szCs w:val="22"/>
        </w:rPr>
        <w:t>informacjami</w:t>
      </w:r>
      <w:r w:rsidR="004704CD" w:rsidRPr="00AA2842">
        <w:rPr>
          <w:sz w:val="22"/>
          <w:szCs w:val="22"/>
        </w:rPr>
        <w:t>. Jedn</w:t>
      </w:r>
      <w:r w:rsidR="007B41B4" w:rsidRPr="00AA2842">
        <w:rPr>
          <w:sz w:val="22"/>
          <w:szCs w:val="22"/>
        </w:rPr>
        <w:t xml:space="preserve">ym ze zbiorów, zawartych w bazach </w:t>
      </w:r>
      <w:r w:rsidR="00F730DF" w:rsidRPr="00AA2842">
        <w:rPr>
          <w:sz w:val="22"/>
          <w:szCs w:val="22"/>
        </w:rPr>
        <w:t xml:space="preserve">danych </w:t>
      </w:r>
      <w:r w:rsidR="007B41B4" w:rsidRPr="00AA2842">
        <w:rPr>
          <w:sz w:val="22"/>
          <w:szCs w:val="22"/>
        </w:rPr>
        <w:t>E</w:t>
      </w:r>
      <w:r w:rsidR="00F730DF" w:rsidRPr="00AA2842">
        <w:rPr>
          <w:sz w:val="22"/>
          <w:szCs w:val="22"/>
        </w:rPr>
        <w:t>urost</w:t>
      </w:r>
      <w:r w:rsidR="007B41B4" w:rsidRPr="00AA2842">
        <w:rPr>
          <w:sz w:val="22"/>
          <w:szCs w:val="22"/>
        </w:rPr>
        <w:t>atu</w:t>
      </w:r>
      <w:r w:rsidR="00F730DF" w:rsidRPr="00AA2842">
        <w:rPr>
          <w:sz w:val="22"/>
          <w:szCs w:val="22"/>
        </w:rPr>
        <w:t xml:space="preserve"> </w:t>
      </w:r>
      <w:r w:rsidR="004704CD" w:rsidRPr="00AA2842">
        <w:rPr>
          <w:sz w:val="22"/>
          <w:szCs w:val="22"/>
        </w:rPr>
        <w:t xml:space="preserve">na temat sytuacji </w:t>
      </w:r>
      <w:r w:rsidR="004704CD" w:rsidRPr="00AA2842">
        <w:rPr>
          <w:sz w:val="22"/>
          <w:szCs w:val="22"/>
        </w:rPr>
        <w:lastRenderedPageBreak/>
        <w:t xml:space="preserve">bezrobotnych </w:t>
      </w:r>
      <w:r w:rsidR="00167CC1" w:rsidRPr="00AA2842">
        <w:rPr>
          <w:sz w:val="22"/>
          <w:szCs w:val="22"/>
        </w:rPr>
        <w:t xml:space="preserve">w dłuższym okresie czasu </w:t>
      </w:r>
      <w:r w:rsidR="004704CD" w:rsidRPr="00AA2842">
        <w:rPr>
          <w:sz w:val="22"/>
          <w:szCs w:val="22"/>
        </w:rPr>
        <w:t xml:space="preserve">jest </w:t>
      </w:r>
      <w:r w:rsidR="00F730DF" w:rsidRPr="00AA2842">
        <w:rPr>
          <w:b/>
          <w:sz w:val="22"/>
          <w:szCs w:val="22"/>
        </w:rPr>
        <w:t xml:space="preserve">udział </w:t>
      </w:r>
      <w:r w:rsidR="004704CD" w:rsidRPr="00AA2842">
        <w:rPr>
          <w:b/>
          <w:sz w:val="22"/>
          <w:szCs w:val="22"/>
        </w:rPr>
        <w:t xml:space="preserve">bezrobotnych </w:t>
      </w:r>
      <w:r w:rsidR="00F730DF" w:rsidRPr="00AA2842">
        <w:rPr>
          <w:b/>
          <w:sz w:val="22"/>
          <w:szCs w:val="22"/>
        </w:rPr>
        <w:t>długo</w:t>
      </w:r>
      <w:r w:rsidR="00167CC1" w:rsidRPr="00AA2842">
        <w:rPr>
          <w:b/>
          <w:sz w:val="22"/>
          <w:szCs w:val="22"/>
        </w:rPr>
        <w:t xml:space="preserve">terminowo </w:t>
      </w:r>
      <w:r w:rsidR="00F730DF" w:rsidRPr="00AA2842">
        <w:rPr>
          <w:b/>
          <w:sz w:val="22"/>
          <w:szCs w:val="22"/>
        </w:rPr>
        <w:t>wśród ogólnego poziomu bezrobocia</w:t>
      </w:r>
      <w:r w:rsidRPr="00AA2842">
        <w:rPr>
          <w:sz w:val="22"/>
          <w:szCs w:val="22"/>
        </w:rPr>
        <w:t>, który został zaprezentowany na poniższym wykresie.</w:t>
      </w:r>
    </w:p>
    <w:p w:rsidR="00AA2842" w:rsidRPr="00F76CEB" w:rsidRDefault="00AA2842" w:rsidP="00F76CEB">
      <w:pPr>
        <w:rPr>
          <w:b/>
          <w:sz w:val="16"/>
          <w:szCs w:val="16"/>
        </w:rPr>
      </w:pPr>
    </w:p>
    <w:p w:rsidR="00754E90" w:rsidRDefault="00754E90" w:rsidP="00754E90">
      <w:pPr>
        <w:jc w:val="center"/>
        <w:rPr>
          <w:b/>
          <w:sz w:val="22"/>
          <w:szCs w:val="22"/>
        </w:rPr>
      </w:pPr>
      <w:r w:rsidRPr="00754E90">
        <w:rPr>
          <w:b/>
          <w:sz w:val="22"/>
          <w:szCs w:val="22"/>
        </w:rPr>
        <w:t>BEZROBOTNI POWYŻEJ 12</w:t>
      </w:r>
      <w:r>
        <w:rPr>
          <w:b/>
          <w:sz w:val="22"/>
          <w:szCs w:val="22"/>
        </w:rPr>
        <w:t xml:space="preserve"> </w:t>
      </w:r>
      <w:r w:rsidRPr="00754E90">
        <w:rPr>
          <w:b/>
          <w:sz w:val="22"/>
          <w:szCs w:val="22"/>
        </w:rPr>
        <w:t xml:space="preserve"> MIESIĘCY, EUROSTAT</w:t>
      </w:r>
    </w:p>
    <w:p w:rsidR="00754E90" w:rsidRDefault="00754E90" w:rsidP="00754E90">
      <w:pPr>
        <w:jc w:val="center"/>
        <w:rPr>
          <w:b/>
          <w:sz w:val="22"/>
          <w:szCs w:val="22"/>
        </w:rPr>
      </w:pPr>
      <w:r w:rsidRPr="00754E90">
        <w:rPr>
          <w:b/>
          <w:sz w:val="22"/>
          <w:szCs w:val="22"/>
        </w:rPr>
        <w:t>(</w:t>
      </w:r>
      <w:r>
        <w:rPr>
          <w:b/>
          <w:sz w:val="22"/>
          <w:szCs w:val="22"/>
        </w:rPr>
        <w:t xml:space="preserve">% </w:t>
      </w:r>
      <w:r w:rsidRPr="00754E90">
        <w:rPr>
          <w:b/>
          <w:sz w:val="22"/>
          <w:szCs w:val="22"/>
        </w:rPr>
        <w:t xml:space="preserve">w </w:t>
      </w:r>
      <w:r>
        <w:rPr>
          <w:b/>
          <w:sz w:val="22"/>
          <w:szCs w:val="22"/>
        </w:rPr>
        <w:t>stos. do bezrobotnych ogółem</w:t>
      </w:r>
      <w:r w:rsidRPr="00754E90">
        <w:rPr>
          <w:b/>
          <w:sz w:val="22"/>
          <w:szCs w:val="22"/>
        </w:rPr>
        <w:t>) </w:t>
      </w:r>
      <w:r w:rsidRPr="00754E90">
        <w:rPr>
          <w:rStyle w:val="Odwoanieprzypisudolnego"/>
          <w:bCs/>
          <w:sz w:val="20"/>
          <w:szCs w:val="20"/>
        </w:rPr>
        <w:footnoteReference w:id="12"/>
      </w:r>
    </w:p>
    <w:p w:rsidR="004704CD" w:rsidRDefault="00754E90" w:rsidP="004704CD">
      <w:pPr>
        <w:pStyle w:val="Tekstpodstawowywcity"/>
        <w:spacing w:line="240" w:lineRule="auto"/>
        <w:ind w:firstLine="0"/>
        <w:outlineLvl w:val="0"/>
        <w:rPr>
          <w:bCs/>
          <w:sz w:val="20"/>
          <w:szCs w:val="20"/>
          <w:highlight w:val="yellow"/>
        </w:rPr>
      </w:pPr>
      <w:r>
        <w:rPr>
          <w:noProof/>
        </w:rPr>
        <w:drawing>
          <wp:anchor distT="0" distB="0" distL="114300" distR="114300" simplePos="0" relativeHeight="251686400" behindDoc="1" locked="0" layoutInCell="1" allowOverlap="1" wp14:anchorId="23CE4474" wp14:editId="3B24EAA9">
            <wp:simplePos x="0" y="0"/>
            <wp:positionH relativeFrom="column">
              <wp:posOffset>-85090</wp:posOffset>
            </wp:positionH>
            <wp:positionV relativeFrom="paragraph">
              <wp:posOffset>25400</wp:posOffset>
            </wp:positionV>
            <wp:extent cx="5397500" cy="1849120"/>
            <wp:effectExtent l="0" t="0" r="0" b="0"/>
            <wp:wrapThrough wrapText="bothSides">
              <wp:wrapPolygon edited="0">
                <wp:start x="152" y="223"/>
                <wp:lineTo x="76" y="3338"/>
                <wp:lineTo x="991" y="4228"/>
                <wp:lineTo x="76" y="5563"/>
                <wp:lineTo x="152" y="10459"/>
                <wp:lineTo x="534" y="11349"/>
                <wp:lineTo x="1906" y="11349"/>
                <wp:lineTo x="229" y="12462"/>
                <wp:lineTo x="76" y="14019"/>
                <wp:lineTo x="381" y="21140"/>
                <wp:lineTo x="5794" y="21363"/>
                <wp:lineTo x="21498" y="21363"/>
                <wp:lineTo x="21498" y="15577"/>
                <wp:lineTo x="14561" y="14909"/>
                <wp:lineTo x="20965" y="12684"/>
                <wp:lineTo x="21422" y="10681"/>
                <wp:lineTo x="20888" y="7788"/>
                <wp:lineTo x="7852" y="7788"/>
                <wp:lineTo x="11130" y="6231"/>
                <wp:lineTo x="11130" y="4673"/>
                <wp:lineTo x="19440" y="4005"/>
                <wp:lineTo x="19364" y="2893"/>
                <wp:lineTo x="1144" y="223"/>
                <wp:lineTo x="152" y="223"/>
              </wp:wrapPolygon>
            </wp:wrapThrough>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4704CD" w:rsidRDefault="004704CD" w:rsidP="004704CD">
      <w:pPr>
        <w:pStyle w:val="Tekstpodstawowywcity"/>
        <w:spacing w:line="240" w:lineRule="auto"/>
        <w:ind w:firstLine="0"/>
        <w:outlineLvl w:val="0"/>
        <w:rPr>
          <w:rFonts w:asciiTheme="majorHAnsi" w:hAnsiTheme="majorHAnsi" w:cs="Cambria"/>
          <w:bCs/>
          <w:sz w:val="22"/>
          <w:szCs w:val="22"/>
          <w:highlight w:val="yellow"/>
        </w:rPr>
      </w:pPr>
    </w:p>
    <w:p w:rsidR="004704CD" w:rsidRPr="00D05649" w:rsidRDefault="004704CD" w:rsidP="004704CD">
      <w:pPr>
        <w:pStyle w:val="Tekstpodstawowywcity"/>
        <w:spacing w:line="240" w:lineRule="auto"/>
        <w:ind w:firstLine="0"/>
        <w:outlineLvl w:val="0"/>
        <w:rPr>
          <w:rFonts w:asciiTheme="majorHAnsi" w:hAnsiTheme="majorHAnsi" w:cs="Cambria"/>
          <w:bCs/>
          <w:sz w:val="22"/>
          <w:szCs w:val="22"/>
          <w:highlight w:val="yellow"/>
        </w:rPr>
      </w:pPr>
      <w:r w:rsidRPr="00D05649">
        <w:rPr>
          <w:rFonts w:asciiTheme="majorHAnsi" w:hAnsiTheme="majorHAnsi" w:cs="Cambria"/>
          <w:bCs/>
          <w:sz w:val="22"/>
          <w:szCs w:val="22"/>
          <w:highlight w:val="yellow"/>
        </w:rPr>
        <w:t xml:space="preserve">                         </w:t>
      </w:r>
    </w:p>
    <w:p w:rsidR="004704CD" w:rsidRPr="00D05649" w:rsidRDefault="004704CD" w:rsidP="004704CD">
      <w:pPr>
        <w:pStyle w:val="Tekstpodstawowywcity"/>
        <w:spacing w:line="240" w:lineRule="auto"/>
        <w:ind w:firstLine="0"/>
        <w:outlineLvl w:val="0"/>
        <w:rPr>
          <w:rFonts w:asciiTheme="majorHAnsi" w:hAnsiTheme="majorHAnsi" w:cs="Cambria"/>
          <w:bCs/>
          <w:sz w:val="16"/>
          <w:szCs w:val="16"/>
          <w:highlight w:val="yellow"/>
        </w:rPr>
      </w:pPr>
      <w:r w:rsidRPr="00D05649">
        <w:rPr>
          <w:rFonts w:asciiTheme="majorHAnsi" w:hAnsiTheme="majorHAnsi" w:cs="Cambria"/>
          <w:bCs/>
          <w:sz w:val="16"/>
          <w:szCs w:val="16"/>
          <w:highlight w:val="yellow"/>
        </w:rPr>
        <w:t xml:space="preserve">                                           </w:t>
      </w:r>
    </w:p>
    <w:p w:rsidR="004704CD" w:rsidRPr="00D05649" w:rsidRDefault="004704CD" w:rsidP="004704CD">
      <w:pPr>
        <w:pStyle w:val="Tekstpodstawowywcity"/>
        <w:spacing w:line="240" w:lineRule="auto"/>
        <w:ind w:firstLine="0"/>
        <w:outlineLvl w:val="0"/>
        <w:rPr>
          <w:rFonts w:asciiTheme="majorHAnsi" w:hAnsiTheme="majorHAnsi" w:cs="Cambria"/>
          <w:bCs/>
          <w:sz w:val="16"/>
          <w:szCs w:val="16"/>
          <w:highlight w:val="yellow"/>
        </w:rPr>
      </w:pPr>
    </w:p>
    <w:p w:rsidR="004704CD" w:rsidRPr="00D05649" w:rsidRDefault="004704CD" w:rsidP="004704CD">
      <w:pPr>
        <w:pStyle w:val="Tekstpodstawowywcity"/>
        <w:spacing w:line="240" w:lineRule="auto"/>
        <w:ind w:firstLine="0"/>
        <w:outlineLvl w:val="0"/>
        <w:rPr>
          <w:rFonts w:asciiTheme="majorHAnsi" w:hAnsiTheme="majorHAnsi" w:cs="Cambria"/>
          <w:bCs/>
          <w:sz w:val="16"/>
          <w:szCs w:val="16"/>
          <w:highlight w:val="yellow"/>
        </w:rPr>
      </w:pPr>
    </w:p>
    <w:p w:rsidR="00F95808" w:rsidRPr="00DA5C88" w:rsidRDefault="00F95808" w:rsidP="00F95808">
      <w:pPr>
        <w:pStyle w:val="Tekstpodstawowywcity"/>
        <w:ind w:firstLine="0"/>
        <w:rPr>
          <w:sz w:val="16"/>
          <w:szCs w:val="16"/>
        </w:rPr>
      </w:pPr>
      <w:r>
        <w:rPr>
          <w:sz w:val="16"/>
          <w:szCs w:val="16"/>
        </w:rPr>
        <w:t xml:space="preserve">        </w:t>
      </w:r>
      <w:r w:rsidRPr="00DA5C88">
        <w:rPr>
          <w:sz w:val="16"/>
          <w:szCs w:val="16"/>
        </w:rPr>
        <w:t xml:space="preserve">   Źródło: EUROSTAT</w:t>
      </w:r>
      <w:r>
        <w:rPr>
          <w:sz w:val="16"/>
          <w:szCs w:val="16"/>
        </w:rPr>
        <w:t>.</w:t>
      </w:r>
    </w:p>
    <w:p w:rsidR="00F95808" w:rsidRPr="00D05649" w:rsidRDefault="00F95808" w:rsidP="004704CD">
      <w:pPr>
        <w:pStyle w:val="Tekstpodstawowywcity"/>
        <w:spacing w:line="240" w:lineRule="auto"/>
        <w:ind w:firstLine="0"/>
        <w:outlineLvl w:val="0"/>
        <w:rPr>
          <w:rFonts w:asciiTheme="majorHAnsi" w:hAnsiTheme="majorHAnsi" w:cs="Cambria"/>
          <w:bCs/>
          <w:sz w:val="16"/>
          <w:szCs w:val="16"/>
          <w:highlight w:val="yellow"/>
        </w:rPr>
      </w:pPr>
    </w:p>
    <w:p w:rsidR="00F95808" w:rsidRPr="00F95808" w:rsidRDefault="00F95808" w:rsidP="004704CD">
      <w:pPr>
        <w:pStyle w:val="Tekstpodstawowywcity"/>
        <w:outlineLvl w:val="0"/>
        <w:rPr>
          <w:rFonts w:asciiTheme="majorHAnsi" w:hAnsiTheme="majorHAnsi"/>
          <w:sz w:val="22"/>
          <w:szCs w:val="22"/>
        </w:rPr>
      </w:pPr>
      <w:r w:rsidRPr="00F95808">
        <w:rPr>
          <w:rFonts w:asciiTheme="majorHAnsi" w:hAnsiTheme="majorHAnsi"/>
          <w:sz w:val="22"/>
          <w:szCs w:val="22"/>
        </w:rPr>
        <w:t>Porównując poszczególne udziały procentowe bezrobotnych powyżej 12 miesięcy w</w:t>
      </w:r>
      <w:r w:rsidR="000A22DF">
        <w:rPr>
          <w:rFonts w:asciiTheme="majorHAnsi" w:hAnsiTheme="majorHAnsi"/>
          <w:sz w:val="22"/>
          <w:szCs w:val="22"/>
        </w:rPr>
        <w:t xml:space="preserve">śród bezrobotnych </w:t>
      </w:r>
      <w:r w:rsidRPr="00F95808">
        <w:rPr>
          <w:rFonts w:asciiTheme="majorHAnsi" w:hAnsiTheme="majorHAnsi"/>
          <w:sz w:val="22"/>
          <w:szCs w:val="22"/>
        </w:rPr>
        <w:t>ogółem można zauważyć wzrost powyższego wskaźnika w woj</w:t>
      </w:r>
      <w:r w:rsidRPr="00F95808">
        <w:rPr>
          <w:rFonts w:asciiTheme="majorHAnsi" w:hAnsiTheme="majorHAnsi"/>
          <w:sz w:val="22"/>
          <w:szCs w:val="22"/>
        </w:rPr>
        <w:t>e</w:t>
      </w:r>
      <w:r w:rsidRPr="00F95808">
        <w:rPr>
          <w:rFonts w:asciiTheme="majorHAnsi" w:hAnsiTheme="majorHAnsi"/>
          <w:sz w:val="22"/>
          <w:szCs w:val="22"/>
        </w:rPr>
        <w:t>wództwie podkarpackim z 21,4% w 2009 r. do 35,8% w 2016 r.</w:t>
      </w:r>
      <w:r w:rsidR="000A22DF">
        <w:rPr>
          <w:rFonts w:asciiTheme="majorHAnsi" w:hAnsiTheme="majorHAnsi"/>
          <w:sz w:val="22"/>
          <w:szCs w:val="22"/>
        </w:rPr>
        <w:t xml:space="preserve"> tj. o 14,4 pkt. proc. </w:t>
      </w:r>
      <w:r w:rsidR="00A14DD0">
        <w:rPr>
          <w:rFonts w:asciiTheme="majorHAnsi" w:hAnsiTheme="majorHAnsi"/>
          <w:sz w:val="22"/>
          <w:szCs w:val="22"/>
        </w:rPr>
        <w:t xml:space="preserve">(30,5% 2008 do 35,8% 2016 tj. 5,3 pkt. proc.). </w:t>
      </w:r>
      <w:r w:rsidRPr="00F95808">
        <w:rPr>
          <w:rFonts w:asciiTheme="majorHAnsi" w:hAnsiTheme="majorHAnsi"/>
          <w:sz w:val="22"/>
          <w:szCs w:val="22"/>
        </w:rPr>
        <w:t>W</w:t>
      </w:r>
      <w:r w:rsidR="00940598">
        <w:rPr>
          <w:rFonts w:asciiTheme="majorHAnsi" w:hAnsiTheme="majorHAnsi"/>
          <w:sz w:val="22"/>
          <w:szCs w:val="22"/>
        </w:rPr>
        <w:t> </w:t>
      </w:r>
      <w:r w:rsidRPr="00F95808">
        <w:rPr>
          <w:rFonts w:asciiTheme="majorHAnsi" w:hAnsiTheme="majorHAnsi"/>
          <w:sz w:val="22"/>
          <w:szCs w:val="22"/>
        </w:rPr>
        <w:t>2016</w:t>
      </w:r>
      <w:r w:rsidR="00940598">
        <w:rPr>
          <w:rFonts w:asciiTheme="majorHAnsi" w:hAnsiTheme="majorHAnsi"/>
          <w:sz w:val="22"/>
          <w:szCs w:val="22"/>
        </w:rPr>
        <w:t xml:space="preserve"> </w:t>
      </w:r>
      <w:r w:rsidRPr="00F95808">
        <w:rPr>
          <w:rFonts w:asciiTheme="majorHAnsi" w:hAnsiTheme="majorHAnsi"/>
          <w:sz w:val="22"/>
          <w:szCs w:val="22"/>
        </w:rPr>
        <w:t>r</w:t>
      </w:r>
      <w:r w:rsidR="00940598">
        <w:rPr>
          <w:rFonts w:asciiTheme="majorHAnsi" w:hAnsiTheme="majorHAnsi"/>
          <w:sz w:val="22"/>
          <w:szCs w:val="22"/>
        </w:rPr>
        <w:t>.</w:t>
      </w:r>
      <w:r w:rsidRPr="00F95808">
        <w:rPr>
          <w:rFonts w:asciiTheme="majorHAnsi" w:hAnsiTheme="majorHAnsi"/>
          <w:sz w:val="22"/>
          <w:szCs w:val="22"/>
        </w:rPr>
        <w:t xml:space="preserve"> </w:t>
      </w:r>
      <w:r w:rsidR="00940598">
        <w:rPr>
          <w:rFonts w:asciiTheme="majorHAnsi" w:hAnsiTheme="majorHAnsi"/>
          <w:sz w:val="22"/>
          <w:szCs w:val="22"/>
        </w:rPr>
        <w:t xml:space="preserve">odsetek długoterminowców był </w:t>
      </w:r>
      <w:r w:rsidRPr="00F95808">
        <w:rPr>
          <w:rFonts w:asciiTheme="majorHAnsi" w:hAnsiTheme="majorHAnsi"/>
          <w:sz w:val="22"/>
          <w:szCs w:val="22"/>
        </w:rPr>
        <w:t xml:space="preserve">wyższy </w:t>
      </w:r>
      <w:r w:rsidR="00940598">
        <w:rPr>
          <w:rFonts w:asciiTheme="majorHAnsi" w:hAnsiTheme="majorHAnsi"/>
          <w:sz w:val="22"/>
          <w:szCs w:val="22"/>
        </w:rPr>
        <w:t xml:space="preserve">jak w kraju </w:t>
      </w:r>
      <w:r w:rsidR="00940598" w:rsidRPr="00F95808">
        <w:rPr>
          <w:rFonts w:asciiTheme="majorHAnsi" w:hAnsiTheme="majorHAnsi"/>
          <w:sz w:val="22"/>
          <w:szCs w:val="22"/>
        </w:rPr>
        <w:t>o</w:t>
      </w:r>
      <w:r w:rsidR="00940598">
        <w:rPr>
          <w:rFonts w:asciiTheme="majorHAnsi" w:hAnsiTheme="majorHAnsi"/>
          <w:sz w:val="22"/>
          <w:szCs w:val="22"/>
        </w:rPr>
        <w:t> </w:t>
      </w:r>
      <w:r w:rsidR="00940598" w:rsidRPr="00F95808">
        <w:rPr>
          <w:rFonts w:asciiTheme="majorHAnsi" w:hAnsiTheme="majorHAnsi"/>
          <w:sz w:val="22"/>
          <w:szCs w:val="22"/>
        </w:rPr>
        <w:t>0,8 pkt. proc</w:t>
      </w:r>
      <w:r w:rsidR="00940598">
        <w:rPr>
          <w:rFonts w:asciiTheme="majorHAnsi" w:hAnsiTheme="majorHAnsi"/>
          <w:sz w:val="22"/>
          <w:szCs w:val="22"/>
        </w:rPr>
        <w:t>.</w:t>
      </w:r>
    </w:p>
    <w:p w:rsidR="00F95808" w:rsidRPr="008C117D" w:rsidRDefault="00F95808" w:rsidP="008C117D">
      <w:pPr>
        <w:spacing w:line="360" w:lineRule="auto"/>
        <w:rPr>
          <w:b/>
          <w:sz w:val="16"/>
          <w:szCs w:val="16"/>
        </w:rPr>
      </w:pPr>
    </w:p>
    <w:p w:rsidR="00877750" w:rsidRPr="001A3FCE" w:rsidRDefault="009A4363" w:rsidP="00C843CD">
      <w:pPr>
        <w:spacing w:line="360" w:lineRule="auto"/>
        <w:jc w:val="center"/>
        <w:rPr>
          <w:b/>
          <w:sz w:val="22"/>
          <w:szCs w:val="22"/>
        </w:rPr>
      </w:pPr>
      <w:r>
        <w:rPr>
          <w:b/>
          <w:sz w:val="22"/>
          <w:szCs w:val="22"/>
        </w:rPr>
        <w:t xml:space="preserve">IV </w:t>
      </w:r>
      <w:r w:rsidR="00877750" w:rsidRPr="001A3FCE">
        <w:rPr>
          <w:b/>
          <w:sz w:val="22"/>
          <w:szCs w:val="22"/>
        </w:rPr>
        <w:t>STOPA BEZROBOCIA</w:t>
      </w:r>
    </w:p>
    <w:p w:rsidR="00F30293" w:rsidRDefault="00F30293" w:rsidP="005B39B0">
      <w:pPr>
        <w:spacing w:line="160" w:lineRule="exact"/>
        <w:rPr>
          <w:rFonts w:asciiTheme="majorHAnsi" w:hAnsiTheme="majorHAnsi"/>
          <w:sz w:val="16"/>
          <w:szCs w:val="16"/>
        </w:rPr>
      </w:pPr>
    </w:p>
    <w:p w:rsidR="009A4363" w:rsidRDefault="00903C3A" w:rsidP="009A4363">
      <w:pPr>
        <w:pStyle w:val="Tekstpodstawowywcity"/>
        <w:rPr>
          <w:sz w:val="22"/>
          <w:szCs w:val="22"/>
        </w:rPr>
      </w:pPr>
      <w:r>
        <w:rPr>
          <w:sz w:val="22"/>
          <w:szCs w:val="22"/>
        </w:rPr>
        <w:t xml:space="preserve">Zmiany w liczbie </w:t>
      </w:r>
      <w:r w:rsidR="00EC34C4" w:rsidRPr="00F30293">
        <w:rPr>
          <w:sz w:val="22"/>
          <w:szCs w:val="22"/>
        </w:rPr>
        <w:t>bezrobotnych</w:t>
      </w:r>
      <w:r w:rsidR="008B455F" w:rsidRPr="00F30293">
        <w:rPr>
          <w:sz w:val="22"/>
          <w:szCs w:val="22"/>
        </w:rPr>
        <w:t xml:space="preserve"> </w:t>
      </w:r>
      <w:r>
        <w:rPr>
          <w:sz w:val="22"/>
          <w:szCs w:val="22"/>
        </w:rPr>
        <w:t>skutkują zamianami wartości s</w:t>
      </w:r>
      <w:r w:rsidR="00835CF7" w:rsidRPr="00F30293">
        <w:rPr>
          <w:sz w:val="22"/>
          <w:szCs w:val="22"/>
        </w:rPr>
        <w:t>top</w:t>
      </w:r>
      <w:r>
        <w:rPr>
          <w:sz w:val="22"/>
          <w:szCs w:val="22"/>
        </w:rPr>
        <w:t>y</w:t>
      </w:r>
      <w:r w:rsidR="00835CF7" w:rsidRPr="00F30293">
        <w:rPr>
          <w:sz w:val="22"/>
          <w:szCs w:val="22"/>
        </w:rPr>
        <w:t xml:space="preserve"> bezrobocia. </w:t>
      </w:r>
      <w:r w:rsidR="00371C1B" w:rsidRPr="00F30293">
        <w:rPr>
          <w:sz w:val="22"/>
          <w:szCs w:val="22"/>
        </w:rPr>
        <w:t>Wska</w:t>
      </w:r>
      <w:r w:rsidR="00371C1B" w:rsidRPr="00F30293">
        <w:rPr>
          <w:sz w:val="22"/>
          <w:szCs w:val="22"/>
        </w:rPr>
        <w:t>ź</w:t>
      </w:r>
      <w:r w:rsidR="00371C1B" w:rsidRPr="00F30293">
        <w:rPr>
          <w:sz w:val="22"/>
          <w:szCs w:val="22"/>
        </w:rPr>
        <w:t>nik ten</w:t>
      </w:r>
      <w:r w:rsidR="00EC34C4" w:rsidRPr="00F30293">
        <w:rPr>
          <w:sz w:val="22"/>
          <w:szCs w:val="22"/>
        </w:rPr>
        <w:t xml:space="preserve"> – </w:t>
      </w:r>
      <w:r w:rsidR="00835CF7" w:rsidRPr="00F30293">
        <w:rPr>
          <w:sz w:val="22"/>
          <w:szCs w:val="22"/>
        </w:rPr>
        <w:t>obliczan</w:t>
      </w:r>
      <w:r w:rsidR="00371C1B" w:rsidRPr="00F30293">
        <w:rPr>
          <w:sz w:val="22"/>
          <w:szCs w:val="22"/>
        </w:rPr>
        <w:t>y</w:t>
      </w:r>
      <w:r w:rsidR="00835CF7" w:rsidRPr="00F30293">
        <w:rPr>
          <w:sz w:val="22"/>
          <w:szCs w:val="22"/>
        </w:rPr>
        <w:t xml:space="preserve"> </w:t>
      </w:r>
      <w:r w:rsidR="00F30293" w:rsidRPr="00F30293">
        <w:rPr>
          <w:sz w:val="22"/>
          <w:szCs w:val="22"/>
        </w:rPr>
        <w:t xml:space="preserve">jest w każdym przypadku </w:t>
      </w:r>
      <w:r w:rsidR="00835CF7" w:rsidRPr="00F30293">
        <w:rPr>
          <w:sz w:val="22"/>
          <w:szCs w:val="22"/>
        </w:rPr>
        <w:t>przez GUS.</w:t>
      </w:r>
      <w:r w:rsidR="00877750" w:rsidRPr="00F30293">
        <w:rPr>
          <w:sz w:val="22"/>
          <w:szCs w:val="22"/>
        </w:rPr>
        <w:t xml:space="preserve"> </w:t>
      </w:r>
      <w:r w:rsidR="00877750" w:rsidRPr="00A93F22">
        <w:rPr>
          <w:b/>
          <w:sz w:val="22"/>
          <w:szCs w:val="22"/>
        </w:rPr>
        <w:t>Dostępne są dane dla grupy bezr</w:t>
      </w:r>
      <w:r w:rsidR="00877750" w:rsidRPr="00A93F22">
        <w:rPr>
          <w:b/>
          <w:sz w:val="22"/>
          <w:szCs w:val="22"/>
        </w:rPr>
        <w:t>o</w:t>
      </w:r>
      <w:r w:rsidR="00877750" w:rsidRPr="00A93F22">
        <w:rPr>
          <w:b/>
          <w:sz w:val="22"/>
          <w:szCs w:val="22"/>
        </w:rPr>
        <w:t>botnych ogółem</w:t>
      </w:r>
      <w:r w:rsidR="00373DB7" w:rsidRPr="00A93F22">
        <w:rPr>
          <w:b/>
          <w:sz w:val="22"/>
          <w:szCs w:val="22"/>
        </w:rPr>
        <w:t xml:space="preserve">, dlatego też warto </w:t>
      </w:r>
      <w:r w:rsidR="009E51BC" w:rsidRPr="00A93F22">
        <w:rPr>
          <w:b/>
          <w:sz w:val="22"/>
          <w:szCs w:val="22"/>
        </w:rPr>
        <w:t>przedstawić ten wskaźnik</w:t>
      </w:r>
      <w:r w:rsidR="00185991" w:rsidRPr="00A93F22">
        <w:rPr>
          <w:b/>
          <w:sz w:val="22"/>
          <w:szCs w:val="22"/>
        </w:rPr>
        <w:t xml:space="preserve"> – </w:t>
      </w:r>
      <w:r w:rsidR="00373DB7" w:rsidRPr="00A93F22">
        <w:rPr>
          <w:b/>
          <w:sz w:val="22"/>
          <w:szCs w:val="22"/>
        </w:rPr>
        <w:t xml:space="preserve">jako tło </w:t>
      </w:r>
      <w:r w:rsidR="00024D5C">
        <w:rPr>
          <w:b/>
          <w:sz w:val="22"/>
          <w:szCs w:val="22"/>
        </w:rPr>
        <w:t xml:space="preserve">dla </w:t>
      </w:r>
      <w:r w:rsidR="00FD7C13">
        <w:rPr>
          <w:b/>
          <w:sz w:val="22"/>
          <w:szCs w:val="22"/>
        </w:rPr>
        <w:t xml:space="preserve">danych </w:t>
      </w:r>
      <w:r w:rsidR="00373DB7" w:rsidRPr="00A93F22">
        <w:rPr>
          <w:b/>
          <w:sz w:val="22"/>
          <w:szCs w:val="22"/>
        </w:rPr>
        <w:t>bezr</w:t>
      </w:r>
      <w:r w:rsidR="00373DB7" w:rsidRPr="00A93F22">
        <w:rPr>
          <w:b/>
          <w:sz w:val="22"/>
          <w:szCs w:val="22"/>
        </w:rPr>
        <w:t>o</w:t>
      </w:r>
      <w:r w:rsidR="00373DB7" w:rsidRPr="00A93F22">
        <w:rPr>
          <w:b/>
          <w:sz w:val="22"/>
          <w:szCs w:val="22"/>
        </w:rPr>
        <w:t>bocia długotrwałego</w:t>
      </w:r>
      <w:r w:rsidR="00373DB7" w:rsidRPr="00F30293">
        <w:rPr>
          <w:sz w:val="22"/>
          <w:szCs w:val="22"/>
        </w:rPr>
        <w:t>.</w:t>
      </w:r>
      <w:r w:rsidR="00A93F22">
        <w:rPr>
          <w:sz w:val="22"/>
          <w:szCs w:val="22"/>
        </w:rPr>
        <w:t xml:space="preserve"> Najlepszymi danymi </w:t>
      </w:r>
      <w:r w:rsidR="00790591">
        <w:rPr>
          <w:sz w:val="22"/>
          <w:szCs w:val="22"/>
        </w:rPr>
        <w:t xml:space="preserve">z dostępnych </w:t>
      </w:r>
      <w:r>
        <w:rPr>
          <w:sz w:val="22"/>
          <w:szCs w:val="22"/>
        </w:rPr>
        <w:t xml:space="preserve">w różnorodnych </w:t>
      </w:r>
      <w:r w:rsidR="00024D5C">
        <w:rPr>
          <w:sz w:val="22"/>
          <w:szCs w:val="22"/>
        </w:rPr>
        <w:t>zbiorach</w:t>
      </w:r>
      <w:r>
        <w:rPr>
          <w:sz w:val="22"/>
          <w:szCs w:val="22"/>
        </w:rPr>
        <w:t xml:space="preserve"> w celu </w:t>
      </w:r>
      <w:r w:rsidR="00A93F22">
        <w:rPr>
          <w:sz w:val="22"/>
          <w:szCs w:val="22"/>
        </w:rPr>
        <w:t>p</w:t>
      </w:r>
      <w:r w:rsidR="00A93F22">
        <w:rPr>
          <w:sz w:val="22"/>
          <w:szCs w:val="22"/>
        </w:rPr>
        <w:t>o</w:t>
      </w:r>
      <w:r w:rsidR="00A93F22">
        <w:rPr>
          <w:sz w:val="22"/>
          <w:szCs w:val="22"/>
        </w:rPr>
        <w:t xml:space="preserve">równań są </w:t>
      </w:r>
      <w:r>
        <w:rPr>
          <w:sz w:val="22"/>
          <w:szCs w:val="22"/>
        </w:rPr>
        <w:t xml:space="preserve">wartości </w:t>
      </w:r>
      <w:r w:rsidR="00286BA7" w:rsidRPr="001D2479">
        <w:rPr>
          <w:sz w:val="22"/>
          <w:szCs w:val="22"/>
        </w:rPr>
        <w:t>średnio</w:t>
      </w:r>
      <w:r w:rsidR="00A93F22">
        <w:rPr>
          <w:sz w:val="22"/>
          <w:szCs w:val="22"/>
        </w:rPr>
        <w:t>roczne</w:t>
      </w:r>
      <w:r w:rsidR="00FD7C13">
        <w:rPr>
          <w:sz w:val="22"/>
          <w:szCs w:val="22"/>
        </w:rPr>
        <w:t>. U</w:t>
      </w:r>
      <w:r w:rsidR="009E51BC" w:rsidRPr="001D2479">
        <w:rPr>
          <w:sz w:val="22"/>
          <w:szCs w:val="22"/>
        </w:rPr>
        <w:t xml:space="preserve">niezależniają </w:t>
      </w:r>
      <w:r>
        <w:rPr>
          <w:sz w:val="22"/>
          <w:szCs w:val="22"/>
        </w:rPr>
        <w:t xml:space="preserve">one </w:t>
      </w:r>
      <w:r w:rsidR="009E51BC" w:rsidRPr="001D2479">
        <w:rPr>
          <w:sz w:val="22"/>
          <w:szCs w:val="22"/>
        </w:rPr>
        <w:t xml:space="preserve">zestawienie od </w:t>
      </w:r>
      <w:r>
        <w:rPr>
          <w:sz w:val="22"/>
          <w:szCs w:val="22"/>
        </w:rPr>
        <w:t>zmian sezonowych</w:t>
      </w:r>
      <w:r w:rsidR="00E372CE" w:rsidRPr="001D2479">
        <w:rPr>
          <w:sz w:val="22"/>
          <w:szCs w:val="22"/>
        </w:rPr>
        <w:t>.</w:t>
      </w:r>
    </w:p>
    <w:p w:rsidR="00DE5443" w:rsidRPr="00BA61FD" w:rsidRDefault="00DE5443" w:rsidP="00DE5443">
      <w:pPr>
        <w:pStyle w:val="Tekstpodstawowywcity"/>
        <w:spacing w:line="240" w:lineRule="auto"/>
        <w:ind w:firstLine="0"/>
        <w:jc w:val="center"/>
        <w:rPr>
          <w:b/>
          <w:sz w:val="22"/>
          <w:szCs w:val="22"/>
        </w:rPr>
      </w:pPr>
      <w:r w:rsidRPr="00BA61FD">
        <w:rPr>
          <w:b/>
          <w:sz w:val="22"/>
          <w:szCs w:val="22"/>
        </w:rPr>
        <w:t>4.1 Stopa bezrobocia ogółem</w:t>
      </w:r>
    </w:p>
    <w:p w:rsidR="007223F0" w:rsidRPr="007223F0" w:rsidRDefault="007223F0" w:rsidP="007223F0">
      <w:pPr>
        <w:pStyle w:val="Tekstpodstawowywcity"/>
        <w:spacing w:line="240" w:lineRule="auto"/>
        <w:ind w:firstLine="0"/>
        <w:rPr>
          <w:sz w:val="16"/>
          <w:szCs w:val="16"/>
        </w:rPr>
      </w:pPr>
    </w:p>
    <w:p w:rsidR="008C6324" w:rsidRPr="008C6324" w:rsidRDefault="008C6324" w:rsidP="008C6324">
      <w:pPr>
        <w:pStyle w:val="Tekstpodstawowywcity"/>
        <w:rPr>
          <w:sz w:val="22"/>
          <w:szCs w:val="22"/>
        </w:rPr>
      </w:pPr>
      <w:r w:rsidRPr="008C6324">
        <w:rPr>
          <w:sz w:val="22"/>
          <w:szCs w:val="22"/>
        </w:rPr>
        <w:t xml:space="preserve">Zgodnie z ogólną tendencją </w:t>
      </w:r>
      <w:r w:rsidR="00800723">
        <w:rPr>
          <w:sz w:val="22"/>
          <w:szCs w:val="22"/>
        </w:rPr>
        <w:t>spadku</w:t>
      </w:r>
      <w:r w:rsidRPr="008C6324">
        <w:rPr>
          <w:sz w:val="22"/>
          <w:szCs w:val="22"/>
        </w:rPr>
        <w:t xml:space="preserve"> liczby bezrobotnych</w:t>
      </w:r>
      <w:r w:rsidR="00800723">
        <w:rPr>
          <w:sz w:val="22"/>
          <w:szCs w:val="22"/>
        </w:rPr>
        <w:t xml:space="preserve">, </w:t>
      </w:r>
      <w:r w:rsidR="00800723" w:rsidRPr="008C6324">
        <w:rPr>
          <w:sz w:val="22"/>
          <w:szCs w:val="22"/>
        </w:rPr>
        <w:t xml:space="preserve">odnotowaną </w:t>
      </w:r>
      <w:r w:rsidR="00800723">
        <w:rPr>
          <w:sz w:val="22"/>
          <w:szCs w:val="22"/>
        </w:rPr>
        <w:t xml:space="preserve">w </w:t>
      </w:r>
      <w:r w:rsidR="00800723" w:rsidRPr="008C6324">
        <w:rPr>
          <w:sz w:val="22"/>
          <w:szCs w:val="22"/>
        </w:rPr>
        <w:t>statystyce ry</w:t>
      </w:r>
      <w:r w:rsidR="00800723" w:rsidRPr="008C6324">
        <w:rPr>
          <w:sz w:val="22"/>
          <w:szCs w:val="22"/>
        </w:rPr>
        <w:t>n</w:t>
      </w:r>
      <w:r w:rsidR="00800723" w:rsidRPr="008C6324">
        <w:rPr>
          <w:sz w:val="22"/>
          <w:szCs w:val="22"/>
        </w:rPr>
        <w:t xml:space="preserve">ku pracy </w:t>
      </w:r>
      <w:r w:rsidR="00800723">
        <w:rPr>
          <w:sz w:val="22"/>
          <w:szCs w:val="22"/>
        </w:rPr>
        <w:t xml:space="preserve">w latach 2016 i 2017 </w:t>
      </w:r>
      <w:r w:rsidRPr="008C6324">
        <w:rPr>
          <w:sz w:val="22"/>
          <w:szCs w:val="22"/>
        </w:rPr>
        <w:t xml:space="preserve">– wartość stopy bezrobocia wyrażona w procentach </w:t>
      </w:r>
      <w:r w:rsidR="00800723">
        <w:rPr>
          <w:sz w:val="22"/>
          <w:szCs w:val="22"/>
        </w:rPr>
        <w:t>(</w:t>
      </w:r>
      <w:r w:rsidRPr="008C6324">
        <w:rPr>
          <w:sz w:val="22"/>
          <w:szCs w:val="22"/>
        </w:rPr>
        <w:t>w stosunku do osób aktywnych zawodowo</w:t>
      </w:r>
      <w:r w:rsidR="00800723">
        <w:rPr>
          <w:sz w:val="22"/>
          <w:szCs w:val="22"/>
        </w:rPr>
        <w:t>)</w:t>
      </w:r>
      <w:r w:rsidRPr="008C6324">
        <w:rPr>
          <w:sz w:val="22"/>
          <w:szCs w:val="22"/>
        </w:rPr>
        <w:t xml:space="preserve"> </w:t>
      </w:r>
      <w:r w:rsidR="007C56FE">
        <w:rPr>
          <w:sz w:val="22"/>
          <w:szCs w:val="22"/>
        </w:rPr>
        <w:t xml:space="preserve">również </w:t>
      </w:r>
      <w:r w:rsidRPr="008C6324">
        <w:rPr>
          <w:sz w:val="22"/>
          <w:szCs w:val="22"/>
        </w:rPr>
        <w:t>zmniejszyła się</w:t>
      </w:r>
      <w:r w:rsidR="00800723">
        <w:rPr>
          <w:sz w:val="22"/>
          <w:szCs w:val="22"/>
        </w:rPr>
        <w:t>. Odnotowano spadek</w:t>
      </w:r>
      <w:r w:rsidR="00240FA5">
        <w:rPr>
          <w:sz w:val="22"/>
          <w:szCs w:val="22"/>
        </w:rPr>
        <w:t xml:space="preserve"> </w:t>
      </w:r>
      <w:r w:rsidR="008C117D">
        <w:rPr>
          <w:sz w:val="22"/>
          <w:szCs w:val="22"/>
        </w:rPr>
        <w:t xml:space="preserve">w większości </w:t>
      </w:r>
      <w:r w:rsidR="00240FA5">
        <w:rPr>
          <w:sz w:val="22"/>
          <w:szCs w:val="22"/>
        </w:rPr>
        <w:t>województw</w:t>
      </w:r>
      <w:r w:rsidR="00024D5C">
        <w:rPr>
          <w:sz w:val="22"/>
          <w:szCs w:val="22"/>
        </w:rPr>
        <w:t>,</w:t>
      </w:r>
      <w:r w:rsidR="008C117D">
        <w:rPr>
          <w:sz w:val="22"/>
          <w:szCs w:val="22"/>
        </w:rPr>
        <w:t xml:space="preserve"> za wyjątkiem podlaskiego</w:t>
      </w:r>
      <w:r w:rsidRPr="008C6324">
        <w:rPr>
          <w:sz w:val="22"/>
          <w:szCs w:val="22"/>
        </w:rPr>
        <w:t>.</w:t>
      </w:r>
    </w:p>
    <w:p w:rsidR="00DE5443" w:rsidRPr="004D2897" w:rsidRDefault="00DE5443" w:rsidP="00DE5443">
      <w:pPr>
        <w:pStyle w:val="Tekstpodstawowywcity"/>
        <w:spacing w:line="240" w:lineRule="auto"/>
        <w:ind w:firstLine="0"/>
        <w:jc w:val="center"/>
        <w:rPr>
          <w:sz w:val="18"/>
          <w:szCs w:val="18"/>
        </w:rPr>
      </w:pPr>
      <w:r>
        <w:rPr>
          <w:sz w:val="18"/>
          <w:szCs w:val="18"/>
        </w:rPr>
        <w:t xml:space="preserve">ZMIANY </w:t>
      </w:r>
      <w:r w:rsidRPr="004D2897">
        <w:rPr>
          <w:sz w:val="18"/>
          <w:szCs w:val="18"/>
        </w:rPr>
        <w:t>STOP</w:t>
      </w:r>
      <w:r>
        <w:rPr>
          <w:sz w:val="18"/>
          <w:szCs w:val="18"/>
        </w:rPr>
        <w:t>Y</w:t>
      </w:r>
      <w:r w:rsidRPr="004D2897">
        <w:rPr>
          <w:sz w:val="18"/>
          <w:szCs w:val="18"/>
        </w:rPr>
        <w:t xml:space="preserve"> BEZROBOCIA </w:t>
      </w:r>
      <w:r>
        <w:rPr>
          <w:sz w:val="18"/>
          <w:szCs w:val="18"/>
        </w:rPr>
        <w:t>WG WOJEWÓDZTW</w:t>
      </w:r>
    </w:p>
    <w:tbl>
      <w:tblPr>
        <w:tblStyle w:val="Jasnecieniowanieakcent5"/>
        <w:tblW w:w="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960"/>
        <w:gridCol w:w="960"/>
        <w:gridCol w:w="960"/>
      </w:tblGrid>
      <w:tr w:rsidR="00DE5443" w:rsidRPr="004D2897" w:rsidTr="00BA61F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60" w:type="dxa"/>
            <w:vMerge w:val="restart"/>
            <w:tcBorders>
              <w:top w:val="none" w:sz="0" w:space="0" w:color="auto"/>
              <w:left w:val="none" w:sz="0" w:space="0" w:color="auto"/>
              <w:bottom w:val="none" w:sz="0" w:space="0" w:color="auto"/>
              <w:right w:val="none" w:sz="0" w:space="0" w:color="auto"/>
            </w:tcBorders>
            <w:shd w:val="clear" w:color="auto" w:fill="E5DFEC" w:themeFill="accent4" w:themeFillTint="33"/>
            <w:vAlign w:val="center"/>
            <w:hideMark/>
          </w:tcPr>
          <w:p w:rsidR="00DE5443" w:rsidRPr="008C6324" w:rsidRDefault="00DE5443" w:rsidP="007F798D">
            <w:pPr>
              <w:rPr>
                <w:b w:val="0"/>
                <w:color w:val="000000" w:themeColor="text1"/>
                <w:sz w:val="18"/>
                <w:szCs w:val="18"/>
              </w:rPr>
            </w:pPr>
            <w:r w:rsidRPr="008C6324">
              <w:rPr>
                <w:b w:val="0"/>
                <w:color w:val="000000" w:themeColor="text1"/>
                <w:sz w:val="18"/>
                <w:szCs w:val="18"/>
              </w:rPr>
              <w:t>WOJEWÓDZTWA</w:t>
            </w:r>
          </w:p>
        </w:tc>
        <w:tc>
          <w:tcPr>
            <w:tcW w:w="1920" w:type="dxa"/>
            <w:gridSpan w:val="2"/>
            <w:tcBorders>
              <w:top w:val="none" w:sz="0" w:space="0" w:color="auto"/>
              <w:left w:val="none" w:sz="0" w:space="0" w:color="auto"/>
              <w:bottom w:val="none" w:sz="0" w:space="0" w:color="auto"/>
              <w:right w:val="none" w:sz="0" w:space="0" w:color="auto"/>
            </w:tcBorders>
            <w:shd w:val="clear" w:color="auto" w:fill="E5DFEC" w:themeFill="accent4" w:themeFillTint="33"/>
            <w:vAlign w:val="center"/>
          </w:tcPr>
          <w:p w:rsidR="00DE5443" w:rsidRPr="008C6324" w:rsidRDefault="00DE5443" w:rsidP="00BA61FD">
            <w:pPr>
              <w:jc w:val="center"/>
              <w:cnfStyle w:val="100000000000" w:firstRow="1" w:lastRow="0" w:firstColumn="0" w:lastColumn="0" w:oddVBand="0" w:evenVBand="0" w:oddHBand="0" w:evenHBand="0" w:firstRowFirstColumn="0" w:firstRowLastColumn="0" w:lastRowFirstColumn="0" w:lastRowLastColumn="0"/>
              <w:rPr>
                <w:color w:val="000000" w:themeColor="text1"/>
                <w:sz w:val="18"/>
                <w:szCs w:val="18"/>
              </w:rPr>
            </w:pPr>
            <w:r w:rsidRPr="008C6324">
              <w:rPr>
                <w:color w:val="000000" w:themeColor="text1"/>
                <w:sz w:val="18"/>
                <w:szCs w:val="18"/>
              </w:rPr>
              <w:t>średniorocznie</w:t>
            </w:r>
          </w:p>
        </w:tc>
        <w:tc>
          <w:tcPr>
            <w:tcW w:w="960" w:type="dxa"/>
            <w:vMerge w:val="restart"/>
            <w:tcBorders>
              <w:top w:val="none" w:sz="0" w:space="0" w:color="auto"/>
              <w:left w:val="none" w:sz="0" w:space="0" w:color="auto"/>
              <w:bottom w:val="none" w:sz="0" w:space="0" w:color="auto"/>
              <w:right w:val="none" w:sz="0" w:space="0" w:color="auto"/>
            </w:tcBorders>
            <w:shd w:val="clear" w:color="auto" w:fill="E5DFEC" w:themeFill="accent4" w:themeFillTint="33"/>
            <w:noWrap/>
            <w:vAlign w:val="center"/>
            <w:hideMark/>
          </w:tcPr>
          <w:p w:rsidR="00DE5443" w:rsidRPr="008C6324" w:rsidRDefault="00DE5443" w:rsidP="007F798D">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18"/>
                <w:szCs w:val="18"/>
              </w:rPr>
            </w:pPr>
            <w:r w:rsidRPr="008C6324">
              <w:rPr>
                <w:b w:val="0"/>
                <w:color w:val="000000" w:themeColor="text1"/>
                <w:sz w:val="18"/>
                <w:szCs w:val="18"/>
              </w:rPr>
              <w:t>wzrost</w:t>
            </w:r>
          </w:p>
          <w:p w:rsidR="00DE5443" w:rsidRPr="008C6324" w:rsidRDefault="00DE5443" w:rsidP="007F798D">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8"/>
                <w:szCs w:val="18"/>
              </w:rPr>
            </w:pPr>
            <w:r w:rsidRPr="008C6324">
              <w:rPr>
                <w:b w:val="0"/>
                <w:color w:val="000000" w:themeColor="text1"/>
                <w:sz w:val="18"/>
                <w:szCs w:val="18"/>
              </w:rPr>
              <w:t>spadek</w:t>
            </w:r>
          </w:p>
          <w:p w:rsidR="00DE5443" w:rsidRPr="008C6324" w:rsidRDefault="00DE5443" w:rsidP="007F798D">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8"/>
                <w:szCs w:val="18"/>
              </w:rPr>
            </w:pPr>
            <w:r w:rsidRPr="008C6324">
              <w:rPr>
                <w:b w:val="0"/>
                <w:color w:val="000000" w:themeColor="text1"/>
                <w:sz w:val="18"/>
                <w:szCs w:val="18"/>
              </w:rPr>
              <w:t>(pkt. proc.)</w:t>
            </w:r>
          </w:p>
        </w:tc>
      </w:tr>
      <w:tr w:rsidR="00DE5443" w:rsidRPr="004D2897" w:rsidTr="00BA7BE4">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3060" w:type="dxa"/>
            <w:vMerge/>
            <w:tcBorders>
              <w:left w:val="none" w:sz="0" w:space="0" w:color="auto"/>
              <w:right w:val="none" w:sz="0" w:space="0" w:color="auto"/>
            </w:tcBorders>
            <w:shd w:val="clear" w:color="auto" w:fill="FFFFFF" w:themeFill="background1"/>
            <w:hideMark/>
          </w:tcPr>
          <w:p w:rsidR="00DE5443" w:rsidRPr="008C6324" w:rsidRDefault="00DE5443" w:rsidP="007F798D">
            <w:pPr>
              <w:rPr>
                <w:color w:val="000000" w:themeColor="text1"/>
                <w:sz w:val="18"/>
                <w:szCs w:val="18"/>
              </w:rPr>
            </w:pPr>
          </w:p>
        </w:tc>
        <w:tc>
          <w:tcPr>
            <w:tcW w:w="960" w:type="dxa"/>
            <w:tcBorders>
              <w:left w:val="none" w:sz="0" w:space="0" w:color="auto"/>
              <w:right w:val="none" w:sz="0" w:space="0" w:color="auto"/>
            </w:tcBorders>
            <w:shd w:val="clear" w:color="auto" w:fill="E5DFEC" w:themeFill="accent4" w:themeFillTint="33"/>
            <w:vAlign w:val="center"/>
            <w:hideMark/>
          </w:tcPr>
          <w:p w:rsidR="00DE5443" w:rsidRPr="008C6324" w:rsidRDefault="00DE5443" w:rsidP="007F798D">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8C6324">
              <w:rPr>
                <w:color w:val="000000" w:themeColor="text1"/>
                <w:sz w:val="18"/>
                <w:szCs w:val="18"/>
              </w:rPr>
              <w:t>2008</w:t>
            </w:r>
          </w:p>
          <w:p w:rsidR="00DE5443" w:rsidRPr="008C6324" w:rsidRDefault="00DE5443" w:rsidP="007F798D">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8C6324">
              <w:rPr>
                <w:color w:val="000000" w:themeColor="text1"/>
                <w:sz w:val="18"/>
                <w:szCs w:val="18"/>
              </w:rPr>
              <w:t>(w %)</w:t>
            </w:r>
          </w:p>
        </w:tc>
        <w:tc>
          <w:tcPr>
            <w:tcW w:w="960" w:type="dxa"/>
            <w:tcBorders>
              <w:left w:val="none" w:sz="0" w:space="0" w:color="auto"/>
              <w:right w:val="none" w:sz="0" w:space="0" w:color="auto"/>
            </w:tcBorders>
            <w:shd w:val="clear" w:color="auto" w:fill="E5DFEC" w:themeFill="accent4" w:themeFillTint="33"/>
            <w:vAlign w:val="center"/>
            <w:hideMark/>
          </w:tcPr>
          <w:p w:rsidR="00DE5443" w:rsidRPr="008C6324" w:rsidRDefault="00DE5443" w:rsidP="007F798D">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8C6324">
              <w:rPr>
                <w:color w:val="000000" w:themeColor="text1"/>
                <w:sz w:val="18"/>
                <w:szCs w:val="18"/>
              </w:rPr>
              <w:t>2016</w:t>
            </w:r>
          </w:p>
          <w:p w:rsidR="00DE5443" w:rsidRPr="008C6324" w:rsidRDefault="00DE5443" w:rsidP="007F798D">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8C6324">
              <w:rPr>
                <w:color w:val="000000" w:themeColor="text1"/>
                <w:sz w:val="18"/>
                <w:szCs w:val="18"/>
              </w:rPr>
              <w:t>(w %)</w:t>
            </w:r>
          </w:p>
        </w:tc>
        <w:tc>
          <w:tcPr>
            <w:tcW w:w="960" w:type="dxa"/>
            <w:vMerge/>
            <w:tcBorders>
              <w:left w:val="none" w:sz="0" w:space="0" w:color="auto"/>
              <w:right w:val="none" w:sz="0" w:space="0" w:color="auto"/>
            </w:tcBorders>
            <w:noWrap/>
            <w:hideMark/>
          </w:tcPr>
          <w:p w:rsidR="00DE5443" w:rsidRPr="008C6324" w:rsidRDefault="00DE5443" w:rsidP="007F798D">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r>
      <w:tr w:rsidR="008C6324" w:rsidRPr="004D2897" w:rsidTr="00BA7BE4">
        <w:trPr>
          <w:trHeight w:val="237"/>
          <w:jc w:val="center"/>
        </w:trPr>
        <w:tc>
          <w:tcPr>
            <w:cnfStyle w:val="001000000000" w:firstRow="0" w:lastRow="0" w:firstColumn="1" w:lastColumn="0" w:oddVBand="0" w:evenVBand="0" w:oddHBand="0" w:evenHBand="0" w:firstRowFirstColumn="0" w:firstRowLastColumn="0" w:lastRowFirstColumn="0" w:lastRowLastColumn="0"/>
            <w:tcW w:w="3060" w:type="dxa"/>
            <w:shd w:val="clear" w:color="auto" w:fill="E5DFEC" w:themeFill="accent4" w:themeFillTint="33"/>
            <w:noWrap/>
            <w:vAlign w:val="center"/>
            <w:hideMark/>
          </w:tcPr>
          <w:p w:rsidR="008C6324" w:rsidRPr="00732819" w:rsidRDefault="008C6324" w:rsidP="007F798D">
            <w:pPr>
              <w:rPr>
                <w:color w:val="000000" w:themeColor="text1"/>
                <w:sz w:val="18"/>
                <w:szCs w:val="18"/>
              </w:rPr>
            </w:pPr>
            <w:r w:rsidRPr="00732819">
              <w:rPr>
                <w:color w:val="000000" w:themeColor="text1"/>
                <w:sz w:val="18"/>
                <w:szCs w:val="18"/>
              </w:rPr>
              <w:lastRenderedPageBreak/>
              <w:t>POLSKA</w:t>
            </w:r>
          </w:p>
        </w:tc>
        <w:tc>
          <w:tcPr>
            <w:tcW w:w="960" w:type="dxa"/>
            <w:shd w:val="clear" w:color="auto" w:fill="E5DFEC" w:themeFill="accent4" w:themeFillTint="33"/>
            <w:noWrap/>
            <w:vAlign w:val="center"/>
          </w:tcPr>
          <w:p w:rsidR="008C6324" w:rsidRPr="00732819" w:rsidRDefault="008C6324" w:rsidP="007F798D">
            <w:pPr>
              <w:jc w:val="center"/>
              <w:cnfStyle w:val="000000000000" w:firstRow="0" w:lastRow="0" w:firstColumn="0" w:lastColumn="0" w:oddVBand="0" w:evenVBand="0" w:oddHBand="0" w:evenHBand="0" w:firstRowFirstColumn="0" w:firstRowLastColumn="0" w:lastRowFirstColumn="0" w:lastRowLastColumn="0"/>
              <w:rPr>
                <w:b/>
                <w:color w:val="000000" w:themeColor="text1"/>
                <w:sz w:val="18"/>
                <w:szCs w:val="18"/>
              </w:rPr>
            </w:pPr>
            <w:r w:rsidRPr="00732819">
              <w:rPr>
                <w:b/>
                <w:color w:val="000000" w:themeColor="text1"/>
                <w:sz w:val="18"/>
                <w:szCs w:val="18"/>
              </w:rPr>
              <w:t>9,5</w:t>
            </w:r>
          </w:p>
        </w:tc>
        <w:tc>
          <w:tcPr>
            <w:tcW w:w="960" w:type="dxa"/>
            <w:shd w:val="clear" w:color="auto" w:fill="E5DFEC" w:themeFill="accent4" w:themeFillTint="33"/>
            <w:noWrap/>
            <w:vAlign w:val="center"/>
          </w:tcPr>
          <w:p w:rsidR="008C6324" w:rsidRPr="00732819" w:rsidRDefault="008C6324" w:rsidP="007F798D">
            <w:pPr>
              <w:jc w:val="center"/>
              <w:cnfStyle w:val="000000000000" w:firstRow="0" w:lastRow="0" w:firstColumn="0" w:lastColumn="0" w:oddVBand="0" w:evenVBand="0" w:oddHBand="0" w:evenHBand="0" w:firstRowFirstColumn="0" w:firstRowLastColumn="0" w:lastRowFirstColumn="0" w:lastRowLastColumn="0"/>
              <w:rPr>
                <w:b/>
                <w:color w:val="000000" w:themeColor="text1"/>
                <w:sz w:val="18"/>
                <w:szCs w:val="18"/>
              </w:rPr>
            </w:pPr>
            <w:r w:rsidRPr="00732819">
              <w:rPr>
                <w:b/>
                <w:color w:val="000000" w:themeColor="text1"/>
                <w:sz w:val="18"/>
                <w:szCs w:val="18"/>
              </w:rPr>
              <w:t>8,2</w:t>
            </w:r>
          </w:p>
        </w:tc>
        <w:tc>
          <w:tcPr>
            <w:tcW w:w="960" w:type="dxa"/>
            <w:shd w:val="clear" w:color="auto" w:fill="E5DFEC" w:themeFill="accent4" w:themeFillTint="33"/>
            <w:noWrap/>
            <w:vAlign w:val="center"/>
          </w:tcPr>
          <w:p w:rsidR="008C6324" w:rsidRPr="00732819" w:rsidRDefault="008C6324">
            <w:pPr>
              <w:jc w:val="center"/>
              <w:cnfStyle w:val="000000000000" w:firstRow="0" w:lastRow="0" w:firstColumn="0" w:lastColumn="0" w:oddVBand="0" w:evenVBand="0" w:oddHBand="0" w:evenHBand="0" w:firstRowFirstColumn="0" w:firstRowLastColumn="0" w:lastRowFirstColumn="0" w:lastRowLastColumn="0"/>
              <w:rPr>
                <w:b/>
                <w:color w:val="000000"/>
                <w:sz w:val="18"/>
                <w:szCs w:val="18"/>
              </w:rPr>
            </w:pPr>
            <w:r w:rsidRPr="00732819">
              <w:rPr>
                <w:b/>
                <w:bCs/>
                <w:color w:val="000000" w:themeColor="text1"/>
                <w:sz w:val="18"/>
                <w:szCs w:val="18"/>
              </w:rPr>
              <w:t>-1,3</w:t>
            </w:r>
          </w:p>
        </w:tc>
      </w:tr>
      <w:tr w:rsidR="008C6324" w:rsidRPr="004D2897" w:rsidTr="00BA7BE4">
        <w:trPr>
          <w:cnfStyle w:val="000000100000" w:firstRow="0" w:lastRow="0" w:firstColumn="0" w:lastColumn="0" w:oddVBand="0" w:evenVBand="0" w:oddHBand="1" w:evenHBand="0" w:firstRowFirstColumn="0" w:firstRowLastColumn="0" w:lastRowFirstColumn="0" w:lastRowLastColumn="0"/>
          <w:trHeight w:val="117"/>
          <w:jc w:val="center"/>
        </w:trPr>
        <w:tc>
          <w:tcPr>
            <w:cnfStyle w:val="001000000000" w:firstRow="0" w:lastRow="0" w:firstColumn="1" w:lastColumn="0" w:oddVBand="0" w:evenVBand="0" w:oddHBand="0" w:evenHBand="0" w:firstRowFirstColumn="0" w:firstRowLastColumn="0" w:lastRowFirstColumn="0" w:lastRowLastColumn="0"/>
            <w:tcW w:w="3060" w:type="dxa"/>
            <w:tcBorders>
              <w:left w:val="none" w:sz="0" w:space="0" w:color="auto"/>
              <w:right w:val="none" w:sz="0" w:space="0" w:color="auto"/>
            </w:tcBorders>
            <w:shd w:val="clear" w:color="auto" w:fill="FFFFFF" w:themeFill="background1"/>
            <w:noWrap/>
            <w:vAlign w:val="center"/>
            <w:hideMark/>
          </w:tcPr>
          <w:p w:rsidR="008C6324" w:rsidRPr="008C6324" w:rsidRDefault="008C6324" w:rsidP="007F798D">
            <w:pPr>
              <w:rPr>
                <w:b w:val="0"/>
                <w:color w:val="000000" w:themeColor="text1"/>
                <w:sz w:val="18"/>
                <w:szCs w:val="18"/>
              </w:rPr>
            </w:pPr>
            <w:r w:rsidRPr="008C6324">
              <w:rPr>
                <w:b w:val="0"/>
                <w:color w:val="000000" w:themeColor="text1"/>
                <w:sz w:val="18"/>
                <w:szCs w:val="18"/>
              </w:rPr>
              <w:t>DOLNOŚLĄSKIE</w:t>
            </w:r>
          </w:p>
        </w:tc>
        <w:tc>
          <w:tcPr>
            <w:tcW w:w="960" w:type="dxa"/>
            <w:tcBorders>
              <w:left w:val="none" w:sz="0" w:space="0" w:color="auto"/>
              <w:right w:val="none" w:sz="0" w:space="0" w:color="auto"/>
            </w:tcBorders>
            <w:shd w:val="clear" w:color="auto" w:fill="FFFFFF" w:themeFill="background1"/>
            <w:noWrap/>
            <w:vAlign w:val="center"/>
          </w:tcPr>
          <w:p w:rsidR="008C6324" w:rsidRPr="008C6324" w:rsidRDefault="008C6324" w:rsidP="007F798D">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8C6324">
              <w:rPr>
                <w:color w:val="000000" w:themeColor="text1"/>
                <w:sz w:val="18"/>
                <w:szCs w:val="18"/>
              </w:rPr>
              <w:t>10,0</w:t>
            </w:r>
          </w:p>
        </w:tc>
        <w:tc>
          <w:tcPr>
            <w:tcW w:w="960" w:type="dxa"/>
            <w:tcBorders>
              <w:left w:val="none" w:sz="0" w:space="0" w:color="auto"/>
              <w:right w:val="none" w:sz="0" w:space="0" w:color="auto"/>
            </w:tcBorders>
            <w:shd w:val="clear" w:color="auto" w:fill="FFFFFF" w:themeFill="background1"/>
            <w:noWrap/>
            <w:vAlign w:val="center"/>
          </w:tcPr>
          <w:p w:rsidR="008C6324" w:rsidRPr="008C6324" w:rsidRDefault="008C6324" w:rsidP="007F798D">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8C6324">
              <w:rPr>
                <w:color w:val="000000" w:themeColor="text1"/>
                <w:sz w:val="18"/>
                <w:szCs w:val="18"/>
              </w:rPr>
              <w:t>7,2</w:t>
            </w:r>
          </w:p>
        </w:tc>
        <w:tc>
          <w:tcPr>
            <w:tcW w:w="960" w:type="dxa"/>
            <w:tcBorders>
              <w:left w:val="none" w:sz="0" w:space="0" w:color="auto"/>
              <w:right w:val="none" w:sz="0" w:space="0" w:color="auto"/>
            </w:tcBorders>
            <w:shd w:val="clear" w:color="auto" w:fill="FFFFFF" w:themeFill="background1"/>
            <w:noWrap/>
            <w:vAlign w:val="center"/>
          </w:tcPr>
          <w:p w:rsidR="008C6324" w:rsidRPr="008C6324" w:rsidRDefault="008C6324">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8C6324">
              <w:rPr>
                <w:bCs/>
                <w:color w:val="000000" w:themeColor="text1"/>
                <w:sz w:val="18"/>
                <w:szCs w:val="18"/>
              </w:rPr>
              <w:t>-2,8</w:t>
            </w:r>
          </w:p>
        </w:tc>
      </w:tr>
      <w:tr w:rsidR="008C6324" w:rsidRPr="004D2897" w:rsidTr="00BA7BE4">
        <w:trPr>
          <w:trHeight w:val="177"/>
          <w:jc w:val="center"/>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noWrap/>
            <w:vAlign w:val="center"/>
            <w:hideMark/>
          </w:tcPr>
          <w:p w:rsidR="008C6324" w:rsidRPr="008C6324" w:rsidRDefault="008C6324" w:rsidP="007F798D">
            <w:pPr>
              <w:rPr>
                <w:b w:val="0"/>
                <w:color w:val="000000" w:themeColor="text1"/>
                <w:sz w:val="18"/>
                <w:szCs w:val="18"/>
              </w:rPr>
            </w:pPr>
            <w:r w:rsidRPr="008C6324">
              <w:rPr>
                <w:b w:val="0"/>
                <w:color w:val="000000" w:themeColor="text1"/>
                <w:sz w:val="18"/>
                <w:szCs w:val="18"/>
              </w:rPr>
              <w:t>KUJAWSKO-POMORSKIE</w:t>
            </w:r>
          </w:p>
        </w:tc>
        <w:tc>
          <w:tcPr>
            <w:tcW w:w="960" w:type="dxa"/>
            <w:shd w:val="clear" w:color="auto" w:fill="FFFFFF" w:themeFill="background1"/>
            <w:noWrap/>
            <w:vAlign w:val="center"/>
          </w:tcPr>
          <w:p w:rsidR="008C6324" w:rsidRPr="008C6324" w:rsidRDefault="008C6324" w:rsidP="007F798D">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8C6324">
              <w:rPr>
                <w:color w:val="000000" w:themeColor="text1"/>
                <w:sz w:val="18"/>
                <w:szCs w:val="18"/>
              </w:rPr>
              <w:t>13,3</w:t>
            </w:r>
          </w:p>
        </w:tc>
        <w:tc>
          <w:tcPr>
            <w:tcW w:w="960" w:type="dxa"/>
            <w:shd w:val="clear" w:color="auto" w:fill="FFFFFF" w:themeFill="background1"/>
            <w:noWrap/>
            <w:vAlign w:val="center"/>
          </w:tcPr>
          <w:p w:rsidR="008C6324" w:rsidRPr="008C6324" w:rsidRDefault="008C6324" w:rsidP="007F798D">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8C6324">
              <w:rPr>
                <w:color w:val="000000" w:themeColor="text1"/>
                <w:sz w:val="18"/>
                <w:szCs w:val="18"/>
              </w:rPr>
              <w:t>12,0</w:t>
            </w:r>
          </w:p>
        </w:tc>
        <w:tc>
          <w:tcPr>
            <w:tcW w:w="960" w:type="dxa"/>
            <w:shd w:val="clear" w:color="auto" w:fill="FFFFFF" w:themeFill="background1"/>
            <w:noWrap/>
            <w:vAlign w:val="center"/>
          </w:tcPr>
          <w:p w:rsidR="008C6324" w:rsidRPr="008C6324" w:rsidRDefault="008C6324">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8C6324">
              <w:rPr>
                <w:color w:val="000000"/>
                <w:sz w:val="18"/>
                <w:szCs w:val="18"/>
              </w:rPr>
              <w:t>-1,3</w:t>
            </w:r>
          </w:p>
        </w:tc>
      </w:tr>
      <w:tr w:rsidR="008C6324" w:rsidRPr="004D2897" w:rsidTr="00BA7BE4">
        <w:trPr>
          <w:cnfStyle w:val="000000100000" w:firstRow="0" w:lastRow="0" w:firstColumn="0" w:lastColumn="0" w:oddVBand="0" w:evenVBand="0" w:oddHBand="1" w:evenHBand="0" w:firstRowFirstColumn="0" w:firstRowLastColumn="0" w:lastRowFirstColumn="0" w:lastRowLastColumn="0"/>
          <w:trHeight w:val="207"/>
          <w:jc w:val="center"/>
        </w:trPr>
        <w:tc>
          <w:tcPr>
            <w:cnfStyle w:val="001000000000" w:firstRow="0" w:lastRow="0" w:firstColumn="1" w:lastColumn="0" w:oddVBand="0" w:evenVBand="0" w:oddHBand="0" w:evenHBand="0" w:firstRowFirstColumn="0" w:firstRowLastColumn="0" w:lastRowFirstColumn="0" w:lastRowLastColumn="0"/>
            <w:tcW w:w="3060" w:type="dxa"/>
            <w:tcBorders>
              <w:left w:val="none" w:sz="0" w:space="0" w:color="auto"/>
              <w:right w:val="none" w:sz="0" w:space="0" w:color="auto"/>
            </w:tcBorders>
            <w:shd w:val="clear" w:color="auto" w:fill="FFFFFF" w:themeFill="background1"/>
            <w:noWrap/>
            <w:vAlign w:val="center"/>
            <w:hideMark/>
          </w:tcPr>
          <w:p w:rsidR="008C6324" w:rsidRPr="008C6324" w:rsidRDefault="008C6324" w:rsidP="007F798D">
            <w:pPr>
              <w:rPr>
                <w:b w:val="0"/>
                <w:color w:val="000000" w:themeColor="text1"/>
                <w:sz w:val="18"/>
                <w:szCs w:val="18"/>
              </w:rPr>
            </w:pPr>
            <w:r w:rsidRPr="008C6324">
              <w:rPr>
                <w:b w:val="0"/>
                <w:color w:val="000000" w:themeColor="text1"/>
                <w:sz w:val="18"/>
                <w:szCs w:val="18"/>
              </w:rPr>
              <w:t>LUBELSKIE</w:t>
            </w:r>
          </w:p>
        </w:tc>
        <w:tc>
          <w:tcPr>
            <w:tcW w:w="960" w:type="dxa"/>
            <w:tcBorders>
              <w:left w:val="none" w:sz="0" w:space="0" w:color="auto"/>
              <w:right w:val="none" w:sz="0" w:space="0" w:color="auto"/>
            </w:tcBorders>
            <w:shd w:val="clear" w:color="auto" w:fill="FFFFFF" w:themeFill="background1"/>
            <w:noWrap/>
            <w:vAlign w:val="center"/>
          </w:tcPr>
          <w:p w:rsidR="008C6324" w:rsidRPr="008C6324" w:rsidRDefault="008C6324" w:rsidP="007F798D">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8C6324">
              <w:rPr>
                <w:color w:val="000000" w:themeColor="text1"/>
                <w:sz w:val="18"/>
                <w:szCs w:val="18"/>
              </w:rPr>
              <w:t>11,2</w:t>
            </w:r>
          </w:p>
        </w:tc>
        <w:tc>
          <w:tcPr>
            <w:tcW w:w="960" w:type="dxa"/>
            <w:tcBorders>
              <w:left w:val="none" w:sz="0" w:space="0" w:color="auto"/>
              <w:right w:val="none" w:sz="0" w:space="0" w:color="auto"/>
            </w:tcBorders>
            <w:shd w:val="clear" w:color="auto" w:fill="FFFFFF" w:themeFill="background1"/>
            <w:noWrap/>
            <w:vAlign w:val="center"/>
          </w:tcPr>
          <w:p w:rsidR="008C6324" w:rsidRPr="008C6324" w:rsidRDefault="008C6324" w:rsidP="007F798D">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8C6324">
              <w:rPr>
                <w:color w:val="000000" w:themeColor="text1"/>
                <w:sz w:val="18"/>
                <w:szCs w:val="18"/>
              </w:rPr>
              <w:t>10,3</w:t>
            </w:r>
          </w:p>
        </w:tc>
        <w:tc>
          <w:tcPr>
            <w:tcW w:w="960" w:type="dxa"/>
            <w:tcBorders>
              <w:left w:val="none" w:sz="0" w:space="0" w:color="auto"/>
              <w:right w:val="none" w:sz="0" w:space="0" w:color="auto"/>
            </w:tcBorders>
            <w:shd w:val="clear" w:color="auto" w:fill="FFFFFF" w:themeFill="background1"/>
            <w:noWrap/>
            <w:vAlign w:val="center"/>
          </w:tcPr>
          <w:p w:rsidR="008C6324" w:rsidRPr="008C6324" w:rsidRDefault="008C6324">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8C6324">
              <w:rPr>
                <w:color w:val="000000"/>
                <w:sz w:val="18"/>
                <w:szCs w:val="18"/>
              </w:rPr>
              <w:t>-0,9</w:t>
            </w:r>
          </w:p>
        </w:tc>
      </w:tr>
      <w:tr w:rsidR="008C6324" w:rsidRPr="004D2897" w:rsidTr="00BA7BE4">
        <w:trPr>
          <w:trHeight w:val="141"/>
          <w:jc w:val="center"/>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noWrap/>
            <w:vAlign w:val="center"/>
            <w:hideMark/>
          </w:tcPr>
          <w:p w:rsidR="008C6324" w:rsidRPr="008C6324" w:rsidRDefault="008C6324" w:rsidP="007F798D">
            <w:pPr>
              <w:rPr>
                <w:b w:val="0"/>
                <w:color w:val="000000" w:themeColor="text1"/>
                <w:sz w:val="18"/>
                <w:szCs w:val="18"/>
              </w:rPr>
            </w:pPr>
            <w:r w:rsidRPr="008C6324">
              <w:rPr>
                <w:b w:val="0"/>
                <w:color w:val="000000" w:themeColor="text1"/>
                <w:sz w:val="18"/>
                <w:szCs w:val="18"/>
              </w:rPr>
              <w:t>LUBUSKIE</w:t>
            </w:r>
          </w:p>
        </w:tc>
        <w:tc>
          <w:tcPr>
            <w:tcW w:w="960" w:type="dxa"/>
            <w:shd w:val="clear" w:color="auto" w:fill="FFFFFF" w:themeFill="background1"/>
            <w:noWrap/>
            <w:vAlign w:val="center"/>
          </w:tcPr>
          <w:p w:rsidR="008C6324" w:rsidRPr="008C6324" w:rsidRDefault="008C6324" w:rsidP="007F798D">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8C6324">
              <w:rPr>
                <w:color w:val="000000" w:themeColor="text1"/>
                <w:sz w:val="18"/>
                <w:szCs w:val="18"/>
              </w:rPr>
              <w:t>12,5</w:t>
            </w:r>
          </w:p>
        </w:tc>
        <w:tc>
          <w:tcPr>
            <w:tcW w:w="960" w:type="dxa"/>
            <w:shd w:val="clear" w:color="auto" w:fill="FFFFFF" w:themeFill="background1"/>
            <w:noWrap/>
            <w:vAlign w:val="center"/>
          </w:tcPr>
          <w:p w:rsidR="008C6324" w:rsidRPr="008C6324" w:rsidRDefault="008C6324" w:rsidP="007F798D">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8C6324">
              <w:rPr>
                <w:color w:val="000000" w:themeColor="text1"/>
                <w:sz w:val="18"/>
                <w:szCs w:val="18"/>
              </w:rPr>
              <w:t>8,6</w:t>
            </w:r>
          </w:p>
        </w:tc>
        <w:tc>
          <w:tcPr>
            <w:tcW w:w="960" w:type="dxa"/>
            <w:shd w:val="clear" w:color="auto" w:fill="FFFFFF" w:themeFill="background1"/>
            <w:noWrap/>
            <w:vAlign w:val="center"/>
          </w:tcPr>
          <w:p w:rsidR="008C6324" w:rsidRPr="008C6324" w:rsidRDefault="008C6324">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8C6324">
              <w:rPr>
                <w:color w:val="000000"/>
                <w:sz w:val="18"/>
                <w:szCs w:val="18"/>
              </w:rPr>
              <w:t>-3,9</w:t>
            </w:r>
          </w:p>
        </w:tc>
      </w:tr>
      <w:tr w:rsidR="008C6324" w:rsidRPr="004D2897" w:rsidTr="00BA7BE4">
        <w:trPr>
          <w:cnfStyle w:val="000000100000" w:firstRow="0" w:lastRow="0" w:firstColumn="0" w:lastColumn="0" w:oddVBand="0" w:evenVBand="0" w:oddHBand="1"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3060" w:type="dxa"/>
            <w:tcBorders>
              <w:left w:val="none" w:sz="0" w:space="0" w:color="auto"/>
              <w:right w:val="none" w:sz="0" w:space="0" w:color="auto"/>
            </w:tcBorders>
            <w:shd w:val="clear" w:color="auto" w:fill="FFFFFF" w:themeFill="background1"/>
            <w:noWrap/>
            <w:vAlign w:val="center"/>
            <w:hideMark/>
          </w:tcPr>
          <w:p w:rsidR="008C6324" w:rsidRPr="008C6324" w:rsidRDefault="008C6324" w:rsidP="007F798D">
            <w:pPr>
              <w:rPr>
                <w:b w:val="0"/>
                <w:color w:val="000000" w:themeColor="text1"/>
                <w:sz w:val="18"/>
                <w:szCs w:val="18"/>
              </w:rPr>
            </w:pPr>
            <w:r w:rsidRPr="008C6324">
              <w:rPr>
                <w:b w:val="0"/>
                <w:color w:val="000000" w:themeColor="text1"/>
                <w:sz w:val="18"/>
                <w:szCs w:val="18"/>
              </w:rPr>
              <w:t>ŁÓDZKIE</w:t>
            </w:r>
          </w:p>
        </w:tc>
        <w:tc>
          <w:tcPr>
            <w:tcW w:w="960" w:type="dxa"/>
            <w:tcBorders>
              <w:left w:val="none" w:sz="0" w:space="0" w:color="auto"/>
              <w:right w:val="none" w:sz="0" w:space="0" w:color="auto"/>
            </w:tcBorders>
            <w:shd w:val="clear" w:color="auto" w:fill="FFFFFF" w:themeFill="background1"/>
            <w:noWrap/>
            <w:vAlign w:val="center"/>
          </w:tcPr>
          <w:p w:rsidR="008C6324" w:rsidRPr="008C6324" w:rsidRDefault="008C6324" w:rsidP="007F798D">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8C6324">
              <w:rPr>
                <w:color w:val="000000" w:themeColor="text1"/>
                <w:sz w:val="18"/>
                <w:szCs w:val="18"/>
              </w:rPr>
              <w:t>9,2</w:t>
            </w:r>
          </w:p>
        </w:tc>
        <w:tc>
          <w:tcPr>
            <w:tcW w:w="960" w:type="dxa"/>
            <w:tcBorders>
              <w:left w:val="none" w:sz="0" w:space="0" w:color="auto"/>
              <w:right w:val="none" w:sz="0" w:space="0" w:color="auto"/>
            </w:tcBorders>
            <w:shd w:val="clear" w:color="auto" w:fill="FFFFFF" w:themeFill="background1"/>
            <w:noWrap/>
            <w:vAlign w:val="center"/>
          </w:tcPr>
          <w:p w:rsidR="008C6324" w:rsidRPr="008C6324" w:rsidRDefault="008C6324" w:rsidP="007F798D">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8C6324">
              <w:rPr>
                <w:color w:val="000000" w:themeColor="text1"/>
                <w:sz w:val="18"/>
                <w:szCs w:val="18"/>
              </w:rPr>
              <w:t>8,5</w:t>
            </w:r>
          </w:p>
        </w:tc>
        <w:tc>
          <w:tcPr>
            <w:tcW w:w="960" w:type="dxa"/>
            <w:tcBorders>
              <w:left w:val="none" w:sz="0" w:space="0" w:color="auto"/>
              <w:right w:val="none" w:sz="0" w:space="0" w:color="auto"/>
            </w:tcBorders>
            <w:shd w:val="clear" w:color="auto" w:fill="FFFFFF" w:themeFill="background1"/>
            <w:noWrap/>
            <w:vAlign w:val="center"/>
          </w:tcPr>
          <w:p w:rsidR="008C6324" w:rsidRPr="008C6324" w:rsidRDefault="008C6324">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8C6324">
              <w:rPr>
                <w:color w:val="000000"/>
                <w:sz w:val="18"/>
                <w:szCs w:val="18"/>
              </w:rPr>
              <w:t>-0,7</w:t>
            </w:r>
          </w:p>
        </w:tc>
      </w:tr>
      <w:tr w:rsidR="008C6324" w:rsidRPr="004D2897" w:rsidTr="00BA7BE4">
        <w:trPr>
          <w:trHeight w:val="105"/>
          <w:jc w:val="center"/>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noWrap/>
            <w:vAlign w:val="center"/>
            <w:hideMark/>
          </w:tcPr>
          <w:p w:rsidR="008C6324" w:rsidRPr="008C6324" w:rsidRDefault="008C6324" w:rsidP="007F798D">
            <w:pPr>
              <w:rPr>
                <w:b w:val="0"/>
                <w:color w:val="000000" w:themeColor="text1"/>
                <w:sz w:val="18"/>
                <w:szCs w:val="18"/>
              </w:rPr>
            </w:pPr>
            <w:r w:rsidRPr="008C6324">
              <w:rPr>
                <w:b w:val="0"/>
                <w:color w:val="000000" w:themeColor="text1"/>
                <w:sz w:val="18"/>
                <w:szCs w:val="18"/>
              </w:rPr>
              <w:t>MAŁOPOLSKIE</w:t>
            </w:r>
          </w:p>
        </w:tc>
        <w:tc>
          <w:tcPr>
            <w:tcW w:w="960" w:type="dxa"/>
            <w:shd w:val="clear" w:color="auto" w:fill="FFFFFF" w:themeFill="background1"/>
            <w:noWrap/>
            <w:vAlign w:val="center"/>
          </w:tcPr>
          <w:p w:rsidR="008C6324" w:rsidRPr="008C6324" w:rsidRDefault="008C6324" w:rsidP="007F798D">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8C6324">
              <w:rPr>
                <w:color w:val="000000" w:themeColor="text1"/>
                <w:sz w:val="18"/>
                <w:szCs w:val="18"/>
              </w:rPr>
              <w:t>7,5</w:t>
            </w:r>
          </w:p>
        </w:tc>
        <w:tc>
          <w:tcPr>
            <w:tcW w:w="960" w:type="dxa"/>
            <w:shd w:val="clear" w:color="auto" w:fill="FFFFFF" w:themeFill="background1"/>
            <w:noWrap/>
            <w:vAlign w:val="center"/>
          </w:tcPr>
          <w:p w:rsidR="008C6324" w:rsidRPr="008C6324" w:rsidRDefault="008C6324" w:rsidP="007F798D">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8C6324">
              <w:rPr>
                <w:color w:val="000000" w:themeColor="text1"/>
                <w:sz w:val="18"/>
                <w:szCs w:val="18"/>
              </w:rPr>
              <w:t>6,6</w:t>
            </w:r>
          </w:p>
        </w:tc>
        <w:tc>
          <w:tcPr>
            <w:tcW w:w="960" w:type="dxa"/>
            <w:shd w:val="clear" w:color="auto" w:fill="FFFFFF" w:themeFill="background1"/>
            <w:noWrap/>
            <w:vAlign w:val="center"/>
          </w:tcPr>
          <w:p w:rsidR="008C6324" w:rsidRPr="008C6324" w:rsidRDefault="008C6324">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8C6324">
              <w:rPr>
                <w:color w:val="000000"/>
                <w:sz w:val="18"/>
                <w:szCs w:val="18"/>
              </w:rPr>
              <w:t>-0,9</w:t>
            </w:r>
          </w:p>
        </w:tc>
      </w:tr>
      <w:tr w:rsidR="008C6324" w:rsidRPr="004D2897" w:rsidTr="00BA7BE4">
        <w:trPr>
          <w:cnfStyle w:val="000000100000" w:firstRow="0" w:lastRow="0" w:firstColumn="0" w:lastColumn="0" w:oddVBand="0" w:evenVBand="0" w:oddHBand="1" w:evenHBand="0" w:firstRowFirstColumn="0" w:firstRowLastColumn="0" w:lastRowFirstColumn="0" w:lastRowLastColumn="0"/>
          <w:trHeight w:val="123"/>
          <w:jc w:val="center"/>
        </w:trPr>
        <w:tc>
          <w:tcPr>
            <w:cnfStyle w:val="001000000000" w:firstRow="0" w:lastRow="0" w:firstColumn="1" w:lastColumn="0" w:oddVBand="0" w:evenVBand="0" w:oddHBand="0" w:evenHBand="0" w:firstRowFirstColumn="0" w:firstRowLastColumn="0" w:lastRowFirstColumn="0" w:lastRowLastColumn="0"/>
            <w:tcW w:w="3060" w:type="dxa"/>
            <w:tcBorders>
              <w:left w:val="none" w:sz="0" w:space="0" w:color="auto"/>
              <w:right w:val="none" w:sz="0" w:space="0" w:color="auto"/>
            </w:tcBorders>
            <w:shd w:val="clear" w:color="auto" w:fill="FFFFFF" w:themeFill="background1"/>
            <w:noWrap/>
            <w:vAlign w:val="center"/>
            <w:hideMark/>
          </w:tcPr>
          <w:p w:rsidR="008C6324" w:rsidRPr="008C6324" w:rsidRDefault="008C6324" w:rsidP="007F798D">
            <w:pPr>
              <w:rPr>
                <w:b w:val="0"/>
                <w:color w:val="000000" w:themeColor="text1"/>
                <w:sz w:val="18"/>
                <w:szCs w:val="18"/>
              </w:rPr>
            </w:pPr>
            <w:r w:rsidRPr="008C6324">
              <w:rPr>
                <w:b w:val="0"/>
                <w:color w:val="000000" w:themeColor="text1"/>
                <w:sz w:val="18"/>
                <w:szCs w:val="18"/>
              </w:rPr>
              <w:t>MAZOWIECKIE</w:t>
            </w:r>
          </w:p>
        </w:tc>
        <w:tc>
          <w:tcPr>
            <w:tcW w:w="960" w:type="dxa"/>
            <w:tcBorders>
              <w:left w:val="none" w:sz="0" w:space="0" w:color="auto"/>
              <w:right w:val="none" w:sz="0" w:space="0" w:color="auto"/>
            </w:tcBorders>
            <w:shd w:val="clear" w:color="auto" w:fill="FFFFFF" w:themeFill="background1"/>
            <w:noWrap/>
            <w:vAlign w:val="center"/>
          </w:tcPr>
          <w:p w:rsidR="008C6324" w:rsidRPr="008C6324" w:rsidRDefault="008C6324" w:rsidP="007F798D">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8C6324">
              <w:rPr>
                <w:color w:val="000000" w:themeColor="text1"/>
                <w:sz w:val="18"/>
                <w:szCs w:val="18"/>
              </w:rPr>
              <w:t>7,3</w:t>
            </w:r>
          </w:p>
        </w:tc>
        <w:tc>
          <w:tcPr>
            <w:tcW w:w="960" w:type="dxa"/>
            <w:tcBorders>
              <w:left w:val="none" w:sz="0" w:space="0" w:color="auto"/>
              <w:right w:val="none" w:sz="0" w:space="0" w:color="auto"/>
            </w:tcBorders>
            <w:shd w:val="clear" w:color="auto" w:fill="FFFFFF" w:themeFill="background1"/>
            <w:noWrap/>
            <w:vAlign w:val="center"/>
          </w:tcPr>
          <w:p w:rsidR="008C6324" w:rsidRPr="008C6324" w:rsidRDefault="008C6324" w:rsidP="007F798D">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8C6324">
              <w:rPr>
                <w:color w:val="000000" w:themeColor="text1"/>
                <w:sz w:val="18"/>
                <w:szCs w:val="18"/>
              </w:rPr>
              <w:t>7,0</w:t>
            </w:r>
          </w:p>
        </w:tc>
        <w:tc>
          <w:tcPr>
            <w:tcW w:w="960" w:type="dxa"/>
            <w:tcBorders>
              <w:left w:val="none" w:sz="0" w:space="0" w:color="auto"/>
              <w:right w:val="none" w:sz="0" w:space="0" w:color="auto"/>
            </w:tcBorders>
            <w:shd w:val="clear" w:color="auto" w:fill="FFFFFF" w:themeFill="background1"/>
            <w:noWrap/>
            <w:vAlign w:val="center"/>
          </w:tcPr>
          <w:p w:rsidR="008C6324" w:rsidRPr="008C6324" w:rsidRDefault="008C6324">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8C6324">
              <w:rPr>
                <w:color w:val="000000"/>
                <w:sz w:val="18"/>
                <w:szCs w:val="18"/>
              </w:rPr>
              <w:t>-0,3</w:t>
            </w:r>
          </w:p>
        </w:tc>
      </w:tr>
      <w:tr w:rsidR="008C6324" w:rsidRPr="004D2897" w:rsidTr="00BA7BE4">
        <w:trPr>
          <w:trHeight w:val="212"/>
          <w:jc w:val="center"/>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noWrap/>
            <w:vAlign w:val="center"/>
            <w:hideMark/>
          </w:tcPr>
          <w:p w:rsidR="008C6324" w:rsidRPr="008C6324" w:rsidRDefault="008C6324" w:rsidP="007F798D">
            <w:pPr>
              <w:rPr>
                <w:b w:val="0"/>
                <w:color w:val="000000" w:themeColor="text1"/>
                <w:sz w:val="18"/>
                <w:szCs w:val="18"/>
              </w:rPr>
            </w:pPr>
            <w:r w:rsidRPr="008C6324">
              <w:rPr>
                <w:b w:val="0"/>
                <w:color w:val="000000" w:themeColor="text1"/>
                <w:sz w:val="18"/>
                <w:szCs w:val="18"/>
              </w:rPr>
              <w:t>OPOLSKIE</w:t>
            </w:r>
          </w:p>
        </w:tc>
        <w:tc>
          <w:tcPr>
            <w:tcW w:w="960" w:type="dxa"/>
            <w:shd w:val="clear" w:color="auto" w:fill="FFFFFF" w:themeFill="background1"/>
            <w:noWrap/>
            <w:vAlign w:val="center"/>
          </w:tcPr>
          <w:p w:rsidR="008C6324" w:rsidRPr="008C6324" w:rsidRDefault="008C6324" w:rsidP="007F798D">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8C6324">
              <w:rPr>
                <w:color w:val="000000" w:themeColor="text1"/>
                <w:sz w:val="18"/>
                <w:szCs w:val="18"/>
              </w:rPr>
              <w:t>9,8</w:t>
            </w:r>
          </w:p>
        </w:tc>
        <w:tc>
          <w:tcPr>
            <w:tcW w:w="960" w:type="dxa"/>
            <w:shd w:val="clear" w:color="auto" w:fill="FFFFFF" w:themeFill="background1"/>
            <w:noWrap/>
            <w:vAlign w:val="center"/>
          </w:tcPr>
          <w:p w:rsidR="008C6324" w:rsidRPr="008C6324" w:rsidRDefault="008C6324" w:rsidP="007F798D">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8C6324">
              <w:rPr>
                <w:color w:val="000000" w:themeColor="text1"/>
                <w:sz w:val="18"/>
                <w:szCs w:val="18"/>
              </w:rPr>
              <w:t>9,0</w:t>
            </w:r>
          </w:p>
        </w:tc>
        <w:tc>
          <w:tcPr>
            <w:tcW w:w="960" w:type="dxa"/>
            <w:shd w:val="clear" w:color="auto" w:fill="FFFFFF" w:themeFill="background1"/>
            <w:noWrap/>
            <w:vAlign w:val="center"/>
          </w:tcPr>
          <w:p w:rsidR="008C6324" w:rsidRPr="008C6324" w:rsidRDefault="008C6324">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8C6324">
              <w:rPr>
                <w:color w:val="000000"/>
                <w:sz w:val="18"/>
                <w:szCs w:val="18"/>
              </w:rPr>
              <w:t>-0,8</w:t>
            </w:r>
          </w:p>
        </w:tc>
      </w:tr>
      <w:tr w:rsidR="008C6324" w:rsidRPr="004D2897" w:rsidTr="00BA7BE4">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3060" w:type="dxa"/>
            <w:tcBorders>
              <w:left w:val="none" w:sz="0" w:space="0" w:color="auto"/>
              <w:right w:val="none" w:sz="0" w:space="0" w:color="auto"/>
            </w:tcBorders>
            <w:shd w:val="clear" w:color="auto" w:fill="E5DFEC" w:themeFill="accent4" w:themeFillTint="33"/>
            <w:noWrap/>
            <w:vAlign w:val="center"/>
            <w:hideMark/>
          </w:tcPr>
          <w:p w:rsidR="008C6324" w:rsidRPr="008C6324" w:rsidRDefault="008C6324" w:rsidP="007F798D">
            <w:pPr>
              <w:rPr>
                <w:color w:val="000000" w:themeColor="text1"/>
                <w:sz w:val="18"/>
                <w:szCs w:val="18"/>
              </w:rPr>
            </w:pPr>
            <w:r w:rsidRPr="008C6324">
              <w:rPr>
                <w:color w:val="000000" w:themeColor="text1"/>
                <w:sz w:val="18"/>
                <w:szCs w:val="18"/>
              </w:rPr>
              <w:t>PODKARPACKIE</w:t>
            </w:r>
          </w:p>
        </w:tc>
        <w:tc>
          <w:tcPr>
            <w:tcW w:w="960" w:type="dxa"/>
            <w:tcBorders>
              <w:left w:val="none" w:sz="0" w:space="0" w:color="auto"/>
              <w:right w:val="none" w:sz="0" w:space="0" w:color="auto"/>
            </w:tcBorders>
            <w:shd w:val="clear" w:color="auto" w:fill="E5DFEC" w:themeFill="accent4" w:themeFillTint="33"/>
            <w:noWrap/>
            <w:vAlign w:val="center"/>
          </w:tcPr>
          <w:p w:rsidR="008C6324" w:rsidRPr="008C6324" w:rsidRDefault="008C6324" w:rsidP="007F798D">
            <w:pPr>
              <w:jc w:val="center"/>
              <w:cnfStyle w:val="000000100000" w:firstRow="0" w:lastRow="0" w:firstColumn="0" w:lastColumn="0" w:oddVBand="0" w:evenVBand="0" w:oddHBand="1" w:evenHBand="0" w:firstRowFirstColumn="0" w:firstRowLastColumn="0" w:lastRowFirstColumn="0" w:lastRowLastColumn="0"/>
              <w:rPr>
                <w:b/>
                <w:color w:val="000000" w:themeColor="text1"/>
                <w:sz w:val="18"/>
                <w:szCs w:val="18"/>
              </w:rPr>
            </w:pPr>
            <w:r w:rsidRPr="008C6324">
              <w:rPr>
                <w:b/>
                <w:color w:val="000000" w:themeColor="text1"/>
                <w:sz w:val="18"/>
                <w:szCs w:val="18"/>
              </w:rPr>
              <w:t>13,0</w:t>
            </w:r>
          </w:p>
        </w:tc>
        <w:tc>
          <w:tcPr>
            <w:tcW w:w="960" w:type="dxa"/>
            <w:tcBorders>
              <w:left w:val="none" w:sz="0" w:space="0" w:color="auto"/>
              <w:right w:val="none" w:sz="0" w:space="0" w:color="auto"/>
            </w:tcBorders>
            <w:shd w:val="clear" w:color="auto" w:fill="E5DFEC" w:themeFill="accent4" w:themeFillTint="33"/>
            <w:noWrap/>
            <w:vAlign w:val="center"/>
          </w:tcPr>
          <w:p w:rsidR="008C6324" w:rsidRPr="008C6324" w:rsidRDefault="008C6324" w:rsidP="007F798D">
            <w:pPr>
              <w:jc w:val="center"/>
              <w:cnfStyle w:val="000000100000" w:firstRow="0" w:lastRow="0" w:firstColumn="0" w:lastColumn="0" w:oddVBand="0" w:evenVBand="0" w:oddHBand="1" w:evenHBand="0" w:firstRowFirstColumn="0" w:firstRowLastColumn="0" w:lastRowFirstColumn="0" w:lastRowLastColumn="0"/>
              <w:rPr>
                <w:b/>
                <w:color w:val="000000" w:themeColor="text1"/>
                <w:sz w:val="18"/>
                <w:szCs w:val="18"/>
              </w:rPr>
            </w:pPr>
            <w:r w:rsidRPr="008C6324">
              <w:rPr>
                <w:b/>
                <w:color w:val="000000" w:themeColor="text1"/>
                <w:sz w:val="18"/>
                <w:szCs w:val="18"/>
              </w:rPr>
              <w:t>11,5</w:t>
            </w:r>
          </w:p>
        </w:tc>
        <w:tc>
          <w:tcPr>
            <w:tcW w:w="960" w:type="dxa"/>
            <w:tcBorders>
              <w:left w:val="none" w:sz="0" w:space="0" w:color="auto"/>
              <w:right w:val="none" w:sz="0" w:space="0" w:color="auto"/>
            </w:tcBorders>
            <w:shd w:val="clear" w:color="auto" w:fill="E5DFEC" w:themeFill="accent4" w:themeFillTint="33"/>
            <w:noWrap/>
            <w:vAlign w:val="center"/>
          </w:tcPr>
          <w:p w:rsidR="008C6324" w:rsidRPr="008C6324" w:rsidRDefault="008C6324">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8C6324">
              <w:rPr>
                <w:b/>
                <w:bCs/>
                <w:color w:val="000000"/>
                <w:sz w:val="18"/>
                <w:szCs w:val="18"/>
              </w:rPr>
              <w:t>-1,5</w:t>
            </w:r>
          </w:p>
        </w:tc>
      </w:tr>
      <w:tr w:rsidR="008C6324" w:rsidRPr="004D2897" w:rsidTr="00BA7BE4">
        <w:trPr>
          <w:trHeight w:val="119"/>
          <w:jc w:val="center"/>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noWrap/>
            <w:vAlign w:val="center"/>
            <w:hideMark/>
          </w:tcPr>
          <w:p w:rsidR="008C6324" w:rsidRPr="008C6324" w:rsidRDefault="008C6324" w:rsidP="007F798D">
            <w:pPr>
              <w:rPr>
                <w:b w:val="0"/>
                <w:color w:val="000000" w:themeColor="text1"/>
                <w:sz w:val="18"/>
                <w:szCs w:val="18"/>
              </w:rPr>
            </w:pPr>
            <w:r w:rsidRPr="008C6324">
              <w:rPr>
                <w:b w:val="0"/>
                <w:color w:val="000000" w:themeColor="text1"/>
                <w:sz w:val="18"/>
                <w:szCs w:val="18"/>
              </w:rPr>
              <w:t>PODLASKIE</w:t>
            </w:r>
          </w:p>
        </w:tc>
        <w:tc>
          <w:tcPr>
            <w:tcW w:w="960" w:type="dxa"/>
            <w:shd w:val="clear" w:color="auto" w:fill="FFFFFF" w:themeFill="background1"/>
            <w:noWrap/>
            <w:vAlign w:val="center"/>
          </w:tcPr>
          <w:p w:rsidR="008C6324" w:rsidRPr="008C6324" w:rsidRDefault="008C6324" w:rsidP="007F798D">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8C6324">
              <w:rPr>
                <w:color w:val="000000" w:themeColor="text1"/>
                <w:sz w:val="18"/>
                <w:szCs w:val="18"/>
              </w:rPr>
              <w:t>9,7</w:t>
            </w:r>
          </w:p>
        </w:tc>
        <w:tc>
          <w:tcPr>
            <w:tcW w:w="960" w:type="dxa"/>
            <w:shd w:val="clear" w:color="auto" w:fill="FFFFFF" w:themeFill="background1"/>
            <w:noWrap/>
            <w:vAlign w:val="center"/>
          </w:tcPr>
          <w:p w:rsidR="008C6324" w:rsidRPr="008C6324" w:rsidRDefault="008C6324" w:rsidP="007F798D">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8C6324">
              <w:rPr>
                <w:color w:val="000000" w:themeColor="text1"/>
                <w:sz w:val="18"/>
                <w:szCs w:val="18"/>
              </w:rPr>
              <w:t>10,3</w:t>
            </w:r>
          </w:p>
        </w:tc>
        <w:tc>
          <w:tcPr>
            <w:tcW w:w="960" w:type="dxa"/>
            <w:shd w:val="clear" w:color="auto" w:fill="FFFFFF" w:themeFill="background1"/>
            <w:noWrap/>
            <w:vAlign w:val="center"/>
          </w:tcPr>
          <w:p w:rsidR="008C6324" w:rsidRPr="008C6324" w:rsidRDefault="008C6324">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8C6324">
              <w:rPr>
                <w:color w:val="000000"/>
                <w:sz w:val="18"/>
                <w:szCs w:val="18"/>
              </w:rPr>
              <w:t>0,6</w:t>
            </w:r>
          </w:p>
        </w:tc>
      </w:tr>
      <w:tr w:rsidR="008C6324" w:rsidRPr="004D2897" w:rsidTr="00BA7BE4">
        <w:trPr>
          <w:cnfStyle w:val="000000100000" w:firstRow="0" w:lastRow="0" w:firstColumn="0" w:lastColumn="0" w:oddVBand="0" w:evenVBand="0" w:oddHBand="1" w:evenHBand="0" w:firstRowFirstColumn="0" w:firstRowLastColumn="0" w:lastRowFirstColumn="0" w:lastRowLastColumn="0"/>
          <w:trHeight w:val="179"/>
          <w:jc w:val="center"/>
        </w:trPr>
        <w:tc>
          <w:tcPr>
            <w:cnfStyle w:val="001000000000" w:firstRow="0" w:lastRow="0" w:firstColumn="1" w:lastColumn="0" w:oddVBand="0" w:evenVBand="0" w:oddHBand="0" w:evenHBand="0" w:firstRowFirstColumn="0" w:firstRowLastColumn="0" w:lastRowFirstColumn="0" w:lastRowLastColumn="0"/>
            <w:tcW w:w="3060" w:type="dxa"/>
            <w:tcBorders>
              <w:left w:val="none" w:sz="0" w:space="0" w:color="auto"/>
              <w:right w:val="none" w:sz="0" w:space="0" w:color="auto"/>
            </w:tcBorders>
            <w:shd w:val="clear" w:color="auto" w:fill="FFFFFF" w:themeFill="background1"/>
            <w:noWrap/>
            <w:vAlign w:val="center"/>
            <w:hideMark/>
          </w:tcPr>
          <w:p w:rsidR="008C6324" w:rsidRPr="008C6324" w:rsidRDefault="008C6324" w:rsidP="007F798D">
            <w:pPr>
              <w:rPr>
                <w:b w:val="0"/>
                <w:color w:val="000000" w:themeColor="text1"/>
                <w:sz w:val="18"/>
                <w:szCs w:val="18"/>
              </w:rPr>
            </w:pPr>
            <w:r w:rsidRPr="008C6324">
              <w:rPr>
                <w:b w:val="0"/>
                <w:color w:val="000000" w:themeColor="text1"/>
                <w:sz w:val="18"/>
                <w:szCs w:val="18"/>
              </w:rPr>
              <w:t>POMORSKIE</w:t>
            </w:r>
          </w:p>
        </w:tc>
        <w:tc>
          <w:tcPr>
            <w:tcW w:w="960" w:type="dxa"/>
            <w:tcBorders>
              <w:left w:val="none" w:sz="0" w:space="0" w:color="auto"/>
              <w:right w:val="none" w:sz="0" w:space="0" w:color="auto"/>
            </w:tcBorders>
            <w:shd w:val="clear" w:color="auto" w:fill="FFFFFF" w:themeFill="background1"/>
            <w:noWrap/>
            <w:vAlign w:val="center"/>
          </w:tcPr>
          <w:p w:rsidR="008C6324" w:rsidRPr="008C6324" w:rsidRDefault="008C6324" w:rsidP="007F798D">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8C6324">
              <w:rPr>
                <w:color w:val="000000" w:themeColor="text1"/>
                <w:sz w:val="18"/>
                <w:szCs w:val="18"/>
              </w:rPr>
              <w:t>8,4</w:t>
            </w:r>
          </w:p>
        </w:tc>
        <w:tc>
          <w:tcPr>
            <w:tcW w:w="960" w:type="dxa"/>
            <w:tcBorders>
              <w:left w:val="none" w:sz="0" w:space="0" w:color="auto"/>
              <w:right w:val="none" w:sz="0" w:space="0" w:color="auto"/>
            </w:tcBorders>
            <w:shd w:val="clear" w:color="auto" w:fill="FFFFFF" w:themeFill="background1"/>
            <w:noWrap/>
            <w:vAlign w:val="center"/>
          </w:tcPr>
          <w:p w:rsidR="008C6324" w:rsidRPr="008C6324" w:rsidRDefault="008C6324" w:rsidP="007F798D">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8C6324">
              <w:rPr>
                <w:color w:val="000000" w:themeColor="text1"/>
                <w:sz w:val="18"/>
                <w:szCs w:val="18"/>
              </w:rPr>
              <w:t>7,1</w:t>
            </w:r>
          </w:p>
        </w:tc>
        <w:tc>
          <w:tcPr>
            <w:tcW w:w="960" w:type="dxa"/>
            <w:tcBorders>
              <w:left w:val="none" w:sz="0" w:space="0" w:color="auto"/>
              <w:right w:val="none" w:sz="0" w:space="0" w:color="auto"/>
            </w:tcBorders>
            <w:shd w:val="clear" w:color="auto" w:fill="FFFFFF" w:themeFill="background1"/>
            <w:noWrap/>
            <w:vAlign w:val="center"/>
          </w:tcPr>
          <w:p w:rsidR="008C6324" w:rsidRPr="008C6324" w:rsidRDefault="008C6324">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8C6324">
              <w:rPr>
                <w:color w:val="000000"/>
                <w:sz w:val="18"/>
                <w:szCs w:val="18"/>
              </w:rPr>
              <w:t>-1,3</w:t>
            </w:r>
          </w:p>
        </w:tc>
      </w:tr>
      <w:tr w:rsidR="008C6324" w:rsidRPr="004D2897" w:rsidTr="00BA7BE4">
        <w:trPr>
          <w:trHeight w:val="225"/>
          <w:jc w:val="center"/>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noWrap/>
            <w:vAlign w:val="center"/>
            <w:hideMark/>
          </w:tcPr>
          <w:p w:rsidR="008C6324" w:rsidRPr="008C6324" w:rsidRDefault="008C6324" w:rsidP="007F798D">
            <w:pPr>
              <w:rPr>
                <w:b w:val="0"/>
                <w:color w:val="000000" w:themeColor="text1"/>
                <w:sz w:val="18"/>
                <w:szCs w:val="18"/>
              </w:rPr>
            </w:pPr>
            <w:r w:rsidRPr="008C6324">
              <w:rPr>
                <w:b w:val="0"/>
                <w:color w:val="000000" w:themeColor="text1"/>
                <w:sz w:val="18"/>
                <w:szCs w:val="18"/>
              </w:rPr>
              <w:t>ŚLĄSKIE</w:t>
            </w:r>
          </w:p>
        </w:tc>
        <w:tc>
          <w:tcPr>
            <w:tcW w:w="960" w:type="dxa"/>
            <w:shd w:val="clear" w:color="auto" w:fill="FFFFFF" w:themeFill="background1"/>
            <w:noWrap/>
            <w:vAlign w:val="center"/>
          </w:tcPr>
          <w:p w:rsidR="008C6324" w:rsidRPr="008C6324" w:rsidRDefault="008C6324" w:rsidP="007F798D">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8C6324">
              <w:rPr>
                <w:color w:val="000000" w:themeColor="text1"/>
                <w:sz w:val="18"/>
                <w:szCs w:val="18"/>
              </w:rPr>
              <w:t>6,9</w:t>
            </w:r>
          </w:p>
        </w:tc>
        <w:tc>
          <w:tcPr>
            <w:tcW w:w="960" w:type="dxa"/>
            <w:shd w:val="clear" w:color="auto" w:fill="FFFFFF" w:themeFill="background1"/>
            <w:noWrap/>
            <w:vAlign w:val="center"/>
          </w:tcPr>
          <w:p w:rsidR="008C6324" w:rsidRPr="008C6324" w:rsidRDefault="008C6324" w:rsidP="007F798D">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8C6324">
              <w:rPr>
                <w:color w:val="000000" w:themeColor="text1"/>
                <w:sz w:val="18"/>
                <w:szCs w:val="18"/>
              </w:rPr>
              <w:t>6,6</w:t>
            </w:r>
          </w:p>
        </w:tc>
        <w:tc>
          <w:tcPr>
            <w:tcW w:w="960" w:type="dxa"/>
            <w:shd w:val="clear" w:color="auto" w:fill="FFFFFF" w:themeFill="background1"/>
            <w:noWrap/>
            <w:vAlign w:val="center"/>
          </w:tcPr>
          <w:p w:rsidR="008C6324" w:rsidRPr="008C6324" w:rsidRDefault="008C6324">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8C6324">
              <w:rPr>
                <w:color w:val="000000"/>
                <w:sz w:val="18"/>
                <w:szCs w:val="18"/>
              </w:rPr>
              <w:t>-0,3</w:t>
            </w:r>
          </w:p>
        </w:tc>
      </w:tr>
      <w:tr w:rsidR="008C6324" w:rsidRPr="004D2897" w:rsidTr="00BA7BE4">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3060" w:type="dxa"/>
            <w:tcBorders>
              <w:left w:val="none" w:sz="0" w:space="0" w:color="auto"/>
              <w:right w:val="none" w:sz="0" w:space="0" w:color="auto"/>
            </w:tcBorders>
            <w:shd w:val="clear" w:color="auto" w:fill="FFFFFF" w:themeFill="background1"/>
            <w:noWrap/>
            <w:vAlign w:val="center"/>
            <w:hideMark/>
          </w:tcPr>
          <w:p w:rsidR="008C6324" w:rsidRPr="008C6324" w:rsidRDefault="008C6324" w:rsidP="007F798D">
            <w:pPr>
              <w:rPr>
                <w:b w:val="0"/>
                <w:color w:val="000000" w:themeColor="text1"/>
                <w:sz w:val="18"/>
                <w:szCs w:val="18"/>
              </w:rPr>
            </w:pPr>
            <w:r w:rsidRPr="008C6324">
              <w:rPr>
                <w:b w:val="0"/>
                <w:color w:val="000000" w:themeColor="text1"/>
                <w:sz w:val="18"/>
                <w:szCs w:val="18"/>
              </w:rPr>
              <w:t>ŚWIĘTOKRZYSKIE</w:t>
            </w:r>
          </w:p>
        </w:tc>
        <w:tc>
          <w:tcPr>
            <w:tcW w:w="960" w:type="dxa"/>
            <w:tcBorders>
              <w:left w:val="none" w:sz="0" w:space="0" w:color="auto"/>
              <w:right w:val="none" w:sz="0" w:space="0" w:color="auto"/>
            </w:tcBorders>
            <w:shd w:val="clear" w:color="auto" w:fill="FFFFFF" w:themeFill="background1"/>
            <w:noWrap/>
            <w:vAlign w:val="center"/>
          </w:tcPr>
          <w:p w:rsidR="008C6324" w:rsidRPr="008C6324" w:rsidRDefault="008C6324" w:rsidP="007F798D">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8C6324">
              <w:rPr>
                <w:color w:val="000000" w:themeColor="text1"/>
                <w:sz w:val="18"/>
                <w:szCs w:val="18"/>
              </w:rPr>
              <w:t>13,7</w:t>
            </w:r>
          </w:p>
        </w:tc>
        <w:tc>
          <w:tcPr>
            <w:tcW w:w="960" w:type="dxa"/>
            <w:tcBorders>
              <w:left w:val="none" w:sz="0" w:space="0" w:color="auto"/>
              <w:right w:val="none" w:sz="0" w:space="0" w:color="auto"/>
            </w:tcBorders>
            <w:shd w:val="clear" w:color="auto" w:fill="FFFFFF" w:themeFill="background1"/>
            <w:noWrap/>
            <w:vAlign w:val="center"/>
          </w:tcPr>
          <w:p w:rsidR="008C6324" w:rsidRPr="008C6324" w:rsidRDefault="008C6324" w:rsidP="007F798D">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8C6324">
              <w:rPr>
                <w:color w:val="000000" w:themeColor="text1"/>
                <w:sz w:val="18"/>
                <w:szCs w:val="18"/>
              </w:rPr>
              <w:t>10,8</w:t>
            </w:r>
          </w:p>
        </w:tc>
        <w:tc>
          <w:tcPr>
            <w:tcW w:w="960" w:type="dxa"/>
            <w:tcBorders>
              <w:left w:val="none" w:sz="0" w:space="0" w:color="auto"/>
              <w:right w:val="none" w:sz="0" w:space="0" w:color="auto"/>
            </w:tcBorders>
            <w:shd w:val="clear" w:color="auto" w:fill="FFFFFF" w:themeFill="background1"/>
            <w:noWrap/>
            <w:vAlign w:val="center"/>
          </w:tcPr>
          <w:p w:rsidR="008C6324" w:rsidRPr="008C6324" w:rsidRDefault="008C6324">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8C6324">
              <w:rPr>
                <w:color w:val="000000"/>
                <w:sz w:val="18"/>
                <w:szCs w:val="18"/>
              </w:rPr>
              <w:t>-2,9</w:t>
            </w:r>
          </w:p>
        </w:tc>
      </w:tr>
      <w:tr w:rsidR="008C6324" w:rsidRPr="004D2897" w:rsidTr="00BA7BE4">
        <w:trPr>
          <w:trHeight w:val="119"/>
          <w:jc w:val="center"/>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noWrap/>
            <w:vAlign w:val="center"/>
            <w:hideMark/>
          </w:tcPr>
          <w:p w:rsidR="008C6324" w:rsidRPr="008C6324" w:rsidRDefault="008C6324" w:rsidP="007F798D">
            <w:pPr>
              <w:rPr>
                <w:b w:val="0"/>
                <w:color w:val="000000" w:themeColor="text1"/>
                <w:sz w:val="18"/>
                <w:szCs w:val="18"/>
              </w:rPr>
            </w:pPr>
            <w:r w:rsidRPr="008C6324">
              <w:rPr>
                <w:b w:val="0"/>
                <w:color w:val="000000" w:themeColor="text1"/>
                <w:sz w:val="18"/>
                <w:szCs w:val="18"/>
              </w:rPr>
              <w:t>WARMIŃSKO-MAZURSKIE</w:t>
            </w:r>
          </w:p>
        </w:tc>
        <w:tc>
          <w:tcPr>
            <w:tcW w:w="960" w:type="dxa"/>
            <w:shd w:val="clear" w:color="auto" w:fill="FFFFFF" w:themeFill="background1"/>
            <w:noWrap/>
            <w:vAlign w:val="center"/>
          </w:tcPr>
          <w:p w:rsidR="008C6324" w:rsidRPr="008C6324" w:rsidRDefault="008C6324" w:rsidP="007F798D">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8C6324">
              <w:rPr>
                <w:color w:val="000000" w:themeColor="text1"/>
                <w:sz w:val="18"/>
                <w:szCs w:val="18"/>
              </w:rPr>
              <w:t>16,8</w:t>
            </w:r>
          </w:p>
        </w:tc>
        <w:tc>
          <w:tcPr>
            <w:tcW w:w="960" w:type="dxa"/>
            <w:shd w:val="clear" w:color="auto" w:fill="FFFFFF" w:themeFill="background1"/>
            <w:noWrap/>
            <w:vAlign w:val="center"/>
          </w:tcPr>
          <w:p w:rsidR="008C6324" w:rsidRPr="008C6324" w:rsidRDefault="008C6324" w:rsidP="007F798D">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8C6324">
              <w:rPr>
                <w:color w:val="000000" w:themeColor="text1"/>
                <w:sz w:val="18"/>
                <w:szCs w:val="18"/>
              </w:rPr>
              <w:t>14,2</w:t>
            </w:r>
          </w:p>
        </w:tc>
        <w:tc>
          <w:tcPr>
            <w:tcW w:w="960" w:type="dxa"/>
            <w:shd w:val="clear" w:color="auto" w:fill="FFFFFF" w:themeFill="background1"/>
            <w:noWrap/>
            <w:vAlign w:val="center"/>
          </w:tcPr>
          <w:p w:rsidR="008C6324" w:rsidRPr="008C6324" w:rsidRDefault="008C6324">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8C6324">
              <w:rPr>
                <w:color w:val="000000"/>
                <w:sz w:val="18"/>
                <w:szCs w:val="18"/>
              </w:rPr>
              <w:t>-2,6</w:t>
            </w:r>
          </w:p>
        </w:tc>
      </w:tr>
      <w:tr w:rsidR="008C6324" w:rsidRPr="004D2897" w:rsidTr="00BA7BE4">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3060" w:type="dxa"/>
            <w:tcBorders>
              <w:left w:val="none" w:sz="0" w:space="0" w:color="auto"/>
              <w:right w:val="none" w:sz="0" w:space="0" w:color="auto"/>
            </w:tcBorders>
            <w:shd w:val="clear" w:color="auto" w:fill="FFFFFF" w:themeFill="background1"/>
            <w:noWrap/>
            <w:vAlign w:val="center"/>
            <w:hideMark/>
          </w:tcPr>
          <w:p w:rsidR="008C6324" w:rsidRPr="008C6324" w:rsidRDefault="008C6324" w:rsidP="007F798D">
            <w:pPr>
              <w:rPr>
                <w:b w:val="0"/>
                <w:color w:val="000000" w:themeColor="text1"/>
                <w:sz w:val="18"/>
                <w:szCs w:val="18"/>
              </w:rPr>
            </w:pPr>
            <w:r w:rsidRPr="008C6324">
              <w:rPr>
                <w:b w:val="0"/>
                <w:color w:val="000000" w:themeColor="text1"/>
                <w:sz w:val="18"/>
                <w:szCs w:val="18"/>
              </w:rPr>
              <w:t>WIELKOPOLSKIE</w:t>
            </w:r>
          </w:p>
        </w:tc>
        <w:tc>
          <w:tcPr>
            <w:tcW w:w="960" w:type="dxa"/>
            <w:tcBorders>
              <w:left w:val="none" w:sz="0" w:space="0" w:color="auto"/>
              <w:right w:val="none" w:sz="0" w:space="0" w:color="auto"/>
            </w:tcBorders>
            <w:shd w:val="clear" w:color="auto" w:fill="FFFFFF" w:themeFill="background1"/>
            <w:noWrap/>
            <w:vAlign w:val="center"/>
          </w:tcPr>
          <w:p w:rsidR="008C6324" w:rsidRPr="008C6324" w:rsidRDefault="008C6324" w:rsidP="007F798D">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8C6324">
              <w:rPr>
                <w:color w:val="000000" w:themeColor="text1"/>
                <w:sz w:val="18"/>
                <w:szCs w:val="18"/>
              </w:rPr>
              <w:t>6,4</w:t>
            </w:r>
          </w:p>
        </w:tc>
        <w:tc>
          <w:tcPr>
            <w:tcW w:w="960" w:type="dxa"/>
            <w:tcBorders>
              <w:left w:val="none" w:sz="0" w:space="0" w:color="auto"/>
              <w:right w:val="none" w:sz="0" w:space="0" w:color="auto"/>
            </w:tcBorders>
            <w:shd w:val="clear" w:color="auto" w:fill="FFFFFF" w:themeFill="background1"/>
            <w:noWrap/>
            <w:vAlign w:val="center"/>
          </w:tcPr>
          <w:p w:rsidR="008C6324" w:rsidRPr="008C6324" w:rsidRDefault="008C6324" w:rsidP="007F798D">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8C6324">
              <w:rPr>
                <w:color w:val="000000" w:themeColor="text1"/>
                <w:sz w:val="18"/>
                <w:szCs w:val="18"/>
              </w:rPr>
              <w:t>4,9</w:t>
            </w:r>
          </w:p>
        </w:tc>
        <w:tc>
          <w:tcPr>
            <w:tcW w:w="960" w:type="dxa"/>
            <w:tcBorders>
              <w:left w:val="none" w:sz="0" w:space="0" w:color="auto"/>
              <w:right w:val="none" w:sz="0" w:space="0" w:color="auto"/>
            </w:tcBorders>
            <w:shd w:val="clear" w:color="auto" w:fill="FFFFFF" w:themeFill="background1"/>
            <w:noWrap/>
            <w:vAlign w:val="center"/>
          </w:tcPr>
          <w:p w:rsidR="008C6324" w:rsidRPr="008C6324" w:rsidRDefault="008C6324">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8C6324">
              <w:rPr>
                <w:color w:val="000000"/>
                <w:sz w:val="18"/>
                <w:szCs w:val="18"/>
              </w:rPr>
              <w:t>-1,5</w:t>
            </w:r>
          </w:p>
        </w:tc>
      </w:tr>
      <w:tr w:rsidR="008C6324" w:rsidRPr="004D2897" w:rsidTr="00BA7BE4">
        <w:trPr>
          <w:trHeight w:val="116"/>
          <w:jc w:val="center"/>
        </w:trPr>
        <w:tc>
          <w:tcPr>
            <w:cnfStyle w:val="001000000000" w:firstRow="0" w:lastRow="0" w:firstColumn="1" w:lastColumn="0" w:oddVBand="0" w:evenVBand="0" w:oddHBand="0" w:evenHBand="0" w:firstRowFirstColumn="0" w:firstRowLastColumn="0" w:lastRowFirstColumn="0" w:lastRowLastColumn="0"/>
            <w:tcW w:w="3060" w:type="dxa"/>
            <w:shd w:val="clear" w:color="auto" w:fill="FFFFFF" w:themeFill="background1"/>
            <w:noWrap/>
            <w:vAlign w:val="center"/>
            <w:hideMark/>
          </w:tcPr>
          <w:p w:rsidR="008C6324" w:rsidRPr="008C6324" w:rsidRDefault="008C6324" w:rsidP="007F798D">
            <w:pPr>
              <w:rPr>
                <w:b w:val="0"/>
                <w:color w:val="000000" w:themeColor="text1"/>
                <w:sz w:val="18"/>
                <w:szCs w:val="18"/>
              </w:rPr>
            </w:pPr>
            <w:r w:rsidRPr="008C6324">
              <w:rPr>
                <w:b w:val="0"/>
                <w:color w:val="000000" w:themeColor="text1"/>
                <w:sz w:val="18"/>
                <w:szCs w:val="18"/>
              </w:rPr>
              <w:t>ZACHODNIOPOMORSKIE</w:t>
            </w:r>
          </w:p>
        </w:tc>
        <w:tc>
          <w:tcPr>
            <w:tcW w:w="960" w:type="dxa"/>
            <w:shd w:val="clear" w:color="auto" w:fill="FFFFFF" w:themeFill="background1"/>
            <w:noWrap/>
            <w:vAlign w:val="center"/>
          </w:tcPr>
          <w:p w:rsidR="008C6324" w:rsidRPr="008C6324" w:rsidRDefault="008C6324" w:rsidP="007F798D">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8C6324">
              <w:rPr>
                <w:color w:val="000000" w:themeColor="text1"/>
                <w:sz w:val="18"/>
                <w:szCs w:val="18"/>
              </w:rPr>
              <w:t>13,3</w:t>
            </w:r>
          </w:p>
        </w:tc>
        <w:tc>
          <w:tcPr>
            <w:tcW w:w="960" w:type="dxa"/>
            <w:shd w:val="clear" w:color="auto" w:fill="FFFFFF" w:themeFill="background1"/>
            <w:noWrap/>
            <w:vAlign w:val="center"/>
          </w:tcPr>
          <w:p w:rsidR="008C6324" w:rsidRPr="008C6324" w:rsidRDefault="008C6324" w:rsidP="007F798D">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8C6324">
              <w:rPr>
                <w:color w:val="000000" w:themeColor="text1"/>
                <w:sz w:val="18"/>
                <w:szCs w:val="18"/>
              </w:rPr>
              <w:t>10,9</w:t>
            </w:r>
          </w:p>
        </w:tc>
        <w:tc>
          <w:tcPr>
            <w:tcW w:w="960" w:type="dxa"/>
            <w:shd w:val="clear" w:color="auto" w:fill="FFFFFF" w:themeFill="background1"/>
            <w:noWrap/>
            <w:vAlign w:val="center"/>
          </w:tcPr>
          <w:p w:rsidR="008C6324" w:rsidRPr="008C6324" w:rsidRDefault="008C6324">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8C6324">
              <w:rPr>
                <w:color w:val="000000"/>
                <w:sz w:val="18"/>
                <w:szCs w:val="18"/>
              </w:rPr>
              <w:t>-2,4</w:t>
            </w:r>
          </w:p>
        </w:tc>
      </w:tr>
    </w:tbl>
    <w:p w:rsidR="00DE5443" w:rsidRPr="008C6324" w:rsidRDefault="008C6324" w:rsidP="00DE5443">
      <w:pPr>
        <w:pStyle w:val="Tekstpodstawowywcity"/>
        <w:ind w:firstLine="0"/>
        <w:rPr>
          <w:rFonts w:asciiTheme="majorHAnsi" w:hAnsiTheme="majorHAnsi"/>
          <w:sz w:val="16"/>
          <w:szCs w:val="16"/>
        </w:rPr>
      </w:pPr>
      <w:r>
        <w:rPr>
          <w:rFonts w:asciiTheme="majorHAnsi" w:hAnsiTheme="majorHAnsi"/>
          <w:sz w:val="16"/>
          <w:szCs w:val="16"/>
        </w:rPr>
        <w:t xml:space="preserve">      </w:t>
      </w:r>
      <w:r w:rsidR="00DE5443" w:rsidRPr="008C6324">
        <w:rPr>
          <w:rFonts w:asciiTheme="majorHAnsi" w:hAnsiTheme="majorHAnsi"/>
          <w:sz w:val="16"/>
          <w:szCs w:val="16"/>
        </w:rPr>
        <w:t xml:space="preserve">                                Źródło: GUS, BDL.</w:t>
      </w:r>
    </w:p>
    <w:p w:rsidR="00F22D45" w:rsidRPr="00F22D45" w:rsidRDefault="00F22D45" w:rsidP="00F22D45">
      <w:pPr>
        <w:pStyle w:val="Tekstpodstawowywcity"/>
        <w:spacing w:line="240" w:lineRule="auto"/>
        <w:ind w:firstLine="0"/>
        <w:rPr>
          <w:sz w:val="16"/>
          <w:szCs w:val="16"/>
        </w:rPr>
      </w:pPr>
    </w:p>
    <w:p w:rsidR="00DE5443" w:rsidRPr="004D2897" w:rsidRDefault="00DE5443" w:rsidP="00DE5443">
      <w:pPr>
        <w:pStyle w:val="Tekstpodstawowywcity"/>
        <w:rPr>
          <w:sz w:val="18"/>
          <w:szCs w:val="18"/>
        </w:rPr>
      </w:pPr>
      <w:r w:rsidRPr="00A8170E">
        <w:rPr>
          <w:sz w:val="22"/>
          <w:szCs w:val="22"/>
        </w:rPr>
        <w:t>W województwie podkarpackim odnotowano spadek w </w:t>
      </w:r>
      <w:r w:rsidR="008C117D" w:rsidRPr="00A8170E">
        <w:rPr>
          <w:sz w:val="22"/>
          <w:szCs w:val="22"/>
        </w:rPr>
        <w:t xml:space="preserve">wysokości 1,5 pkt proc. </w:t>
      </w:r>
      <w:r w:rsidR="00A8170E" w:rsidRPr="00A8170E">
        <w:rPr>
          <w:sz w:val="22"/>
          <w:szCs w:val="22"/>
        </w:rPr>
        <w:t>(6 lok</w:t>
      </w:r>
      <w:r w:rsidR="00A8170E" w:rsidRPr="00A8170E">
        <w:rPr>
          <w:sz w:val="22"/>
          <w:szCs w:val="22"/>
        </w:rPr>
        <w:t>a</w:t>
      </w:r>
      <w:r w:rsidR="00A8170E" w:rsidRPr="00A8170E">
        <w:rPr>
          <w:sz w:val="22"/>
          <w:szCs w:val="22"/>
        </w:rPr>
        <w:t>ta licząc od najwyższego spadku).</w:t>
      </w:r>
    </w:p>
    <w:p w:rsidR="00A8170E" w:rsidRPr="00A8170E" w:rsidRDefault="00A8170E" w:rsidP="00A8170E">
      <w:pPr>
        <w:pStyle w:val="Tekstpodstawowywcity"/>
        <w:spacing w:line="240" w:lineRule="auto"/>
        <w:ind w:firstLine="0"/>
        <w:rPr>
          <w:sz w:val="16"/>
          <w:szCs w:val="16"/>
        </w:rPr>
      </w:pPr>
    </w:p>
    <w:p w:rsidR="00DE5443" w:rsidRPr="00D56DFD" w:rsidRDefault="00DE5443" w:rsidP="00A8170E">
      <w:pPr>
        <w:pStyle w:val="Tekstpodstawowywcity"/>
        <w:spacing w:line="240" w:lineRule="auto"/>
        <w:ind w:firstLine="0"/>
        <w:jc w:val="center"/>
        <w:rPr>
          <w:sz w:val="18"/>
          <w:szCs w:val="18"/>
        </w:rPr>
      </w:pPr>
      <w:r w:rsidRPr="00D56DFD">
        <w:rPr>
          <w:sz w:val="18"/>
          <w:szCs w:val="18"/>
        </w:rPr>
        <w:t xml:space="preserve">ZMIANY STOPY BEZROBOCIA </w:t>
      </w:r>
      <w:r w:rsidR="00A8170E" w:rsidRPr="00D56DFD">
        <w:rPr>
          <w:sz w:val="18"/>
          <w:szCs w:val="18"/>
        </w:rPr>
        <w:t>WG POWIATÓW</w:t>
      </w:r>
    </w:p>
    <w:tbl>
      <w:tblPr>
        <w:tblStyle w:val="Jasnecieniowanieakcent5"/>
        <w:tblW w:w="6369" w:type="dxa"/>
        <w:jc w:val="center"/>
        <w:tblInd w:w="-14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84"/>
        <w:gridCol w:w="959"/>
        <w:gridCol w:w="1134"/>
        <w:gridCol w:w="992"/>
      </w:tblGrid>
      <w:tr w:rsidR="00DE5443" w:rsidRPr="0091592B" w:rsidTr="009B254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84"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9B2547" w:rsidRDefault="00DE5443" w:rsidP="009B2547">
            <w:pPr>
              <w:rPr>
                <w:color w:val="000000" w:themeColor="text1"/>
                <w:sz w:val="16"/>
                <w:szCs w:val="16"/>
              </w:rPr>
            </w:pPr>
            <w:r w:rsidRPr="00E56744">
              <w:rPr>
                <w:color w:val="000000" w:themeColor="text1"/>
                <w:sz w:val="16"/>
                <w:szCs w:val="16"/>
              </w:rPr>
              <w:t>Powiaty</w:t>
            </w:r>
          </w:p>
          <w:p w:rsidR="00DE5443" w:rsidRPr="00E56744" w:rsidRDefault="00DE5443" w:rsidP="009B2547">
            <w:pPr>
              <w:rPr>
                <w:color w:val="000000" w:themeColor="text1"/>
                <w:sz w:val="16"/>
                <w:szCs w:val="16"/>
              </w:rPr>
            </w:pPr>
            <w:r w:rsidRPr="00E56744">
              <w:rPr>
                <w:color w:val="000000" w:themeColor="text1"/>
                <w:sz w:val="16"/>
                <w:szCs w:val="16"/>
              </w:rPr>
              <w:t>w województwie</w:t>
            </w:r>
            <w:r w:rsidR="009B2547">
              <w:rPr>
                <w:color w:val="000000" w:themeColor="text1"/>
                <w:sz w:val="16"/>
                <w:szCs w:val="16"/>
              </w:rPr>
              <w:t xml:space="preserve"> </w:t>
            </w:r>
            <w:r w:rsidRPr="00E56744">
              <w:rPr>
                <w:color w:val="000000" w:themeColor="text1"/>
                <w:sz w:val="16"/>
                <w:szCs w:val="16"/>
              </w:rPr>
              <w:t>podkarpackim</w:t>
            </w:r>
          </w:p>
        </w:tc>
        <w:tc>
          <w:tcPr>
            <w:tcW w:w="2093"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DE5443" w:rsidRPr="00E56744" w:rsidRDefault="00DE5443" w:rsidP="009B2547">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E56744">
              <w:rPr>
                <w:color w:val="000000" w:themeColor="text1"/>
                <w:sz w:val="16"/>
                <w:szCs w:val="16"/>
              </w:rPr>
              <w:t>średniorocznie</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DE5443" w:rsidRPr="00E56744" w:rsidRDefault="00DE5443" w:rsidP="009B2547">
            <w:pPr>
              <w:jc w:val="center"/>
              <w:cnfStyle w:val="100000000000" w:firstRow="1" w:lastRow="0" w:firstColumn="0" w:lastColumn="0" w:oddVBand="0" w:evenVBand="0" w:oddHBand="0" w:evenHBand="0" w:firstRowFirstColumn="0" w:firstRowLastColumn="0" w:lastRowFirstColumn="0" w:lastRowLastColumn="0"/>
              <w:rPr>
                <w:bCs w:val="0"/>
                <w:color w:val="000000" w:themeColor="text1"/>
                <w:sz w:val="16"/>
                <w:szCs w:val="16"/>
              </w:rPr>
            </w:pPr>
            <w:r w:rsidRPr="00E56744">
              <w:rPr>
                <w:color w:val="000000" w:themeColor="text1"/>
                <w:sz w:val="16"/>
                <w:szCs w:val="16"/>
              </w:rPr>
              <w:t>wzrost</w:t>
            </w:r>
          </w:p>
          <w:p w:rsidR="00DE5443" w:rsidRPr="00E56744" w:rsidRDefault="00DE5443" w:rsidP="009B2547">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E56744">
              <w:rPr>
                <w:color w:val="000000" w:themeColor="text1"/>
                <w:sz w:val="16"/>
                <w:szCs w:val="16"/>
              </w:rPr>
              <w:t>spadek</w:t>
            </w:r>
          </w:p>
          <w:p w:rsidR="00DE5443" w:rsidRPr="00160238" w:rsidRDefault="00DE5443" w:rsidP="009B2547">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6"/>
                <w:szCs w:val="16"/>
              </w:rPr>
            </w:pPr>
            <w:r w:rsidRPr="00E56744">
              <w:rPr>
                <w:color w:val="000000" w:themeColor="text1"/>
                <w:sz w:val="16"/>
                <w:szCs w:val="16"/>
              </w:rPr>
              <w:t>(pkt. proc.)</w:t>
            </w:r>
          </w:p>
        </w:tc>
      </w:tr>
      <w:tr w:rsidR="009B2547" w:rsidRPr="0091592B" w:rsidTr="009B2547">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3284"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9B2547" w:rsidRPr="00E56744" w:rsidRDefault="009B2547" w:rsidP="007F798D">
            <w:pPr>
              <w:rPr>
                <w:color w:val="000000" w:themeColor="text1"/>
                <w:sz w:val="16"/>
                <w:szCs w:val="16"/>
              </w:rPr>
            </w:pPr>
          </w:p>
        </w:tc>
        <w:tc>
          <w:tcPr>
            <w:tcW w:w="959"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9B2547" w:rsidRPr="00E56744" w:rsidRDefault="009B2547" w:rsidP="009B2547">
            <w:pPr>
              <w:jc w:val="center"/>
              <w:cnfStyle w:val="000000100000" w:firstRow="0" w:lastRow="0" w:firstColumn="0" w:lastColumn="0" w:oddVBand="0" w:evenVBand="0" w:oddHBand="1" w:evenHBand="0" w:firstRowFirstColumn="0" w:firstRowLastColumn="0" w:lastRowFirstColumn="0" w:lastRowLastColumn="0"/>
              <w:rPr>
                <w:b/>
                <w:color w:val="000000" w:themeColor="text1"/>
                <w:sz w:val="16"/>
                <w:szCs w:val="16"/>
              </w:rPr>
            </w:pPr>
            <w:r w:rsidRPr="00E56744">
              <w:rPr>
                <w:b/>
                <w:color w:val="000000" w:themeColor="text1"/>
                <w:sz w:val="16"/>
                <w:szCs w:val="16"/>
              </w:rPr>
              <w:t>200</w:t>
            </w:r>
            <w:r>
              <w:rPr>
                <w:b/>
                <w:color w:val="000000" w:themeColor="text1"/>
                <w:sz w:val="16"/>
                <w:szCs w:val="16"/>
              </w:rPr>
              <w:t>8</w:t>
            </w:r>
          </w:p>
          <w:p w:rsidR="009B2547" w:rsidRPr="00E56744" w:rsidRDefault="009B2547" w:rsidP="009B2547">
            <w:pPr>
              <w:jc w:val="center"/>
              <w:cnfStyle w:val="000000100000" w:firstRow="0" w:lastRow="0" w:firstColumn="0" w:lastColumn="0" w:oddVBand="0" w:evenVBand="0" w:oddHBand="1" w:evenHBand="0" w:firstRowFirstColumn="0" w:firstRowLastColumn="0" w:lastRowFirstColumn="0" w:lastRowLastColumn="0"/>
              <w:rPr>
                <w:b/>
                <w:color w:val="000000" w:themeColor="text1"/>
                <w:sz w:val="16"/>
                <w:szCs w:val="16"/>
              </w:rPr>
            </w:pPr>
            <w:r w:rsidRPr="00E56744">
              <w:rPr>
                <w:b/>
                <w:color w:val="000000" w:themeColor="text1"/>
                <w:sz w:val="16"/>
                <w:szCs w:val="16"/>
              </w:rPr>
              <w:t>(w %)</w:t>
            </w:r>
          </w:p>
        </w:tc>
        <w:tc>
          <w:tcPr>
            <w:tcW w:w="1134"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9B2547" w:rsidRPr="00E56744" w:rsidRDefault="009B2547" w:rsidP="009B2547">
            <w:pPr>
              <w:jc w:val="center"/>
              <w:cnfStyle w:val="000000100000" w:firstRow="0" w:lastRow="0" w:firstColumn="0" w:lastColumn="0" w:oddVBand="0" w:evenVBand="0" w:oddHBand="1" w:evenHBand="0" w:firstRowFirstColumn="0" w:firstRowLastColumn="0" w:lastRowFirstColumn="0" w:lastRowLastColumn="0"/>
              <w:rPr>
                <w:b/>
                <w:color w:val="000000" w:themeColor="text1"/>
                <w:sz w:val="16"/>
                <w:szCs w:val="16"/>
              </w:rPr>
            </w:pPr>
            <w:r w:rsidRPr="00E56744">
              <w:rPr>
                <w:b/>
                <w:color w:val="000000" w:themeColor="text1"/>
                <w:sz w:val="16"/>
                <w:szCs w:val="16"/>
              </w:rPr>
              <w:t>2016</w:t>
            </w:r>
          </w:p>
          <w:p w:rsidR="009B2547" w:rsidRPr="00E56744" w:rsidRDefault="009B2547" w:rsidP="009B2547">
            <w:pPr>
              <w:jc w:val="center"/>
              <w:cnfStyle w:val="000000100000" w:firstRow="0" w:lastRow="0" w:firstColumn="0" w:lastColumn="0" w:oddVBand="0" w:evenVBand="0" w:oddHBand="1" w:evenHBand="0" w:firstRowFirstColumn="0" w:firstRowLastColumn="0" w:lastRowFirstColumn="0" w:lastRowLastColumn="0"/>
              <w:rPr>
                <w:b/>
                <w:color w:val="000000" w:themeColor="text1"/>
                <w:sz w:val="16"/>
                <w:szCs w:val="16"/>
              </w:rPr>
            </w:pPr>
            <w:r w:rsidRPr="00E56744">
              <w:rPr>
                <w:b/>
                <w:color w:val="000000" w:themeColor="text1"/>
                <w:sz w:val="16"/>
                <w:szCs w:val="16"/>
              </w:rPr>
              <w:t>(w %)</w:t>
            </w:r>
          </w:p>
        </w:tc>
        <w:tc>
          <w:tcPr>
            <w:tcW w:w="992"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noWrap/>
          </w:tcPr>
          <w:p w:rsidR="009B2547" w:rsidRPr="00160238" w:rsidRDefault="009B2547" w:rsidP="007F798D">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r>
      <w:tr w:rsidR="009B2547" w:rsidRPr="0091592B" w:rsidTr="00A8170E">
        <w:trPr>
          <w:trHeight w:val="197"/>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9B2547" w:rsidRPr="00732819" w:rsidRDefault="009B2547" w:rsidP="007F798D">
            <w:pPr>
              <w:rPr>
                <w:color w:val="000000" w:themeColor="text1"/>
                <w:sz w:val="16"/>
                <w:szCs w:val="16"/>
              </w:rPr>
            </w:pPr>
            <w:r w:rsidRPr="00732819">
              <w:rPr>
                <w:color w:val="000000" w:themeColor="text1"/>
                <w:sz w:val="16"/>
                <w:szCs w:val="16"/>
              </w:rPr>
              <w:t>Województwo podkarpackie</w:t>
            </w:r>
          </w:p>
        </w:tc>
        <w:tc>
          <w:tcPr>
            <w:tcW w:w="959"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9B2547" w:rsidRPr="00732819" w:rsidRDefault="009B2547">
            <w:pPr>
              <w:jc w:val="center"/>
              <w:cnfStyle w:val="000000000000" w:firstRow="0" w:lastRow="0" w:firstColumn="0" w:lastColumn="0" w:oddVBand="0" w:evenVBand="0" w:oddHBand="0" w:evenHBand="0" w:firstRowFirstColumn="0" w:firstRowLastColumn="0" w:lastRowFirstColumn="0" w:lastRowLastColumn="0"/>
              <w:rPr>
                <w:b/>
                <w:color w:val="000000"/>
                <w:sz w:val="16"/>
                <w:szCs w:val="16"/>
              </w:rPr>
            </w:pPr>
            <w:r w:rsidRPr="00732819">
              <w:rPr>
                <w:b/>
                <w:color w:val="000000"/>
                <w:sz w:val="16"/>
                <w:szCs w:val="16"/>
              </w:rPr>
              <w:t>13,0</w:t>
            </w:r>
          </w:p>
        </w:tc>
        <w:tc>
          <w:tcPr>
            <w:tcW w:w="1134"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9B2547" w:rsidRPr="00732819" w:rsidRDefault="009B2547">
            <w:pPr>
              <w:jc w:val="center"/>
              <w:cnfStyle w:val="000000000000" w:firstRow="0" w:lastRow="0" w:firstColumn="0" w:lastColumn="0" w:oddVBand="0" w:evenVBand="0" w:oddHBand="0" w:evenHBand="0" w:firstRowFirstColumn="0" w:firstRowLastColumn="0" w:lastRowFirstColumn="0" w:lastRowLastColumn="0"/>
              <w:rPr>
                <w:b/>
                <w:color w:val="000000"/>
                <w:sz w:val="16"/>
                <w:szCs w:val="16"/>
              </w:rPr>
            </w:pPr>
            <w:r w:rsidRPr="00732819">
              <w:rPr>
                <w:b/>
                <w:color w:val="000000"/>
                <w:sz w:val="16"/>
                <w:szCs w:val="16"/>
              </w:rPr>
              <w:t>11,5</w:t>
            </w:r>
          </w:p>
        </w:tc>
        <w:tc>
          <w:tcPr>
            <w:tcW w:w="992"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9B2547" w:rsidRPr="00732819" w:rsidRDefault="009B2547">
            <w:pPr>
              <w:jc w:val="center"/>
              <w:cnfStyle w:val="000000000000" w:firstRow="0" w:lastRow="0" w:firstColumn="0" w:lastColumn="0" w:oddVBand="0" w:evenVBand="0" w:oddHBand="0" w:evenHBand="0" w:firstRowFirstColumn="0" w:firstRowLastColumn="0" w:lastRowFirstColumn="0" w:lastRowLastColumn="0"/>
              <w:rPr>
                <w:b/>
                <w:color w:val="000000"/>
                <w:sz w:val="16"/>
                <w:szCs w:val="16"/>
              </w:rPr>
            </w:pPr>
            <w:r w:rsidRPr="00732819">
              <w:rPr>
                <w:b/>
                <w:color w:val="000000" w:themeColor="text1"/>
                <w:sz w:val="16"/>
                <w:szCs w:val="16"/>
              </w:rPr>
              <w:t>-1,5</w:t>
            </w:r>
          </w:p>
        </w:tc>
      </w:tr>
      <w:tr w:rsidR="009B2547" w:rsidRPr="0091592B" w:rsidTr="00A8170E">
        <w:trPr>
          <w:cnfStyle w:val="000000100000" w:firstRow="0" w:lastRow="0" w:firstColumn="0" w:lastColumn="0" w:oddVBand="0" w:evenVBand="0" w:oddHBand="1" w:evenHBand="0" w:firstRowFirstColumn="0" w:firstRowLastColumn="0" w:lastRowFirstColumn="0" w:lastRowLastColumn="0"/>
          <w:trHeight w:val="197"/>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B2547" w:rsidRPr="009C41AA" w:rsidRDefault="009B2547" w:rsidP="007F798D">
            <w:pPr>
              <w:rPr>
                <w:b w:val="0"/>
                <w:color w:val="000000" w:themeColor="text1"/>
                <w:sz w:val="16"/>
                <w:szCs w:val="16"/>
              </w:rPr>
            </w:pPr>
            <w:r w:rsidRPr="009C41AA">
              <w:rPr>
                <w:b w:val="0"/>
                <w:color w:val="000000" w:themeColor="text1"/>
                <w:sz w:val="16"/>
                <w:szCs w:val="16"/>
              </w:rPr>
              <w:t>Powiat bieszczadzki</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21,0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17,9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themeColor="text1"/>
                <w:sz w:val="16"/>
                <w:szCs w:val="16"/>
              </w:rPr>
              <w:t>-3,1</w:t>
            </w:r>
          </w:p>
        </w:tc>
      </w:tr>
      <w:tr w:rsidR="009B2547" w:rsidRPr="0091592B" w:rsidTr="00A8170E">
        <w:trPr>
          <w:trHeight w:val="129"/>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B2547" w:rsidRPr="009C41AA" w:rsidRDefault="009B2547" w:rsidP="007F798D">
            <w:pPr>
              <w:rPr>
                <w:b w:val="0"/>
                <w:color w:val="000000" w:themeColor="text1"/>
                <w:sz w:val="16"/>
                <w:szCs w:val="16"/>
              </w:rPr>
            </w:pPr>
            <w:r w:rsidRPr="009C41AA">
              <w:rPr>
                <w:b w:val="0"/>
                <w:color w:val="000000" w:themeColor="text1"/>
                <w:sz w:val="16"/>
                <w:szCs w:val="16"/>
              </w:rPr>
              <w:t>Powiat brzozowski</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23,3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18,8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-4,5</w:t>
            </w:r>
          </w:p>
        </w:tc>
      </w:tr>
      <w:tr w:rsidR="009B2547" w:rsidRPr="0091592B" w:rsidTr="00A8170E">
        <w:trPr>
          <w:cnfStyle w:val="000000100000" w:firstRow="0" w:lastRow="0" w:firstColumn="0" w:lastColumn="0" w:oddVBand="0" w:evenVBand="0" w:oddHBand="1"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B2547" w:rsidRPr="009C41AA" w:rsidRDefault="009B2547" w:rsidP="007F798D">
            <w:pPr>
              <w:rPr>
                <w:b w:val="0"/>
                <w:color w:val="000000" w:themeColor="text1"/>
                <w:sz w:val="16"/>
                <w:szCs w:val="16"/>
              </w:rPr>
            </w:pPr>
            <w:r w:rsidRPr="009C41AA">
              <w:rPr>
                <w:b w:val="0"/>
                <w:color w:val="000000" w:themeColor="text1"/>
                <w:sz w:val="16"/>
                <w:szCs w:val="16"/>
              </w:rPr>
              <w:t>Powiat dębicki</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10,2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9,3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-0,9</w:t>
            </w:r>
          </w:p>
        </w:tc>
      </w:tr>
      <w:tr w:rsidR="009B2547" w:rsidRPr="0091592B" w:rsidTr="00A8170E">
        <w:trPr>
          <w:trHeight w:val="135"/>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B2547" w:rsidRPr="009C41AA" w:rsidRDefault="009B2547" w:rsidP="007F798D">
            <w:pPr>
              <w:rPr>
                <w:b w:val="0"/>
                <w:color w:val="000000" w:themeColor="text1"/>
                <w:sz w:val="16"/>
                <w:szCs w:val="16"/>
              </w:rPr>
            </w:pPr>
            <w:r w:rsidRPr="009C41AA">
              <w:rPr>
                <w:b w:val="0"/>
                <w:color w:val="000000" w:themeColor="text1"/>
                <w:sz w:val="16"/>
                <w:szCs w:val="16"/>
              </w:rPr>
              <w:t>Powiat jarosławski</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15,0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14,6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-0,4</w:t>
            </w:r>
          </w:p>
        </w:tc>
      </w:tr>
      <w:tr w:rsidR="009B2547" w:rsidRPr="0091592B" w:rsidTr="00A8170E">
        <w:trPr>
          <w:cnfStyle w:val="000000100000" w:firstRow="0" w:lastRow="0" w:firstColumn="0" w:lastColumn="0" w:oddVBand="0" w:evenVBand="0" w:oddHBand="1"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B2547" w:rsidRPr="009C41AA" w:rsidRDefault="009B2547" w:rsidP="007F798D">
            <w:pPr>
              <w:rPr>
                <w:b w:val="0"/>
                <w:color w:val="000000" w:themeColor="text1"/>
                <w:sz w:val="16"/>
                <w:szCs w:val="16"/>
              </w:rPr>
            </w:pPr>
            <w:r w:rsidRPr="009C41AA">
              <w:rPr>
                <w:b w:val="0"/>
                <w:color w:val="000000" w:themeColor="text1"/>
                <w:sz w:val="16"/>
                <w:szCs w:val="16"/>
              </w:rPr>
              <w:t>Powiat jasielski</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15,9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13,2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-2,7</w:t>
            </w:r>
          </w:p>
        </w:tc>
      </w:tr>
      <w:tr w:rsidR="009B2547" w:rsidRPr="0091592B" w:rsidTr="00A8170E">
        <w:trPr>
          <w:trHeight w:val="155"/>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B2547" w:rsidRPr="009C41AA" w:rsidRDefault="009B2547" w:rsidP="007F798D">
            <w:pPr>
              <w:rPr>
                <w:b w:val="0"/>
                <w:color w:val="000000" w:themeColor="text1"/>
                <w:sz w:val="16"/>
                <w:szCs w:val="16"/>
              </w:rPr>
            </w:pPr>
            <w:r w:rsidRPr="009C41AA">
              <w:rPr>
                <w:b w:val="0"/>
                <w:color w:val="000000" w:themeColor="text1"/>
                <w:sz w:val="16"/>
                <w:szCs w:val="16"/>
              </w:rPr>
              <w:t>Powiat kolbuszowski</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14,6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11,5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-3,1</w:t>
            </w:r>
          </w:p>
        </w:tc>
      </w:tr>
      <w:tr w:rsidR="009B2547" w:rsidRPr="0091592B" w:rsidTr="00A8170E">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B2547" w:rsidRPr="009C41AA" w:rsidRDefault="009B2547" w:rsidP="007F798D">
            <w:pPr>
              <w:rPr>
                <w:b w:val="0"/>
                <w:color w:val="000000" w:themeColor="text1"/>
                <w:sz w:val="16"/>
                <w:szCs w:val="16"/>
              </w:rPr>
            </w:pPr>
            <w:r w:rsidRPr="009C41AA">
              <w:rPr>
                <w:b w:val="0"/>
                <w:color w:val="000000" w:themeColor="text1"/>
                <w:sz w:val="16"/>
                <w:szCs w:val="16"/>
              </w:rPr>
              <w:t>Powiat krośnieński</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13,6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10,1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-3,5</w:t>
            </w:r>
          </w:p>
        </w:tc>
      </w:tr>
      <w:tr w:rsidR="009B2547" w:rsidRPr="0091592B" w:rsidTr="009B2547">
        <w:trPr>
          <w:trHeight w:val="46"/>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9B2547" w:rsidRPr="009C41AA" w:rsidRDefault="009B2547" w:rsidP="007F798D">
            <w:pPr>
              <w:rPr>
                <w:b w:val="0"/>
                <w:color w:val="000000" w:themeColor="text1"/>
                <w:sz w:val="16"/>
                <w:szCs w:val="16"/>
              </w:rPr>
            </w:pPr>
            <w:r w:rsidRPr="009C41AA">
              <w:rPr>
                <w:b w:val="0"/>
                <w:color w:val="000000" w:themeColor="text1"/>
                <w:sz w:val="16"/>
                <w:szCs w:val="16"/>
              </w:rPr>
              <w:t>Powiat leski</w:t>
            </w:r>
          </w:p>
        </w:tc>
        <w:tc>
          <w:tcPr>
            <w:tcW w:w="959"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22,4</w:t>
            </w:r>
          </w:p>
        </w:tc>
        <w:tc>
          <w:tcPr>
            <w:tcW w:w="1134"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20,5</w:t>
            </w:r>
          </w:p>
        </w:tc>
        <w:tc>
          <w:tcPr>
            <w:tcW w:w="992"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-1,9</w:t>
            </w:r>
          </w:p>
        </w:tc>
      </w:tr>
      <w:tr w:rsidR="009B2547" w:rsidRPr="0091592B" w:rsidTr="00A8170E">
        <w:trPr>
          <w:cnfStyle w:val="000000100000" w:firstRow="0" w:lastRow="0" w:firstColumn="0" w:lastColumn="0" w:oddVBand="0" w:evenVBand="0" w:oddHBand="1" w:evenHBand="0" w:firstRowFirstColumn="0" w:firstRowLastColumn="0" w:lastRowFirstColumn="0" w:lastRowLastColumn="0"/>
          <w:trHeight w:val="46"/>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B2547" w:rsidRPr="009C41AA" w:rsidRDefault="009B2547" w:rsidP="007F798D">
            <w:pPr>
              <w:rPr>
                <w:b w:val="0"/>
                <w:color w:val="000000" w:themeColor="text1"/>
                <w:sz w:val="16"/>
                <w:szCs w:val="16"/>
              </w:rPr>
            </w:pPr>
            <w:r w:rsidRPr="009C41AA">
              <w:rPr>
                <w:b w:val="0"/>
                <w:color w:val="000000" w:themeColor="text1"/>
                <w:sz w:val="16"/>
                <w:szCs w:val="16"/>
              </w:rPr>
              <w:t>Powiat leżajski</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14,9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15,5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0,6</w:t>
            </w:r>
          </w:p>
        </w:tc>
      </w:tr>
      <w:tr w:rsidR="009B2547" w:rsidRPr="0091592B" w:rsidTr="00A8170E">
        <w:trPr>
          <w:trHeight w:val="121"/>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B2547" w:rsidRPr="009C41AA" w:rsidRDefault="009B2547" w:rsidP="007F798D">
            <w:pPr>
              <w:rPr>
                <w:b w:val="0"/>
                <w:color w:val="000000" w:themeColor="text1"/>
                <w:sz w:val="16"/>
                <w:szCs w:val="16"/>
              </w:rPr>
            </w:pPr>
            <w:r w:rsidRPr="009C41AA">
              <w:rPr>
                <w:b w:val="0"/>
                <w:color w:val="000000" w:themeColor="text1"/>
                <w:sz w:val="16"/>
                <w:szCs w:val="16"/>
              </w:rPr>
              <w:t>Powiat lubaczowski</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18,0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11,8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-6,2</w:t>
            </w:r>
          </w:p>
        </w:tc>
      </w:tr>
      <w:tr w:rsidR="009B2547" w:rsidRPr="0091592B" w:rsidTr="00A8170E">
        <w:trPr>
          <w:cnfStyle w:val="000000100000" w:firstRow="0" w:lastRow="0" w:firstColumn="0" w:lastColumn="0" w:oddVBand="0" w:evenVBand="0" w:oddHBand="1" w:evenHBand="0" w:firstRowFirstColumn="0" w:firstRowLastColumn="0" w:lastRowFirstColumn="0" w:lastRowLastColumn="0"/>
          <w:trHeight w:val="53"/>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B2547" w:rsidRPr="009C41AA" w:rsidRDefault="009B2547" w:rsidP="007F798D">
            <w:pPr>
              <w:rPr>
                <w:b w:val="0"/>
                <w:color w:val="000000" w:themeColor="text1"/>
                <w:sz w:val="16"/>
                <w:szCs w:val="16"/>
              </w:rPr>
            </w:pPr>
            <w:r w:rsidRPr="009C41AA">
              <w:rPr>
                <w:b w:val="0"/>
                <w:color w:val="000000" w:themeColor="text1"/>
                <w:sz w:val="16"/>
                <w:szCs w:val="16"/>
              </w:rPr>
              <w:t>Powiat łańcucki</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13,5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14,4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0,9</w:t>
            </w:r>
          </w:p>
        </w:tc>
      </w:tr>
      <w:tr w:rsidR="009B2547" w:rsidRPr="0091592B" w:rsidTr="00A8170E">
        <w:trPr>
          <w:trHeight w:val="127"/>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B2547" w:rsidRPr="009C41AA" w:rsidRDefault="009B2547" w:rsidP="007F798D">
            <w:pPr>
              <w:rPr>
                <w:b w:val="0"/>
                <w:color w:val="000000" w:themeColor="text1"/>
                <w:sz w:val="16"/>
                <w:szCs w:val="16"/>
              </w:rPr>
            </w:pPr>
            <w:r w:rsidRPr="009C41AA">
              <w:rPr>
                <w:b w:val="0"/>
                <w:color w:val="000000" w:themeColor="text1"/>
                <w:sz w:val="16"/>
                <w:szCs w:val="16"/>
              </w:rPr>
              <w:t>Powiat mielecki</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10,8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7,4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-3,4</w:t>
            </w:r>
          </w:p>
        </w:tc>
      </w:tr>
      <w:tr w:rsidR="009B2547" w:rsidRPr="0091592B" w:rsidTr="00A8170E">
        <w:trPr>
          <w:cnfStyle w:val="000000100000" w:firstRow="0" w:lastRow="0" w:firstColumn="0" w:lastColumn="0" w:oddVBand="0" w:evenVBand="0" w:oddHBand="1" w:evenHBand="0" w:firstRowFirstColumn="0" w:firstRowLastColumn="0" w:lastRowFirstColumn="0" w:lastRowLastColumn="0"/>
          <w:trHeight w:val="73"/>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B2547" w:rsidRPr="009C41AA" w:rsidRDefault="009B2547" w:rsidP="007F798D">
            <w:pPr>
              <w:rPr>
                <w:b w:val="0"/>
                <w:color w:val="000000" w:themeColor="text1"/>
                <w:sz w:val="16"/>
                <w:szCs w:val="16"/>
              </w:rPr>
            </w:pPr>
            <w:r w:rsidRPr="009C41AA">
              <w:rPr>
                <w:b w:val="0"/>
                <w:color w:val="000000" w:themeColor="text1"/>
                <w:sz w:val="16"/>
                <w:szCs w:val="16"/>
              </w:rPr>
              <w:t>Powiat niżański</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19,3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19,2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-0,1</w:t>
            </w:r>
          </w:p>
        </w:tc>
      </w:tr>
      <w:tr w:rsidR="009B2547" w:rsidRPr="0091592B" w:rsidTr="00A8170E">
        <w:trPr>
          <w:trHeight w:val="147"/>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B2547" w:rsidRPr="009C41AA" w:rsidRDefault="009B2547" w:rsidP="007F798D">
            <w:pPr>
              <w:rPr>
                <w:b w:val="0"/>
                <w:color w:val="000000" w:themeColor="text1"/>
                <w:sz w:val="16"/>
                <w:szCs w:val="16"/>
              </w:rPr>
            </w:pPr>
            <w:r w:rsidRPr="009C41AA">
              <w:rPr>
                <w:b w:val="0"/>
                <w:color w:val="000000" w:themeColor="text1"/>
                <w:sz w:val="16"/>
                <w:szCs w:val="16"/>
              </w:rPr>
              <w:t>Powiat przemyski</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17,9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16,7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-1,2</w:t>
            </w:r>
          </w:p>
        </w:tc>
      </w:tr>
      <w:tr w:rsidR="009B2547" w:rsidRPr="0091592B" w:rsidTr="00B87567">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B2547" w:rsidRPr="009C41AA" w:rsidRDefault="009B2547" w:rsidP="007F798D">
            <w:pPr>
              <w:rPr>
                <w:b w:val="0"/>
                <w:color w:val="auto"/>
                <w:sz w:val="16"/>
                <w:szCs w:val="16"/>
              </w:rPr>
            </w:pPr>
            <w:r w:rsidRPr="009C41AA">
              <w:rPr>
                <w:b w:val="0"/>
                <w:color w:val="auto"/>
                <w:sz w:val="16"/>
                <w:szCs w:val="16"/>
              </w:rPr>
              <w:t>Powiat przeworski</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13,6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15,6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2,0</w:t>
            </w:r>
          </w:p>
        </w:tc>
      </w:tr>
      <w:tr w:rsidR="009B2547" w:rsidRPr="0091592B" w:rsidTr="00A8170E">
        <w:trPr>
          <w:trHeight w:val="125"/>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B2547" w:rsidRPr="009C41AA" w:rsidRDefault="009B2547" w:rsidP="007F798D">
            <w:pPr>
              <w:rPr>
                <w:b w:val="0"/>
                <w:color w:val="000000" w:themeColor="text1"/>
                <w:sz w:val="16"/>
                <w:szCs w:val="16"/>
              </w:rPr>
            </w:pPr>
            <w:r w:rsidRPr="009C41AA">
              <w:rPr>
                <w:b w:val="0"/>
                <w:color w:val="000000" w:themeColor="text1"/>
                <w:sz w:val="16"/>
                <w:szCs w:val="16"/>
              </w:rPr>
              <w:t>Powiat ropczycko-sędziszowski</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14,6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13,1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-1,5</w:t>
            </w:r>
          </w:p>
        </w:tc>
      </w:tr>
      <w:tr w:rsidR="009B2547" w:rsidRPr="0091592B" w:rsidTr="00A8170E">
        <w:trPr>
          <w:cnfStyle w:val="000000100000" w:firstRow="0" w:lastRow="0" w:firstColumn="0" w:lastColumn="0" w:oddVBand="0" w:evenVBand="0" w:oddHBand="1"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B2547" w:rsidRPr="009C41AA" w:rsidRDefault="009B2547" w:rsidP="007F798D">
            <w:pPr>
              <w:rPr>
                <w:b w:val="0"/>
                <w:color w:val="000000" w:themeColor="text1"/>
                <w:sz w:val="16"/>
                <w:szCs w:val="16"/>
              </w:rPr>
            </w:pPr>
            <w:r w:rsidRPr="009C41AA">
              <w:rPr>
                <w:b w:val="0"/>
                <w:color w:val="000000" w:themeColor="text1"/>
                <w:sz w:val="16"/>
                <w:szCs w:val="16"/>
              </w:rPr>
              <w:t>Powiat rzeszowski</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11,3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10,9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-0,4</w:t>
            </w:r>
          </w:p>
        </w:tc>
      </w:tr>
      <w:tr w:rsidR="009B2547" w:rsidRPr="0091592B" w:rsidTr="00A8170E">
        <w:trPr>
          <w:trHeight w:val="117"/>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B2547" w:rsidRPr="009C41AA" w:rsidRDefault="009B2547" w:rsidP="007F798D">
            <w:pPr>
              <w:rPr>
                <w:b w:val="0"/>
                <w:color w:val="000000" w:themeColor="text1"/>
                <w:sz w:val="16"/>
                <w:szCs w:val="16"/>
              </w:rPr>
            </w:pPr>
            <w:r w:rsidRPr="009C41AA">
              <w:rPr>
                <w:b w:val="0"/>
                <w:color w:val="000000" w:themeColor="text1"/>
                <w:sz w:val="16"/>
                <w:szCs w:val="16"/>
              </w:rPr>
              <w:t>Powiat sanocki</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10,7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8,9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-1,8</w:t>
            </w:r>
          </w:p>
        </w:tc>
      </w:tr>
      <w:tr w:rsidR="009B2547" w:rsidRPr="0091592B" w:rsidTr="00A8170E">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B2547" w:rsidRPr="009C41AA" w:rsidRDefault="009B2547" w:rsidP="007F798D">
            <w:pPr>
              <w:rPr>
                <w:b w:val="0"/>
                <w:color w:val="000000" w:themeColor="text1"/>
                <w:sz w:val="16"/>
                <w:szCs w:val="16"/>
              </w:rPr>
            </w:pPr>
            <w:r w:rsidRPr="009C41AA">
              <w:rPr>
                <w:b w:val="0"/>
                <w:color w:val="000000" w:themeColor="text1"/>
                <w:sz w:val="16"/>
                <w:szCs w:val="16"/>
              </w:rPr>
              <w:t>Powiat stalowowolski</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9,8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7,0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-2,8</w:t>
            </w:r>
          </w:p>
        </w:tc>
      </w:tr>
      <w:tr w:rsidR="009B2547" w:rsidRPr="0091592B" w:rsidTr="00A8170E">
        <w:trPr>
          <w:trHeight w:val="151"/>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B2547" w:rsidRPr="009C41AA" w:rsidRDefault="009B2547" w:rsidP="007F798D">
            <w:pPr>
              <w:rPr>
                <w:b w:val="0"/>
                <w:color w:val="000000" w:themeColor="text1"/>
                <w:sz w:val="16"/>
                <w:szCs w:val="16"/>
              </w:rPr>
            </w:pPr>
            <w:r w:rsidRPr="009C41AA">
              <w:rPr>
                <w:b w:val="0"/>
                <w:color w:val="000000" w:themeColor="text1"/>
                <w:sz w:val="16"/>
                <w:szCs w:val="16"/>
              </w:rPr>
              <w:t>Powiat strzyżowski</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20,0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17,7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-2,3</w:t>
            </w:r>
          </w:p>
        </w:tc>
      </w:tr>
      <w:tr w:rsidR="009B2547" w:rsidRPr="0091592B" w:rsidTr="00A8170E">
        <w:trPr>
          <w:cnfStyle w:val="000000100000" w:firstRow="0" w:lastRow="0" w:firstColumn="0" w:lastColumn="0" w:oddVBand="0" w:evenVBand="0" w:oddHBand="1" w:evenHBand="0" w:firstRowFirstColumn="0" w:firstRowLastColumn="0" w:lastRowFirstColumn="0" w:lastRowLastColumn="0"/>
          <w:trHeight w:val="84"/>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B2547" w:rsidRPr="009C41AA" w:rsidRDefault="009B2547" w:rsidP="007F798D">
            <w:pPr>
              <w:rPr>
                <w:b w:val="0"/>
                <w:color w:val="000000" w:themeColor="text1"/>
                <w:sz w:val="16"/>
                <w:szCs w:val="16"/>
              </w:rPr>
            </w:pPr>
            <w:r w:rsidRPr="009C41AA">
              <w:rPr>
                <w:b w:val="0"/>
                <w:color w:val="000000" w:themeColor="text1"/>
                <w:sz w:val="16"/>
                <w:szCs w:val="16"/>
              </w:rPr>
              <w:t>Powiat tarnobrzeski</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13,4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10,1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-3,3</w:t>
            </w:r>
          </w:p>
        </w:tc>
      </w:tr>
      <w:tr w:rsidR="009B2547" w:rsidRPr="0091592B" w:rsidTr="009B2547">
        <w:trPr>
          <w:trHeight w:val="103"/>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9B2547" w:rsidRPr="009C41AA" w:rsidRDefault="00FF607F" w:rsidP="007F798D">
            <w:pPr>
              <w:rPr>
                <w:b w:val="0"/>
                <w:color w:val="auto"/>
                <w:sz w:val="16"/>
                <w:szCs w:val="16"/>
              </w:rPr>
            </w:pPr>
            <w:r>
              <w:rPr>
                <w:b w:val="0"/>
                <w:color w:val="auto"/>
                <w:sz w:val="16"/>
                <w:szCs w:val="16"/>
              </w:rPr>
              <w:t xml:space="preserve">m. </w:t>
            </w:r>
            <w:r w:rsidR="009B2547" w:rsidRPr="009C41AA">
              <w:rPr>
                <w:b w:val="0"/>
                <w:color w:val="auto"/>
                <w:sz w:val="16"/>
                <w:szCs w:val="16"/>
              </w:rPr>
              <w:t>Krosno</w:t>
            </w:r>
          </w:p>
        </w:tc>
        <w:tc>
          <w:tcPr>
            <w:tcW w:w="959"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5,3</w:t>
            </w:r>
          </w:p>
        </w:tc>
        <w:tc>
          <w:tcPr>
            <w:tcW w:w="1134"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4,8</w:t>
            </w:r>
          </w:p>
        </w:tc>
        <w:tc>
          <w:tcPr>
            <w:tcW w:w="992"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-0,5</w:t>
            </w:r>
          </w:p>
        </w:tc>
      </w:tr>
      <w:tr w:rsidR="009B2547" w:rsidRPr="0091592B" w:rsidTr="00A8170E">
        <w:trPr>
          <w:cnfStyle w:val="000000100000" w:firstRow="0" w:lastRow="0" w:firstColumn="0" w:lastColumn="0" w:oddVBand="0" w:evenVBand="0" w:oddHBand="1" w:evenHBand="0" w:firstRowFirstColumn="0" w:firstRowLastColumn="0" w:lastRowFirstColumn="0" w:lastRowLastColumn="0"/>
          <w:trHeight w:val="177"/>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B2547" w:rsidRPr="009C41AA" w:rsidRDefault="00FF607F" w:rsidP="007F798D">
            <w:pPr>
              <w:rPr>
                <w:b w:val="0"/>
                <w:color w:val="000000" w:themeColor="text1"/>
                <w:sz w:val="16"/>
                <w:szCs w:val="16"/>
              </w:rPr>
            </w:pPr>
            <w:r>
              <w:rPr>
                <w:b w:val="0"/>
                <w:color w:val="000000" w:themeColor="text1"/>
                <w:sz w:val="16"/>
                <w:szCs w:val="16"/>
              </w:rPr>
              <w:t xml:space="preserve">m. </w:t>
            </w:r>
            <w:r w:rsidR="009B2547" w:rsidRPr="009C41AA">
              <w:rPr>
                <w:b w:val="0"/>
                <w:color w:val="000000" w:themeColor="text1"/>
                <w:sz w:val="16"/>
                <w:szCs w:val="16"/>
              </w:rPr>
              <w:t>Przemyśl</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17,0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14,0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-3,0</w:t>
            </w:r>
          </w:p>
        </w:tc>
      </w:tr>
      <w:tr w:rsidR="009B2547" w:rsidRPr="0091592B" w:rsidTr="00A8170E">
        <w:trPr>
          <w:trHeight w:val="123"/>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B2547" w:rsidRPr="009C41AA" w:rsidRDefault="00FF607F" w:rsidP="007F798D">
            <w:pPr>
              <w:rPr>
                <w:b w:val="0"/>
                <w:color w:val="000000" w:themeColor="text1"/>
                <w:sz w:val="16"/>
                <w:szCs w:val="16"/>
              </w:rPr>
            </w:pPr>
            <w:r>
              <w:rPr>
                <w:b w:val="0"/>
                <w:color w:val="000000" w:themeColor="text1"/>
                <w:sz w:val="16"/>
                <w:szCs w:val="16"/>
              </w:rPr>
              <w:t xml:space="preserve">m. </w:t>
            </w:r>
            <w:r w:rsidR="009B2547" w:rsidRPr="009C41AA">
              <w:rPr>
                <w:b w:val="0"/>
                <w:color w:val="000000" w:themeColor="text1"/>
                <w:sz w:val="16"/>
                <w:szCs w:val="16"/>
              </w:rPr>
              <w:t>Rzeszów</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6,6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9B2547">
              <w:rPr>
                <w:color w:val="000000"/>
                <w:sz w:val="16"/>
                <w:szCs w:val="16"/>
              </w:rPr>
              <w:t>0,7</w:t>
            </w:r>
          </w:p>
        </w:tc>
      </w:tr>
      <w:tr w:rsidR="009B2547" w:rsidRPr="00982A12" w:rsidTr="00A8170E">
        <w:trPr>
          <w:cnfStyle w:val="000000100000" w:firstRow="0" w:lastRow="0" w:firstColumn="0" w:lastColumn="0" w:oddVBand="0" w:evenVBand="0" w:oddHBand="1" w:evenHBand="0" w:firstRowFirstColumn="0" w:firstRowLastColumn="0" w:lastRowFirstColumn="0" w:lastRowLastColumn="0"/>
          <w:trHeight w:val="56"/>
          <w:jc w:val="center"/>
        </w:trPr>
        <w:tc>
          <w:tcPr>
            <w:cnfStyle w:val="001000000000" w:firstRow="0" w:lastRow="0" w:firstColumn="1" w:lastColumn="0" w:oddVBand="0" w:evenVBand="0" w:oddHBand="0" w:evenHBand="0" w:firstRowFirstColumn="0" w:firstRowLastColumn="0" w:lastRowFirstColumn="0" w:lastRowLastColumn="0"/>
            <w:tcW w:w="32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B2547" w:rsidRPr="009C41AA" w:rsidRDefault="00FF607F" w:rsidP="007F798D">
            <w:pPr>
              <w:rPr>
                <w:b w:val="0"/>
                <w:color w:val="000000" w:themeColor="text1"/>
                <w:sz w:val="16"/>
                <w:szCs w:val="16"/>
              </w:rPr>
            </w:pPr>
            <w:r>
              <w:rPr>
                <w:b w:val="0"/>
                <w:color w:val="000000" w:themeColor="text1"/>
                <w:sz w:val="16"/>
                <w:szCs w:val="16"/>
              </w:rPr>
              <w:t xml:space="preserve">m. </w:t>
            </w:r>
            <w:r w:rsidR="009B2547" w:rsidRPr="009C41AA">
              <w:rPr>
                <w:b w:val="0"/>
                <w:color w:val="000000" w:themeColor="text1"/>
                <w:sz w:val="16"/>
                <w:szCs w:val="16"/>
              </w:rPr>
              <w:t>Tarnobrzeg</w:t>
            </w: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12,8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11,7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B2547" w:rsidRPr="009B2547" w:rsidRDefault="009B254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9B2547">
              <w:rPr>
                <w:color w:val="000000"/>
                <w:sz w:val="16"/>
                <w:szCs w:val="16"/>
              </w:rPr>
              <w:t>-1,1</w:t>
            </w:r>
          </w:p>
        </w:tc>
      </w:tr>
    </w:tbl>
    <w:p w:rsidR="00DE5443" w:rsidRPr="00FC04E4" w:rsidRDefault="00FC04E4" w:rsidP="00DE5443">
      <w:pPr>
        <w:pStyle w:val="Tekstpodstawowywcity"/>
        <w:ind w:firstLine="0"/>
        <w:rPr>
          <w:rFonts w:asciiTheme="majorHAnsi" w:hAnsiTheme="majorHAnsi"/>
          <w:sz w:val="16"/>
          <w:szCs w:val="16"/>
        </w:rPr>
      </w:pPr>
      <w:r>
        <w:rPr>
          <w:rFonts w:asciiTheme="majorHAnsi" w:hAnsiTheme="majorHAnsi"/>
          <w:sz w:val="16"/>
          <w:szCs w:val="16"/>
        </w:rPr>
        <w:t xml:space="preserve">   </w:t>
      </w:r>
      <w:r w:rsidR="00DE5443" w:rsidRPr="00FC04E4">
        <w:rPr>
          <w:rFonts w:asciiTheme="majorHAnsi" w:hAnsiTheme="majorHAnsi"/>
          <w:sz w:val="16"/>
          <w:szCs w:val="16"/>
        </w:rPr>
        <w:t xml:space="preserve">                          Źródło: GUS, BDL.</w:t>
      </w:r>
    </w:p>
    <w:p w:rsidR="00A8170E" w:rsidRPr="00A8170E" w:rsidRDefault="00A8170E" w:rsidP="00A8170E">
      <w:pPr>
        <w:pStyle w:val="Tekstpodstawowywcity"/>
        <w:spacing w:line="240" w:lineRule="auto"/>
        <w:ind w:firstLine="0"/>
        <w:rPr>
          <w:sz w:val="16"/>
          <w:szCs w:val="16"/>
          <w:highlight w:val="yellow"/>
        </w:rPr>
      </w:pPr>
    </w:p>
    <w:p w:rsidR="008C117D" w:rsidRPr="004D2897" w:rsidRDefault="00162C3B" w:rsidP="00F46985">
      <w:pPr>
        <w:pStyle w:val="Tekstpodstawowywcity"/>
        <w:rPr>
          <w:sz w:val="18"/>
          <w:szCs w:val="18"/>
        </w:rPr>
      </w:pPr>
      <w:r w:rsidRPr="00DD2D36">
        <w:rPr>
          <w:sz w:val="22"/>
          <w:szCs w:val="22"/>
        </w:rPr>
        <w:t>Terytorialne zróżnicowanie stopy bezrobocia w</w:t>
      </w:r>
      <w:r>
        <w:rPr>
          <w:sz w:val="22"/>
          <w:szCs w:val="22"/>
        </w:rPr>
        <w:t xml:space="preserve"> </w:t>
      </w:r>
      <w:r w:rsidRPr="00DD2D36">
        <w:rPr>
          <w:sz w:val="22"/>
          <w:szCs w:val="22"/>
        </w:rPr>
        <w:t xml:space="preserve">województwie podkarpackim jest znaczne. Rozpiętość pomiędzy najwyższą i najniższą wartością wynosiła </w:t>
      </w:r>
      <w:r w:rsidRPr="0018035C">
        <w:rPr>
          <w:sz w:val="22"/>
          <w:szCs w:val="22"/>
        </w:rPr>
        <w:t>15,7</w:t>
      </w:r>
      <w:r w:rsidRPr="00DD2D36">
        <w:rPr>
          <w:sz w:val="22"/>
          <w:szCs w:val="22"/>
        </w:rPr>
        <w:t xml:space="preserve"> pkt. proc. </w:t>
      </w:r>
      <w:r w:rsidR="008C117D" w:rsidRPr="00162C3B">
        <w:rPr>
          <w:sz w:val="22"/>
          <w:szCs w:val="22"/>
        </w:rPr>
        <w:t>W w</w:t>
      </w:r>
      <w:r w:rsidR="008C117D" w:rsidRPr="00162C3B">
        <w:rPr>
          <w:sz w:val="22"/>
          <w:szCs w:val="22"/>
        </w:rPr>
        <w:t>o</w:t>
      </w:r>
      <w:r w:rsidR="008C117D" w:rsidRPr="00162C3B">
        <w:rPr>
          <w:sz w:val="22"/>
          <w:szCs w:val="22"/>
        </w:rPr>
        <w:t xml:space="preserve">jewództwie </w:t>
      </w:r>
      <w:r w:rsidR="00F76CEB">
        <w:rPr>
          <w:sz w:val="22"/>
          <w:szCs w:val="22"/>
        </w:rPr>
        <w:t xml:space="preserve">podkarpackim </w:t>
      </w:r>
      <w:r w:rsidR="008C117D" w:rsidRPr="00162C3B">
        <w:rPr>
          <w:sz w:val="22"/>
          <w:szCs w:val="22"/>
        </w:rPr>
        <w:t xml:space="preserve">odnotowano spadek </w:t>
      </w:r>
      <w:r w:rsidR="007223F0">
        <w:rPr>
          <w:sz w:val="22"/>
          <w:szCs w:val="22"/>
        </w:rPr>
        <w:t xml:space="preserve">analizowanego wskaźnika </w:t>
      </w:r>
      <w:r w:rsidR="008C117D" w:rsidRPr="00162C3B">
        <w:rPr>
          <w:sz w:val="22"/>
          <w:szCs w:val="22"/>
        </w:rPr>
        <w:t>w </w:t>
      </w:r>
      <w:r w:rsidRPr="00162C3B">
        <w:rPr>
          <w:sz w:val="22"/>
          <w:szCs w:val="22"/>
        </w:rPr>
        <w:t>21</w:t>
      </w:r>
      <w:r w:rsidR="008C117D" w:rsidRPr="00162C3B">
        <w:rPr>
          <w:sz w:val="22"/>
          <w:szCs w:val="22"/>
        </w:rPr>
        <w:t xml:space="preserve"> powiatach lub miastach na prawach powiatów. </w:t>
      </w:r>
      <w:r w:rsidR="00D811DD">
        <w:rPr>
          <w:sz w:val="22"/>
          <w:szCs w:val="22"/>
        </w:rPr>
        <w:t>W</w:t>
      </w:r>
      <w:r w:rsidR="008C117D" w:rsidRPr="009C41AA">
        <w:rPr>
          <w:sz w:val="22"/>
          <w:szCs w:val="22"/>
        </w:rPr>
        <w:t xml:space="preserve">zrost </w:t>
      </w:r>
      <w:r w:rsidR="008C117D" w:rsidRPr="00F46985">
        <w:rPr>
          <w:sz w:val="22"/>
          <w:szCs w:val="22"/>
        </w:rPr>
        <w:t>odnotowano w </w:t>
      </w:r>
      <w:r w:rsidR="009C41AA" w:rsidRPr="00F46985">
        <w:rPr>
          <w:sz w:val="22"/>
          <w:szCs w:val="22"/>
        </w:rPr>
        <w:t>4</w:t>
      </w:r>
      <w:r w:rsidR="008C117D" w:rsidRPr="00F46985">
        <w:rPr>
          <w:sz w:val="22"/>
          <w:szCs w:val="22"/>
        </w:rPr>
        <w:t xml:space="preserve"> powi</w:t>
      </w:r>
      <w:r w:rsidR="009C41AA" w:rsidRPr="00F46985">
        <w:rPr>
          <w:sz w:val="22"/>
          <w:szCs w:val="22"/>
        </w:rPr>
        <w:t>atach</w:t>
      </w:r>
      <w:r w:rsidR="00F46985">
        <w:rPr>
          <w:sz w:val="22"/>
          <w:szCs w:val="22"/>
        </w:rPr>
        <w:t xml:space="preserve"> (</w:t>
      </w:r>
      <w:r w:rsidR="00F46985" w:rsidRPr="00F46985">
        <w:rPr>
          <w:sz w:val="22"/>
          <w:szCs w:val="22"/>
        </w:rPr>
        <w:t>przeworski</w:t>
      </w:r>
      <w:r w:rsidR="00F46985">
        <w:rPr>
          <w:sz w:val="22"/>
          <w:szCs w:val="22"/>
        </w:rPr>
        <w:t xml:space="preserve">m, </w:t>
      </w:r>
      <w:r w:rsidR="00F46985" w:rsidRPr="00F46985">
        <w:rPr>
          <w:sz w:val="22"/>
          <w:szCs w:val="22"/>
        </w:rPr>
        <w:t>łańcucki</w:t>
      </w:r>
      <w:r w:rsidR="00F46985">
        <w:rPr>
          <w:sz w:val="22"/>
          <w:szCs w:val="22"/>
        </w:rPr>
        <w:t xml:space="preserve">m, </w:t>
      </w:r>
      <w:r w:rsidR="00F46985" w:rsidRPr="00F46985">
        <w:rPr>
          <w:sz w:val="22"/>
          <w:szCs w:val="22"/>
        </w:rPr>
        <w:t xml:space="preserve"> m.</w:t>
      </w:r>
      <w:r w:rsidR="00F46985">
        <w:rPr>
          <w:sz w:val="22"/>
          <w:szCs w:val="22"/>
        </w:rPr>
        <w:t xml:space="preserve"> R</w:t>
      </w:r>
      <w:r w:rsidR="00F46985" w:rsidRPr="00F46985">
        <w:rPr>
          <w:sz w:val="22"/>
          <w:szCs w:val="22"/>
        </w:rPr>
        <w:t>zeszów</w:t>
      </w:r>
      <w:r w:rsidR="00F46985">
        <w:rPr>
          <w:sz w:val="22"/>
          <w:szCs w:val="22"/>
        </w:rPr>
        <w:t xml:space="preserve"> i</w:t>
      </w:r>
      <w:r w:rsidR="00D811DD">
        <w:rPr>
          <w:sz w:val="22"/>
          <w:szCs w:val="22"/>
        </w:rPr>
        <w:t> </w:t>
      </w:r>
      <w:r w:rsidR="00F46985" w:rsidRPr="00F46985">
        <w:rPr>
          <w:sz w:val="22"/>
          <w:szCs w:val="22"/>
        </w:rPr>
        <w:t>leżajski</w:t>
      </w:r>
      <w:r w:rsidR="00F46985">
        <w:rPr>
          <w:sz w:val="22"/>
          <w:szCs w:val="22"/>
        </w:rPr>
        <w:t>m)</w:t>
      </w:r>
      <w:r w:rsidR="009C41AA" w:rsidRPr="00F46985">
        <w:rPr>
          <w:sz w:val="22"/>
          <w:szCs w:val="22"/>
        </w:rPr>
        <w:t>.</w:t>
      </w:r>
      <w:r w:rsidR="007223F0">
        <w:rPr>
          <w:sz w:val="22"/>
          <w:szCs w:val="22"/>
        </w:rPr>
        <w:t xml:space="preserve"> </w:t>
      </w:r>
      <w:r w:rsidR="00BA61FD">
        <w:rPr>
          <w:sz w:val="22"/>
          <w:szCs w:val="22"/>
        </w:rPr>
        <w:t>W</w:t>
      </w:r>
      <w:r w:rsidR="009C41AA" w:rsidRPr="00F46985">
        <w:rPr>
          <w:sz w:val="22"/>
          <w:szCs w:val="22"/>
        </w:rPr>
        <w:t xml:space="preserve">artość stopy bezrobocia była najwyższa w </w:t>
      </w:r>
      <w:r w:rsidR="00F46985">
        <w:rPr>
          <w:sz w:val="22"/>
          <w:szCs w:val="22"/>
        </w:rPr>
        <w:t>powiatach:</w:t>
      </w:r>
      <w:r w:rsidR="00F46985" w:rsidRPr="00F46985">
        <w:rPr>
          <w:sz w:val="22"/>
          <w:szCs w:val="22"/>
        </w:rPr>
        <w:t xml:space="preserve"> leski</w:t>
      </w:r>
      <w:r w:rsidR="00F46985">
        <w:rPr>
          <w:sz w:val="22"/>
          <w:szCs w:val="22"/>
        </w:rPr>
        <w:t xml:space="preserve">m, </w:t>
      </w:r>
      <w:r w:rsidR="00F46985" w:rsidRPr="00F46985">
        <w:rPr>
          <w:sz w:val="22"/>
          <w:szCs w:val="22"/>
        </w:rPr>
        <w:t>n</w:t>
      </w:r>
      <w:r w:rsidR="00F46985" w:rsidRPr="00F46985">
        <w:rPr>
          <w:sz w:val="22"/>
          <w:szCs w:val="22"/>
        </w:rPr>
        <w:t>i</w:t>
      </w:r>
      <w:r w:rsidR="00F46985" w:rsidRPr="00F46985">
        <w:rPr>
          <w:sz w:val="22"/>
          <w:szCs w:val="22"/>
        </w:rPr>
        <w:lastRenderedPageBreak/>
        <w:t>żański</w:t>
      </w:r>
      <w:r w:rsidR="00F46985">
        <w:rPr>
          <w:sz w:val="22"/>
          <w:szCs w:val="22"/>
        </w:rPr>
        <w:t xml:space="preserve">m, </w:t>
      </w:r>
      <w:r w:rsidR="00F46985" w:rsidRPr="00F46985">
        <w:rPr>
          <w:sz w:val="22"/>
          <w:szCs w:val="22"/>
        </w:rPr>
        <w:t>brzozowski</w:t>
      </w:r>
      <w:r w:rsidR="00F46985">
        <w:rPr>
          <w:sz w:val="22"/>
          <w:szCs w:val="22"/>
        </w:rPr>
        <w:t xml:space="preserve">m, </w:t>
      </w:r>
      <w:r w:rsidR="00F46985" w:rsidRPr="00F46985">
        <w:rPr>
          <w:sz w:val="22"/>
          <w:szCs w:val="22"/>
        </w:rPr>
        <w:t>bieszczadzki</w:t>
      </w:r>
      <w:r w:rsidR="00F46985">
        <w:rPr>
          <w:sz w:val="22"/>
          <w:szCs w:val="22"/>
        </w:rPr>
        <w:t xml:space="preserve">m, </w:t>
      </w:r>
      <w:r w:rsidR="00F46985" w:rsidRPr="00F46985">
        <w:rPr>
          <w:sz w:val="22"/>
          <w:szCs w:val="22"/>
        </w:rPr>
        <w:t>strzyżowski</w:t>
      </w:r>
      <w:r w:rsidR="00F46985">
        <w:rPr>
          <w:sz w:val="22"/>
          <w:szCs w:val="22"/>
        </w:rPr>
        <w:t xml:space="preserve">m i </w:t>
      </w:r>
      <w:r w:rsidR="00F46985" w:rsidRPr="00F46985">
        <w:rPr>
          <w:sz w:val="22"/>
          <w:szCs w:val="22"/>
        </w:rPr>
        <w:t>przemyski</w:t>
      </w:r>
      <w:r w:rsidR="00F46985">
        <w:rPr>
          <w:sz w:val="22"/>
          <w:szCs w:val="22"/>
        </w:rPr>
        <w:t>m, a najniższa w m. Krośnie, m.</w:t>
      </w:r>
      <w:r w:rsidR="00732819">
        <w:rPr>
          <w:sz w:val="22"/>
          <w:szCs w:val="22"/>
        </w:rPr>
        <w:t> </w:t>
      </w:r>
      <w:r w:rsidR="00F46985">
        <w:rPr>
          <w:sz w:val="22"/>
          <w:szCs w:val="22"/>
        </w:rPr>
        <w:t>Rzeszowie, powiecie stalowowolskim i mieleckim</w:t>
      </w:r>
      <w:r w:rsidR="00D811DD">
        <w:rPr>
          <w:sz w:val="22"/>
          <w:szCs w:val="22"/>
        </w:rPr>
        <w:t xml:space="preserve">. </w:t>
      </w:r>
      <w:r w:rsidR="00D811DD" w:rsidRPr="00BA61FD">
        <w:rPr>
          <w:b/>
          <w:sz w:val="22"/>
          <w:szCs w:val="22"/>
        </w:rPr>
        <w:t>Lepsza sytuacja w zakresie szansy uzyskania oferty pracy występuje w miastach lub na terenach uprzemysłowionych. Tam gdzie nie ma industrii, produkcji i handlu, a działalność zawodowa ogranicza się w wię</w:t>
      </w:r>
      <w:r w:rsidR="00D811DD" w:rsidRPr="00BA61FD">
        <w:rPr>
          <w:b/>
          <w:sz w:val="22"/>
          <w:szCs w:val="22"/>
        </w:rPr>
        <w:t>k</w:t>
      </w:r>
      <w:r w:rsidR="00D811DD" w:rsidRPr="00BA61FD">
        <w:rPr>
          <w:b/>
          <w:sz w:val="22"/>
          <w:szCs w:val="22"/>
        </w:rPr>
        <w:t>szości do rolnictwa – występuje niska szansa na podjęcie pracy zarobkowej</w:t>
      </w:r>
      <w:r w:rsidR="00F46985">
        <w:rPr>
          <w:sz w:val="22"/>
          <w:szCs w:val="22"/>
        </w:rPr>
        <w:t> </w:t>
      </w:r>
      <w:r w:rsidR="00F46985" w:rsidRPr="00DD2D36">
        <w:rPr>
          <w:rStyle w:val="Odwoanieprzypisudolnego"/>
          <w:color w:val="000000"/>
          <w:sz w:val="22"/>
          <w:szCs w:val="22"/>
        </w:rPr>
        <w:footnoteReference w:id="13"/>
      </w:r>
      <w:r w:rsidR="007A79FB">
        <w:rPr>
          <w:sz w:val="22"/>
          <w:szCs w:val="22"/>
        </w:rPr>
        <w:t>.</w:t>
      </w:r>
    </w:p>
    <w:p w:rsidR="00A66A60" w:rsidRPr="00A66A60" w:rsidRDefault="00A66A60" w:rsidP="00FC04E4">
      <w:pPr>
        <w:pStyle w:val="Tekstpodstawowywcity"/>
        <w:spacing w:line="160" w:lineRule="exact"/>
        <w:ind w:firstLine="0"/>
        <w:rPr>
          <w:rFonts w:asciiTheme="majorHAnsi" w:hAnsiTheme="majorHAnsi"/>
          <w:sz w:val="16"/>
          <w:szCs w:val="16"/>
        </w:rPr>
      </w:pPr>
    </w:p>
    <w:p w:rsidR="00835CF7" w:rsidRPr="00BA61FD" w:rsidRDefault="00DE5443" w:rsidP="004D2897">
      <w:pPr>
        <w:jc w:val="center"/>
        <w:rPr>
          <w:b/>
          <w:sz w:val="22"/>
          <w:szCs w:val="22"/>
        </w:rPr>
      </w:pPr>
      <w:r w:rsidRPr="00BA61FD">
        <w:rPr>
          <w:b/>
          <w:sz w:val="22"/>
          <w:szCs w:val="22"/>
        </w:rPr>
        <w:t xml:space="preserve">4.2. </w:t>
      </w:r>
      <w:r w:rsidR="00387523" w:rsidRPr="00BA61FD">
        <w:rPr>
          <w:b/>
          <w:sz w:val="22"/>
          <w:szCs w:val="22"/>
        </w:rPr>
        <w:t>STOP</w:t>
      </w:r>
      <w:r w:rsidR="004D2897" w:rsidRPr="00BA61FD">
        <w:rPr>
          <w:b/>
          <w:sz w:val="22"/>
          <w:szCs w:val="22"/>
        </w:rPr>
        <w:t>A</w:t>
      </w:r>
      <w:r w:rsidR="00CA5867" w:rsidRPr="00BA61FD">
        <w:rPr>
          <w:b/>
          <w:sz w:val="22"/>
          <w:szCs w:val="22"/>
        </w:rPr>
        <w:t xml:space="preserve"> </w:t>
      </w:r>
      <w:r w:rsidR="004D2897" w:rsidRPr="00BA61FD">
        <w:rPr>
          <w:b/>
          <w:sz w:val="22"/>
          <w:szCs w:val="22"/>
        </w:rPr>
        <w:t xml:space="preserve"> </w:t>
      </w:r>
      <w:r w:rsidR="00387523" w:rsidRPr="00BA61FD">
        <w:rPr>
          <w:b/>
          <w:sz w:val="22"/>
          <w:szCs w:val="22"/>
        </w:rPr>
        <w:t>BEZROBOCIA</w:t>
      </w:r>
      <w:r w:rsidR="00132F13" w:rsidRPr="00BA61FD">
        <w:rPr>
          <w:b/>
          <w:sz w:val="22"/>
          <w:szCs w:val="22"/>
        </w:rPr>
        <w:t xml:space="preserve"> </w:t>
      </w:r>
      <w:r w:rsidR="004D2897" w:rsidRPr="00BA61FD">
        <w:rPr>
          <w:b/>
          <w:sz w:val="22"/>
          <w:szCs w:val="22"/>
        </w:rPr>
        <w:t xml:space="preserve"> DŁUGOTRWAŁEGO</w:t>
      </w:r>
    </w:p>
    <w:p w:rsidR="00FC04E4" w:rsidRPr="00A66A60" w:rsidRDefault="00FC04E4" w:rsidP="00FC04E4">
      <w:pPr>
        <w:pStyle w:val="Tekstpodstawowywcity"/>
        <w:spacing w:line="160" w:lineRule="exact"/>
        <w:ind w:firstLine="0"/>
        <w:rPr>
          <w:rFonts w:asciiTheme="majorHAnsi" w:hAnsiTheme="majorHAnsi"/>
          <w:sz w:val="16"/>
          <w:szCs w:val="16"/>
        </w:rPr>
      </w:pPr>
    </w:p>
    <w:p w:rsidR="009E7891" w:rsidRDefault="002D60F6" w:rsidP="002D60F6">
      <w:pPr>
        <w:pStyle w:val="Tekstpodstawowywcity"/>
        <w:rPr>
          <w:sz w:val="22"/>
          <w:szCs w:val="22"/>
        </w:rPr>
      </w:pPr>
      <w:r>
        <w:rPr>
          <w:color w:val="000000"/>
          <w:sz w:val="22"/>
          <w:szCs w:val="22"/>
        </w:rPr>
        <w:t>Poniżej zostaną omówione dwie różne stopy bezrobocia</w:t>
      </w:r>
      <w:r w:rsidR="00BA61FD">
        <w:rPr>
          <w:color w:val="000000"/>
          <w:sz w:val="22"/>
          <w:szCs w:val="22"/>
        </w:rPr>
        <w:t xml:space="preserve"> długotrwałego</w:t>
      </w:r>
      <w:r>
        <w:rPr>
          <w:color w:val="000000"/>
          <w:sz w:val="22"/>
          <w:szCs w:val="22"/>
        </w:rPr>
        <w:t xml:space="preserve">. Pierwsza jest możliwa do porównania z danymi GUS, a drugi rodzaj stopy bezrobocia wynika z danych </w:t>
      </w:r>
      <w:r w:rsidR="007F798D">
        <w:rPr>
          <w:color w:val="000000"/>
          <w:sz w:val="22"/>
          <w:szCs w:val="22"/>
        </w:rPr>
        <w:t>kr</w:t>
      </w:r>
      <w:r w:rsidR="007F798D">
        <w:rPr>
          <w:color w:val="000000"/>
          <w:sz w:val="22"/>
          <w:szCs w:val="22"/>
        </w:rPr>
        <w:t>a</w:t>
      </w:r>
      <w:r w:rsidR="007F798D">
        <w:rPr>
          <w:color w:val="000000"/>
          <w:sz w:val="22"/>
          <w:szCs w:val="22"/>
        </w:rPr>
        <w:t xml:space="preserve">jowych, ale jest powtórnie korygowany </w:t>
      </w:r>
      <w:r w:rsidR="00984362">
        <w:rPr>
          <w:color w:val="000000"/>
          <w:sz w:val="22"/>
          <w:szCs w:val="22"/>
        </w:rPr>
        <w:t xml:space="preserve">i publikowany </w:t>
      </w:r>
      <w:r w:rsidR="007F798D">
        <w:rPr>
          <w:color w:val="000000"/>
          <w:sz w:val="22"/>
          <w:szCs w:val="22"/>
        </w:rPr>
        <w:t xml:space="preserve">przez Eurostat w celu </w:t>
      </w:r>
      <w:r w:rsidR="00BA61FD">
        <w:rPr>
          <w:color w:val="000000"/>
          <w:sz w:val="22"/>
          <w:szCs w:val="22"/>
        </w:rPr>
        <w:t xml:space="preserve">przeprowadzenia </w:t>
      </w:r>
      <w:r w:rsidR="007F798D">
        <w:rPr>
          <w:color w:val="000000"/>
          <w:sz w:val="22"/>
          <w:szCs w:val="22"/>
        </w:rPr>
        <w:t>porównań pomiędzy krajami</w:t>
      </w:r>
      <w:r w:rsidR="00BA61FD">
        <w:rPr>
          <w:color w:val="000000"/>
          <w:sz w:val="22"/>
          <w:szCs w:val="22"/>
        </w:rPr>
        <w:t>/</w:t>
      </w:r>
      <w:r w:rsidR="007F798D">
        <w:rPr>
          <w:color w:val="000000"/>
          <w:sz w:val="22"/>
          <w:szCs w:val="22"/>
        </w:rPr>
        <w:t>regionami UE</w:t>
      </w:r>
      <w:r>
        <w:rPr>
          <w:color w:val="000000"/>
          <w:sz w:val="22"/>
          <w:szCs w:val="22"/>
        </w:rPr>
        <w:t>.</w:t>
      </w:r>
      <w:r w:rsidR="007A29B5">
        <w:rPr>
          <w:color w:val="000000"/>
          <w:sz w:val="22"/>
          <w:szCs w:val="22"/>
        </w:rPr>
        <w:t xml:space="preserve"> Drugi rodzaj stopy nie jest porównywalny z dan</w:t>
      </w:r>
      <w:r w:rsidR="007A29B5">
        <w:rPr>
          <w:color w:val="000000"/>
          <w:sz w:val="22"/>
          <w:szCs w:val="22"/>
        </w:rPr>
        <w:t>y</w:t>
      </w:r>
      <w:r w:rsidR="007A29B5">
        <w:rPr>
          <w:color w:val="000000"/>
          <w:sz w:val="22"/>
          <w:szCs w:val="22"/>
        </w:rPr>
        <w:t>mi GUS.</w:t>
      </w:r>
    </w:p>
    <w:p w:rsidR="00FC04E4" w:rsidRPr="00A66A60" w:rsidRDefault="00FC04E4" w:rsidP="00FC04E4">
      <w:pPr>
        <w:pStyle w:val="Tekstpodstawowywcity"/>
        <w:spacing w:line="160" w:lineRule="exact"/>
        <w:ind w:firstLine="0"/>
        <w:rPr>
          <w:rFonts w:asciiTheme="majorHAnsi" w:hAnsiTheme="majorHAnsi"/>
          <w:sz w:val="16"/>
          <w:szCs w:val="16"/>
        </w:rPr>
      </w:pPr>
    </w:p>
    <w:p w:rsidR="00310CF5" w:rsidRDefault="009E7891" w:rsidP="00310CF5">
      <w:pPr>
        <w:rPr>
          <w:b/>
          <w:sz w:val="22"/>
          <w:szCs w:val="22"/>
        </w:rPr>
      </w:pPr>
      <w:r w:rsidRPr="00BA61FD">
        <w:rPr>
          <w:b/>
          <w:sz w:val="22"/>
          <w:szCs w:val="22"/>
        </w:rPr>
        <w:t xml:space="preserve">4.2.1 </w:t>
      </w:r>
      <w:r w:rsidR="007A29B5" w:rsidRPr="00BA61FD">
        <w:rPr>
          <w:b/>
          <w:sz w:val="22"/>
          <w:szCs w:val="22"/>
        </w:rPr>
        <w:t xml:space="preserve">STOPA BEZROBOCIA </w:t>
      </w:r>
      <w:r w:rsidR="00310CF5">
        <w:rPr>
          <w:b/>
          <w:sz w:val="22"/>
          <w:szCs w:val="22"/>
        </w:rPr>
        <w:t xml:space="preserve">DŁUGOTRWAŁEGO </w:t>
      </w:r>
      <w:r w:rsidRPr="00BA61FD">
        <w:rPr>
          <w:b/>
          <w:sz w:val="22"/>
          <w:szCs w:val="22"/>
        </w:rPr>
        <w:t>PORÓWNYWALNA DO DANYCH</w:t>
      </w:r>
    </w:p>
    <w:p w:rsidR="009E7891" w:rsidRPr="00BA61FD" w:rsidRDefault="00310CF5" w:rsidP="00310CF5">
      <w:pPr>
        <w:rPr>
          <w:b/>
          <w:sz w:val="22"/>
          <w:szCs w:val="22"/>
        </w:rPr>
      </w:pPr>
      <w:r>
        <w:rPr>
          <w:b/>
          <w:sz w:val="22"/>
          <w:szCs w:val="22"/>
        </w:rPr>
        <w:t xml:space="preserve">        </w:t>
      </w:r>
      <w:r w:rsidR="009E7891" w:rsidRPr="00BA61FD">
        <w:rPr>
          <w:b/>
          <w:sz w:val="22"/>
          <w:szCs w:val="22"/>
        </w:rPr>
        <w:t xml:space="preserve"> GUS</w:t>
      </w:r>
    </w:p>
    <w:p w:rsidR="00FC04E4" w:rsidRPr="00A66A60" w:rsidRDefault="00FC04E4" w:rsidP="00FC04E4">
      <w:pPr>
        <w:pStyle w:val="Tekstpodstawowywcity"/>
        <w:spacing w:line="160" w:lineRule="exact"/>
        <w:ind w:firstLine="0"/>
        <w:rPr>
          <w:rFonts w:asciiTheme="majorHAnsi" w:hAnsiTheme="majorHAnsi"/>
          <w:sz w:val="16"/>
          <w:szCs w:val="16"/>
        </w:rPr>
      </w:pPr>
    </w:p>
    <w:p w:rsidR="00D56DFD" w:rsidRDefault="004648FE" w:rsidP="007F798D">
      <w:pPr>
        <w:pStyle w:val="Tekstpodstawowywcity"/>
        <w:rPr>
          <w:color w:val="000000"/>
          <w:sz w:val="22"/>
          <w:szCs w:val="22"/>
        </w:rPr>
      </w:pPr>
      <w:r>
        <w:rPr>
          <w:color w:val="000000"/>
          <w:sz w:val="22"/>
          <w:szCs w:val="22"/>
        </w:rPr>
        <w:t xml:space="preserve">Województwa związane z najwyższą i najniższą stopą bezrobocia długookresowego są </w:t>
      </w:r>
      <w:r w:rsidR="00310CF5">
        <w:rPr>
          <w:color w:val="000000"/>
          <w:sz w:val="22"/>
          <w:szCs w:val="22"/>
        </w:rPr>
        <w:t xml:space="preserve">podobne </w:t>
      </w:r>
      <w:r>
        <w:rPr>
          <w:color w:val="000000"/>
          <w:sz w:val="22"/>
          <w:szCs w:val="22"/>
        </w:rPr>
        <w:t xml:space="preserve">jak w przypadku stopy bezrobocia </w:t>
      </w:r>
      <w:r w:rsidR="00984362">
        <w:rPr>
          <w:color w:val="000000"/>
          <w:sz w:val="22"/>
          <w:szCs w:val="22"/>
        </w:rPr>
        <w:t xml:space="preserve">rejestrowanego </w:t>
      </w:r>
      <w:r>
        <w:rPr>
          <w:color w:val="000000"/>
          <w:sz w:val="22"/>
          <w:szCs w:val="22"/>
        </w:rPr>
        <w:t xml:space="preserve">ogółem. </w:t>
      </w:r>
      <w:r w:rsidR="00310CF5" w:rsidRPr="00310CF5">
        <w:rPr>
          <w:b/>
          <w:color w:val="000000"/>
          <w:sz w:val="22"/>
          <w:szCs w:val="22"/>
        </w:rPr>
        <w:t>S</w:t>
      </w:r>
      <w:r w:rsidRPr="00310CF5">
        <w:rPr>
          <w:b/>
          <w:color w:val="000000"/>
          <w:sz w:val="22"/>
          <w:szCs w:val="22"/>
        </w:rPr>
        <w:t xml:space="preserve">topa bezrobocia osób bezrobotnych powyżej 12 miesięcy definiuje Podkarpacie </w:t>
      </w:r>
      <w:r w:rsidR="00D56DFD" w:rsidRPr="00310CF5">
        <w:rPr>
          <w:b/>
          <w:color w:val="000000"/>
          <w:sz w:val="22"/>
          <w:szCs w:val="22"/>
        </w:rPr>
        <w:t>jako województwo o jednej z</w:t>
      </w:r>
      <w:r w:rsidR="00310CF5">
        <w:rPr>
          <w:b/>
          <w:color w:val="000000"/>
          <w:sz w:val="22"/>
          <w:szCs w:val="22"/>
        </w:rPr>
        <w:t> </w:t>
      </w:r>
      <w:r w:rsidR="00D56DFD" w:rsidRPr="00310CF5">
        <w:rPr>
          <w:b/>
          <w:color w:val="000000"/>
          <w:sz w:val="22"/>
          <w:szCs w:val="22"/>
        </w:rPr>
        <w:t>najwyższych wartości tego wskaźnika</w:t>
      </w:r>
      <w:r w:rsidR="002C440F">
        <w:rPr>
          <w:color w:val="000000"/>
          <w:sz w:val="22"/>
          <w:szCs w:val="22"/>
        </w:rPr>
        <w:t xml:space="preserve"> (od 2014 r. 2 lokata)</w:t>
      </w:r>
      <w:r w:rsidR="00D56DFD">
        <w:rPr>
          <w:color w:val="000000"/>
          <w:sz w:val="22"/>
          <w:szCs w:val="22"/>
        </w:rPr>
        <w:t xml:space="preserve">. </w:t>
      </w:r>
    </w:p>
    <w:p w:rsidR="00984362" w:rsidRPr="004D2897" w:rsidRDefault="00984362" w:rsidP="00984362">
      <w:pPr>
        <w:pStyle w:val="Tekstpodstawowywcity"/>
        <w:spacing w:line="240" w:lineRule="auto"/>
        <w:ind w:firstLine="0"/>
        <w:jc w:val="center"/>
        <w:rPr>
          <w:sz w:val="18"/>
          <w:szCs w:val="18"/>
        </w:rPr>
      </w:pPr>
      <w:r w:rsidRPr="004D2897">
        <w:rPr>
          <w:sz w:val="18"/>
          <w:szCs w:val="18"/>
        </w:rPr>
        <w:t>STOP</w:t>
      </w:r>
      <w:r w:rsidR="00AA5F40">
        <w:rPr>
          <w:sz w:val="18"/>
          <w:szCs w:val="18"/>
        </w:rPr>
        <w:t>A</w:t>
      </w:r>
      <w:r w:rsidRPr="004D2897">
        <w:rPr>
          <w:sz w:val="18"/>
          <w:szCs w:val="18"/>
        </w:rPr>
        <w:t xml:space="preserve"> BEZROBOCIA </w:t>
      </w:r>
      <w:r w:rsidR="00AA5F40">
        <w:rPr>
          <w:sz w:val="18"/>
          <w:szCs w:val="18"/>
        </w:rPr>
        <w:t xml:space="preserve">POW. 12 M-CY </w:t>
      </w:r>
      <w:r>
        <w:rPr>
          <w:sz w:val="18"/>
          <w:szCs w:val="18"/>
        </w:rPr>
        <w:t>WG WOJEWÓDZTW</w:t>
      </w:r>
    </w:p>
    <w:p w:rsidR="00EF658A" w:rsidRDefault="00EF658A" w:rsidP="00EF658A">
      <w:pPr>
        <w:pStyle w:val="Tekstpodstawowywcity"/>
        <w:spacing w:line="240" w:lineRule="auto"/>
        <w:ind w:firstLine="0"/>
        <w:rPr>
          <w:rFonts w:asciiTheme="majorHAnsi" w:hAnsiTheme="majorHAnsi"/>
          <w:sz w:val="16"/>
          <w:szCs w:val="16"/>
        </w:rPr>
      </w:pPr>
      <w:r w:rsidRPr="00EF658A">
        <w:rPr>
          <w:rFonts w:asciiTheme="majorHAnsi" w:hAnsiTheme="majorHAnsi"/>
          <w:noProof/>
          <w:sz w:val="16"/>
          <w:szCs w:val="16"/>
        </w:rPr>
        <w:drawing>
          <wp:anchor distT="0" distB="0" distL="114300" distR="114300" simplePos="0" relativeHeight="251687424" behindDoc="1" locked="0" layoutInCell="1" allowOverlap="1" wp14:anchorId="7737C97F" wp14:editId="323A022D">
            <wp:simplePos x="0" y="0"/>
            <wp:positionH relativeFrom="column">
              <wp:posOffset>1169670</wp:posOffset>
            </wp:positionH>
            <wp:positionV relativeFrom="paragraph">
              <wp:posOffset>36830</wp:posOffset>
            </wp:positionV>
            <wp:extent cx="3187700" cy="2476500"/>
            <wp:effectExtent l="0" t="0" r="0" b="0"/>
            <wp:wrapTight wrapText="bothSides">
              <wp:wrapPolygon edited="0">
                <wp:start x="8132" y="0"/>
                <wp:lineTo x="775" y="332"/>
                <wp:lineTo x="0" y="665"/>
                <wp:lineTo x="645" y="2991"/>
                <wp:lineTo x="645" y="4154"/>
                <wp:lineTo x="4647" y="5649"/>
                <wp:lineTo x="516" y="6148"/>
                <wp:lineTo x="516" y="7975"/>
                <wp:lineTo x="5292" y="8308"/>
                <wp:lineTo x="4647" y="9803"/>
                <wp:lineTo x="5163" y="10966"/>
                <wp:lineTo x="3227" y="12129"/>
                <wp:lineTo x="3227" y="12462"/>
                <wp:lineTo x="4647" y="13625"/>
                <wp:lineTo x="2840" y="14788"/>
                <wp:lineTo x="2969" y="16283"/>
                <wp:lineTo x="4131" y="16615"/>
                <wp:lineTo x="4131" y="18277"/>
                <wp:lineTo x="8132" y="18942"/>
                <wp:lineTo x="2711" y="18942"/>
                <wp:lineTo x="2711" y="19440"/>
                <wp:lineTo x="8003" y="21434"/>
                <wp:lineTo x="21041" y="21434"/>
                <wp:lineTo x="21299" y="20769"/>
                <wp:lineTo x="17168" y="19440"/>
                <wp:lineTo x="12134" y="18942"/>
                <wp:lineTo x="14845" y="18277"/>
                <wp:lineTo x="14716" y="16615"/>
                <wp:lineTo x="14328" y="16283"/>
                <wp:lineTo x="15490" y="15618"/>
                <wp:lineTo x="15490" y="13625"/>
                <wp:lineTo x="16394" y="11298"/>
                <wp:lineTo x="16394" y="10966"/>
                <wp:lineTo x="17168" y="8640"/>
                <wp:lineTo x="16523" y="8308"/>
                <wp:lineTo x="18846" y="7477"/>
                <wp:lineTo x="18846" y="5649"/>
                <wp:lineTo x="20008" y="3157"/>
                <wp:lineTo x="20008" y="2991"/>
                <wp:lineTo x="20782" y="498"/>
                <wp:lineTo x="20782" y="0"/>
                <wp:lineTo x="8132" y="0"/>
              </wp:wrapPolygon>
            </wp:wrapTight>
            <wp:docPr id="16"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EF658A" w:rsidRDefault="00EF658A" w:rsidP="00EF658A">
      <w:pPr>
        <w:pStyle w:val="Tekstpodstawowywcity"/>
        <w:spacing w:line="240" w:lineRule="auto"/>
        <w:ind w:firstLine="0"/>
        <w:rPr>
          <w:rFonts w:asciiTheme="majorHAnsi" w:hAnsiTheme="majorHAnsi"/>
          <w:sz w:val="16"/>
          <w:szCs w:val="16"/>
        </w:rPr>
      </w:pPr>
    </w:p>
    <w:p w:rsidR="00EF658A" w:rsidRDefault="00EF658A" w:rsidP="00EF658A">
      <w:pPr>
        <w:pStyle w:val="Tekstpodstawowywcity"/>
        <w:spacing w:line="240" w:lineRule="auto"/>
        <w:ind w:firstLine="0"/>
        <w:rPr>
          <w:rFonts w:asciiTheme="majorHAnsi" w:hAnsiTheme="majorHAnsi"/>
          <w:sz w:val="16"/>
          <w:szCs w:val="16"/>
        </w:rPr>
      </w:pPr>
    </w:p>
    <w:p w:rsidR="004648FE" w:rsidRPr="00EF658A" w:rsidRDefault="004648FE" w:rsidP="00EF658A">
      <w:pPr>
        <w:pStyle w:val="Tekstpodstawowywcity"/>
        <w:spacing w:line="240" w:lineRule="auto"/>
        <w:ind w:firstLine="0"/>
        <w:rPr>
          <w:rFonts w:asciiTheme="majorHAnsi" w:hAnsiTheme="majorHAnsi"/>
          <w:sz w:val="16"/>
          <w:szCs w:val="16"/>
        </w:rPr>
      </w:pPr>
    </w:p>
    <w:p w:rsidR="004648FE" w:rsidRPr="00EF658A" w:rsidRDefault="004648FE" w:rsidP="00EF658A">
      <w:pPr>
        <w:pStyle w:val="Tekstpodstawowywcity"/>
        <w:spacing w:line="240" w:lineRule="auto"/>
        <w:ind w:firstLine="0"/>
        <w:rPr>
          <w:rFonts w:asciiTheme="majorHAnsi" w:hAnsiTheme="majorHAnsi"/>
          <w:sz w:val="16"/>
          <w:szCs w:val="16"/>
        </w:rPr>
      </w:pPr>
    </w:p>
    <w:p w:rsidR="00D56DFD" w:rsidRPr="00EF658A" w:rsidRDefault="00D56DFD" w:rsidP="00EF658A">
      <w:pPr>
        <w:pStyle w:val="Tekstpodstawowywcity"/>
        <w:spacing w:line="240" w:lineRule="auto"/>
        <w:ind w:firstLine="0"/>
        <w:rPr>
          <w:rFonts w:asciiTheme="majorHAnsi" w:hAnsiTheme="majorHAnsi"/>
          <w:sz w:val="16"/>
          <w:szCs w:val="16"/>
        </w:rPr>
      </w:pPr>
    </w:p>
    <w:p w:rsidR="00D56DFD" w:rsidRDefault="00D56DFD" w:rsidP="00EF658A">
      <w:pPr>
        <w:pStyle w:val="Tekstpodstawowywcity"/>
        <w:spacing w:line="240" w:lineRule="auto"/>
        <w:ind w:firstLine="0"/>
        <w:rPr>
          <w:rFonts w:asciiTheme="majorHAnsi" w:hAnsiTheme="majorHAnsi"/>
          <w:sz w:val="16"/>
          <w:szCs w:val="16"/>
        </w:rPr>
      </w:pPr>
    </w:p>
    <w:p w:rsidR="00EF658A" w:rsidRDefault="00EF658A" w:rsidP="00EF658A">
      <w:pPr>
        <w:pStyle w:val="Tekstpodstawowywcity"/>
        <w:spacing w:line="240" w:lineRule="auto"/>
        <w:ind w:firstLine="0"/>
        <w:rPr>
          <w:rFonts w:asciiTheme="majorHAnsi" w:hAnsiTheme="majorHAnsi"/>
          <w:sz w:val="16"/>
          <w:szCs w:val="16"/>
        </w:rPr>
      </w:pPr>
    </w:p>
    <w:p w:rsidR="00EF658A" w:rsidRDefault="00EF658A" w:rsidP="00EF658A">
      <w:pPr>
        <w:pStyle w:val="Tekstpodstawowywcity"/>
        <w:spacing w:line="240" w:lineRule="auto"/>
        <w:ind w:firstLine="0"/>
        <w:rPr>
          <w:rFonts w:asciiTheme="majorHAnsi" w:hAnsiTheme="majorHAnsi"/>
          <w:sz w:val="16"/>
          <w:szCs w:val="16"/>
        </w:rPr>
      </w:pPr>
    </w:p>
    <w:p w:rsidR="00EF658A" w:rsidRDefault="00EF658A" w:rsidP="00EF658A">
      <w:pPr>
        <w:pStyle w:val="Tekstpodstawowywcity"/>
        <w:spacing w:line="240" w:lineRule="auto"/>
        <w:ind w:firstLine="0"/>
        <w:rPr>
          <w:rFonts w:asciiTheme="majorHAnsi" w:hAnsiTheme="majorHAnsi"/>
          <w:sz w:val="16"/>
          <w:szCs w:val="16"/>
        </w:rPr>
      </w:pPr>
    </w:p>
    <w:p w:rsidR="00D56DFD" w:rsidRPr="00EF658A" w:rsidRDefault="00D56DFD" w:rsidP="00EF658A">
      <w:pPr>
        <w:pStyle w:val="Tekstpodstawowywcity"/>
        <w:spacing w:line="240" w:lineRule="auto"/>
        <w:ind w:firstLine="0"/>
        <w:rPr>
          <w:rFonts w:asciiTheme="majorHAnsi" w:hAnsiTheme="majorHAnsi"/>
          <w:sz w:val="16"/>
          <w:szCs w:val="16"/>
        </w:rPr>
      </w:pPr>
    </w:p>
    <w:p w:rsidR="00D56DFD" w:rsidRDefault="00D56DFD" w:rsidP="00EF658A">
      <w:pPr>
        <w:pStyle w:val="Tekstpodstawowywcity"/>
        <w:spacing w:line="240" w:lineRule="auto"/>
        <w:ind w:firstLine="0"/>
        <w:rPr>
          <w:rFonts w:asciiTheme="majorHAnsi" w:hAnsiTheme="majorHAnsi"/>
          <w:sz w:val="16"/>
          <w:szCs w:val="16"/>
        </w:rPr>
      </w:pPr>
    </w:p>
    <w:p w:rsidR="00EF658A" w:rsidRDefault="00EF658A" w:rsidP="00EF658A">
      <w:pPr>
        <w:pStyle w:val="Tekstpodstawowywcity"/>
        <w:spacing w:line="240" w:lineRule="auto"/>
        <w:ind w:firstLine="0"/>
        <w:rPr>
          <w:rFonts w:asciiTheme="majorHAnsi" w:hAnsiTheme="majorHAnsi"/>
          <w:sz w:val="16"/>
          <w:szCs w:val="16"/>
        </w:rPr>
      </w:pPr>
    </w:p>
    <w:p w:rsidR="00EF658A" w:rsidRDefault="00EF658A" w:rsidP="00EF658A">
      <w:pPr>
        <w:pStyle w:val="Tekstpodstawowywcity"/>
        <w:spacing w:line="240" w:lineRule="auto"/>
        <w:ind w:firstLine="0"/>
        <w:rPr>
          <w:rFonts w:asciiTheme="majorHAnsi" w:hAnsiTheme="majorHAnsi"/>
          <w:sz w:val="16"/>
          <w:szCs w:val="16"/>
        </w:rPr>
      </w:pPr>
    </w:p>
    <w:p w:rsidR="00EF658A" w:rsidRPr="00EF658A" w:rsidRDefault="00EF658A" w:rsidP="00EF658A">
      <w:pPr>
        <w:pStyle w:val="Tekstpodstawowywcity"/>
        <w:spacing w:line="240" w:lineRule="auto"/>
        <w:ind w:firstLine="0"/>
        <w:rPr>
          <w:rFonts w:asciiTheme="majorHAnsi" w:hAnsiTheme="majorHAnsi"/>
          <w:sz w:val="16"/>
          <w:szCs w:val="16"/>
        </w:rPr>
      </w:pPr>
    </w:p>
    <w:p w:rsidR="00D56DFD" w:rsidRPr="00EF658A" w:rsidRDefault="00D56DFD" w:rsidP="00EF658A">
      <w:pPr>
        <w:pStyle w:val="Tekstpodstawowywcity"/>
        <w:spacing w:line="240" w:lineRule="auto"/>
        <w:ind w:firstLine="0"/>
        <w:rPr>
          <w:rFonts w:asciiTheme="majorHAnsi" w:hAnsiTheme="majorHAnsi"/>
          <w:sz w:val="16"/>
          <w:szCs w:val="16"/>
        </w:rPr>
      </w:pPr>
    </w:p>
    <w:p w:rsidR="00D56DFD" w:rsidRPr="00EF658A" w:rsidRDefault="00D56DFD" w:rsidP="00EF658A">
      <w:pPr>
        <w:pStyle w:val="Tekstpodstawowywcity"/>
        <w:spacing w:line="240" w:lineRule="auto"/>
        <w:ind w:firstLine="0"/>
        <w:rPr>
          <w:rFonts w:asciiTheme="majorHAnsi" w:hAnsiTheme="majorHAnsi"/>
          <w:sz w:val="16"/>
          <w:szCs w:val="16"/>
        </w:rPr>
      </w:pPr>
    </w:p>
    <w:p w:rsidR="0053346F" w:rsidRDefault="0053346F" w:rsidP="00EF658A">
      <w:pPr>
        <w:pStyle w:val="Tekstpodstawowywcity"/>
        <w:spacing w:line="240" w:lineRule="auto"/>
        <w:ind w:firstLine="0"/>
        <w:rPr>
          <w:rFonts w:asciiTheme="majorHAnsi" w:hAnsiTheme="majorHAnsi"/>
          <w:sz w:val="16"/>
          <w:szCs w:val="16"/>
        </w:rPr>
      </w:pPr>
    </w:p>
    <w:p w:rsidR="0053346F" w:rsidRDefault="0053346F" w:rsidP="00EF658A">
      <w:pPr>
        <w:pStyle w:val="Tekstpodstawowywcity"/>
        <w:spacing w:line="240" w:lineRule="auto"/>
        <w:ind w:firstLine="0"/>
        <w:rPr>
          <w:rFonts w:asciiTheme="majorHAnsi" w:hAnsiTheme="majorHAnsi"/>
          <w:sz w:val="16"/>
          <w:szCs w:val="16"/>
        </w:rPr>
      </w:pPr>
    </w:p>
    <w:p w:rsidR="00FC04E4" w:rsidRPr="00EF658A" w:rsidRDefault="00FC04E4" w:rsidP="00EF658A">
      <w:pPr>
        <w:pStyle w:val="Tekstpodstawowywcity"/>
        <w:spacing w:line="240" w:lineRule="auto"/>
        <w:ind w:firstLine="0"/>
        <w:rPr>
          <w:rFonts w:asciiTheme="majorHAnsi" w:hAnsiTheme="majorHAnsi"/>
          <w:sz w:val="16"/>
          <w:szCs w:val="16"/>
        </w:rPr>
      </w:pPr>
    </w:p>
    <w:p w:rsidR="00FC04E4" w:rsidRDefault="00FC04E4" w:rsidP="00FC04E4">
      <w:pPr>
        <w:pStyle w:val="Tekstpodstawowywcity"/>
        <w:spacing w:line="160" w:lineRule="exact"/>
        <w:ind w:firstLine="0"/>
        <w:rPr>
          <w:rFonts w:asciiTheme="majorHAnsi" w:hAnsiTheme="majorHAnsi"/>
          <w:sz w:val="16"/>
          <w:szCs w:val="16"/>
        </w:rPr>
      </w:pPr>
    </w:p>
    <w:p w:rsidR="002C440F" w:rsidRDefault="00FC04E4" w:rsidP="00FC04E4">
      <w:pPr>
        <w:pStyle w:val="Tekstpodstawowywcity"/>
        <w:spacing w:line="160" w:lineRule="exact"/>
        <w:ind w:firstLine="0"/>
        <w:rPr>
          <w:rFonts w:asciiTheme="majorHAnsi" w:hAnsiTheme="majorHAnsi"/>
          <w:sz w:val="16"/>
          <w:szCs w:val="16"/>
        </w:rPr>
      </w:pPr>
      <w:r>
        <w:rPr>
          <w:rFonts w:asciiTheme="majorHAnsi" w:hAnsiTheme="majorHAnsi"/>
          <w:sz w:val="16"/>
          <w:szCs w:val="16"/>
        </w:rPr>
        <w:t xml:space="preserve">                                                              </w:t>
      </w:r>
      <w:r w:rsidR="00AA5F40" w:rsidRPr="008C6324">
        <w:rPr>
          <w:rFonts w:asciiTheme="majorHAnsi" w:hAnsiTheme="majorHAnsi"/>
          <w:sz w:val="16"/>
          <w:szCs w:val="16"/>
        </w:rPr>
        <w:t>Źr</w:t>
      </w:r>
      <w:r w:rsidR="00AA5F40" w:rsidRPr="008C6324">
        <w:rPr>
          <w:rFonts w:asciiTheme="majorHAnsi" w:hAnsiTheme="majorHAnsi"/>
          <w:sz w:val="16"/>
          <w:szCs w:val="16"/>
        </w:rPr>
        <w:t>ó</w:t>
      </w:r>
      <w:r w:rsidR="00AA5F40" w:rsidRPr="008C6324">
        <w:rPr>
          <w:rFonts w:asciiTheme="majorHAnsi" w:hAnsiTheme="majorHAnsi"/>
          <w:sz w:val="16"/>
          <w:szCs w:val="16"/>
        </w:rPr>
        <w:t>dło: GUS, BDL.</w:t>
      </w:r>
      <w:r w:rsidR="002C440F">
        <w:rPr>
          <w:rFonts w:asciiTheme="majorHAnsi" w:hAnsiTheme="majorHAnsi"/>
          <w:sz w:val="16"/>
          <w:szCs w:val="16"/>
        </w:rPr>
        <w:br w:type="page"/>
      </w:r>
    </w:p>
    <w:p w:rsidR="007F798D" w:rsidRDefault="007F798D" w:rsidP="007F798D">
      <w:pPr>
        <w:pStyle w:val="Tekstpodstawowywcity"/>
        <w:rPr>
          <w:sz w:val="22"/>
          <w:szCs w:val="22"/>
        </w:rPr>
      </w:pPr>
      <w:r>
        <w:rPr>
          <w:color w:val="000000"/>
          <w:sz w:val="22"/>
          <w:szCs w:val="22"/>
        </w:rPr>
        <w:lastRenderedPageBreak/>
        <w:t xml:space="preserve">Podczas gdy średniorocznie w 2016 r. stopa bezrobocia </w:t>
      </w:r>
      <w:r w:rsidR="0082397F">
        <w:rPr>
          <w:color w:val="000000"/>
          <w:sz w:val="22"/>
          <w:szCs w:val="22"/>
        </w:rPr>
        <w:t xml:space="preserve">ogółem </w:t>
      </w:r>
      <w:r>
        <w:rPr>
          <w:color w:val="000000"/>
          <w:sz w:val="22"/>
          <w:szCs w:val="22"/>
        </w:rPr>
        <w:t>wynosiła w wojewód</w:t>
      </w:r>
      <w:r>
        <w:rPr>
          <w:color w:val="000000"/>
          <w:sz w:val="22"/>
          <w:szCs w:val="22"/>
        </w:rPr>
        <w:t>z</w:t>
      </w:r>
      <w:r>
        <w:rPr>
          <w:color w:val="000000"/>
          <w:sz w:val="22"/>
          <w:szCs w:val="22"/>
        </w:rPr>
        <w:t xml:space="preserve">twie podkarpackim 11,5%, wśród bezrobotnych  powyżej 12 miesięcy </w:t>
      </w:r>
      <w:r w:rsidR="00CE7859">
        <w:rPr>
          <w:color w:val="000000"/>
          <w:sz w:val="22"/>
          <w:szCs w:val="22"/>
        </w:rPr>
        <w:t xml:space="preserve">wynosiła </w:t>
      </w:r>
      <w:r w:rsidR="00A35A85">
        <w:rPr>
          <w:color w:val="000000"/>
          <w:sz w:val="22"/>
          <w:szCs w:val="22"/>
        </w:rPr>
        <w:t>5,2%</w:t>
      </w:r>
      <w:r w:rsidR="00CE7859">
        <w:rPr>
          <w:color w:val="000000"/>
          <w:sz w:val="22"/>
          <w:szCs w:val="22"/>
        </w:rPr>
        <w:t xml:space="preserve"> tj. </w:t>
      </w:r>
      <w:r w:rsidR="00E23159">
        <w:rPr>
          <w:color w:val="000000"/>
          <w:sz w:val="22"/>
          <w:szCs w:val="22"/>
        </w:rPr>
        <w:t>45,2% bezrobocia ogółem obejmowali bezrobotni powyżej 12 miesięcy.</w:t>
      </w:r>
    </w:p>
    <w:p w:rsidR="004648FE" w:rsidRPr="00E23159" w:rsidRDefault="004648FE" w:rsidP="00E23159">
      <w:pPr>
        <w:rPr>
          <w:b/>
          <w:sz w:val="16"/>
          <w:szCs w:val="16"/>
        </w:rPr>
      </w:pPr>
    </w:p>
    <w:p w:rsidR="007F798D" w:rsidRDefault="0082397F" w:rsidP="007F798D">
      <w:pPr>
        <w:jc w:val="center"/>
        <w:rPr>
          <w:b/>
          <w:sz w:val="22"/>
          <w:szCs w:val="22"/>
        </w:rPr>
      </w:pPr>
      <w:r>
        <w:rPr>
          <w:b/>
          <w:sz w:val="22"/>
          <w:szCs w:val="22"/>
        </w:rPr>
        <w:t xml:space="preserve">ZMIANY STOPY BEZROBOCIA DŁUGOOKRESOWEGO, </w:t>
      </w:r>
      <w:r w:rsidR="007F798D">
        <w:rPr>
          <w:b/>
          <w:sz w:val="22"/>
          <w:szCs w:val="22"/>
        </w:rPr>
        <w:t>GUS</w:t>
      </w:r>
    </w:p>
    <w:p w:rsidR="007F798D" w:rsidRDefault="007F798D" w:rsidP="007F798D">
      <w:pPr>
        <w:jc w:val="center"/>
        <w:rPr>
          <w:sz w:val="22"/>
          <w:szCs w:val="22"/>
        </w:rPr>
      </w:pPr>
      <w:r w:rsidRPr="00754E90">
        <w:rPr>
          <w:b/>
          <w:sz w:val="22"/>
          <w:szCs w:val="22"/>
        </w:rPr>
        <w:t>(</w:t>
      </w:r>
      <w:r>
        <w:rPr>
          <w:b/>
          <w:sz w:val="22"/>
          <w:szCs w:val="22"/>
        </w:rPr>
        <w:t xml:space="preserve">% </w:t>
      </w:r>
      <w:r w:rsidRPr="00754E90">
        <w:rPr>
          <w:b/>
          <w:sz w:val="22"/>
          <w:szCs w:val="22"/>
        </w:rPr>
        <w:t xml:space="preserve">w </w:t>
      </w:r>
      <w:r>
        <w:rPr>
          <w:b/>
          <w:sz w:val="22"/>
          <w:szCs w:val="22"/>
        </w:rPr>
        <w:t>stos. do aktywnych zawodowo</w:t>
      </w:r>
      <w:r w:rsidRPr="00754E90">
        <w:rPr>
          <w:b/>
          <w:sz w:val="22"/>
          <w:szCs w:val="22"/>
        </w:rPr>
        <w:t>)</w:t>
      </w:r>
    </w:p>
    <w:p w:rsidR="009E7891" w:rsidRDefault="000E111F" w:rsidP="009E7891">
      <w:pPr>
        <w:rPr>
          <w:sz w:val="22"/>
          <w:szCs w:val="22"/>
        </w:rPr>
      </w:pPr>
      <w:r>
        <w:rPr>
          <w:noProof/>
        </w:rPr>
        <w:drawing>
          <wp:inline distT="0" distB="0" distL="0" distR="0" wp14:anchorId="149AF61A" wp14:editId="17E00250">
            <wp:extent cx="5396865" cy="1757045"/>
            <wp:effectExtent l="0" t="0" r="0" b="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2397F" w:rsidRDefault="0082397F" w:rsidP="0082397F">
      <w:pPr>
        <w:pStyle w:val="Tekstpodstawowywcity"/>
        <w:ind w:firstLine="0"/>
        <w:rPr>
          <w:rFonts w:asciiTheme="majorHAnsi" w:hAnsiTheme="majorHAnsi"/>
          <w:sz w:val="16"/>
          <w:szCs w:val="16"/>
        </w:rPr>
      </w:pPr>
      <w:r>
        <w:rPr>
          <w:rFonts w:asciiTheme="majorHAnsi" w:hAnsiTheme="majorHAnsi"/>
          <w:sz w:val="16"/>
          <w:szCs w:val="16"/>
        </w:rPr>
        <w:t xml:space="preserve">                                               </w:t>
      </w:r>
      <w:r w:rsidRPr="008C6324">
        <w:rPr>
          <w:rFonts w:asciiTheme="majorHAnsi" w:hAnsiTheme="majorHAnsi"/>
          <w:sz w:val="16"/>
          <w:szCs w:val="16"/>
        </w:rPr>
        <w:t xml:space="preserve">                        Źródło: GUS, BDL.</w:t>
      </w:r>
    </w:p>
    <w:p w:rsidR="009E7891" w:rsidRDefault="00E23159" w:rsidP="00E23159">
      <w:pPr>
        <w:spacing w:line="360" w:lineRule="auto"/>
        <w:ind w:firstLine="709"/>
        <w:jc w:val="both"/>
        <w:rPr>
          <w:sz w:val="22"/>
          <w:szCs w:val="22"/>
        </w:rPr>
      </w:pPr>
      <w:r>
        <w:rPr>
          <w:color w:val="000000"/>
          <w:sz w:val="22"/>
          <w:szCs w:val="22"/>
        </w:rPr>
        <w:t>Zmiany wartości następują podobnie do cykli produkcyjnych, możliwych do odnotow</w:t>
      </w:r>
      <w:r>
        <w:rPr>
          <w:color w:val="000000"/>
          <w:sz w:val="22"/>
          <w:szCs w:val="22"/>
        </w:rPr>
        <w:t>a</w:t>
      </w:r>
      <w:r>
        <w:rPr>
          <w:color w:val="000000"/>
          <w:sz w:val="22"/>
          <w:szCs w:val="22"/>
        </w:rPr>
        <w:t>nia w przypadku analizy wartości tego wskaźnika dla ogólnej populacji bezrobotnych.</w:t>
      </w:r>
    </w:p>
    <w:p w:rsidR="009E7891" w:rsidRDefault="009E7891" w:rsidP="009E7891">
      <w:pPr>
        <w:rPr>
          <w:sz w:val="22"/>
          <w:szCs w:val="22"/>
        </w:rPr>
      </w:pPr>
    </w:p>
    <w:p w:rsidR="009E7891" w:rsidRPr="00310CF5" w:rsidRDefault="009E7891" w:rsidP="00BA4090">
      <w:pPr>
        <w:jc w:val="both"/>
        <w:rPr>
          <w:b/>
          <w:sz w:val="22"/>
          <w:szCs w:val="22"/>
        </w:rPr>
      </w:pPr>
      <w:r w:rsidRPr="00310CF5">
        <w:rPr>
          <w:b/>
          <w:sz w:val="22"/>
          <w:szCs w:val="22"/>
        </w:rPr>
        <w:t>4.2.2</w:t>
      </w:r>
      <w:r w:rsidR="00BA4090" w:rsidRPr="00310CF5">
        <w:rPr>
          <w:b/>
          <w:sz w:val="22"/>
          <w:szCs w:val="22"/>
        </w:rPr>
        <w:t xml:space="preserve"> </w:t>
      </w:r>
      <w:r w:rsidRPr="00310CF5">
        <w:rPr>
          <w:b/>
          <w:sz w:val="22"/>
          <w:szCs w:val="22"/>
        </w:rPr>
        <w:t xml:space="preserve"> STOPA BEZROBOCIA </w:t>
      </w:r>
      <w:r w:rsidR="00310CF5">
        <w:rPr>
          <w:b/>
          <w:sz w:val="22"/>
          <w:szCs w:val="22"/>
        </w:rPr>
        <w:t>OGÓŁEM I D</w:t>
      </w:r>
      <w:r w:rsidRPr="00310CF5">
        <w:rPr>
          <w:b/>
          <w:sz w:val="22"/>
          <w:szCs w:val="22"/>
        </w:rPr>
        <w:t>ŁUGO</w:t>
      </w:r>
      <w:r w:rsidR="00BA4090" w:rsidRPr="00310CF5">
        <w:rPr>
          <w:b/>
          <w:sz w:val="22"/>
          <w:szCs w:val="22"/>
        </w:rPr>
        <w:t>OKRESOWEGO</w:t>
      </w:r>
      <w:r w:rsidR="00961C1F" w:rsidRPr="00310CF5">
        <w:rPr>
          <w:b/>
          <w:sz w:val="22"/>
          <w:szCs w:val="22"/>
        </w:rPr>
        <w:t xml:space="preserve"> </w:t>
      </w:r>
      <w:r w:rsidR="00BA7BE4" w:rsidRPr="00310CF5">
        <w:rPr>
          <w:b/>
          <w:sz w:val="22"/>
          <w:szCs w:val="22"/>
        </w:rPr>
        <w:t>WG</w:t>
      </w:r>
      <w:r w:rsidR="00961C1F" w:rsidRPr="00310CF5">
        <w:rPr>
          <w:b/>
          <w:sz w:val="22"/>
          <w:szCs w:val="22"/>
        </w:rPr>
        <w:t xml:space="preserve"> </w:t>
      </w:r>
      <w:r w:rsidRPr="00310CF5">
        <w:rPr>
          <w:b/>
          <w:sz w:val="22"/>
          <w:szCs w:val="22"/>
        </w:rPr>
        <w:t>EUROSTAT</w:t>
      </w:r>
      <w:r w:rsidR="00BA7BE4" w:rsidRPr="00310CF5">
        <w:rPr>
          <w:b/>
          <w:sz w:val="22"/>
          <w:szCs w:val="22"/>
        </w:rPr>
        <w:t>-u</w:t>
      </w:r>
    </w:p>
    <w:p w:rsidR="004D2897" w:rsidRDefault="004D2897" w:rsidP="004D2897">
      <w:pPr>
        <w:rPr>
          <w:b/>
          <w:sz w:val="16"/>
          <w:szCs w:val="16"/>
        </w:rPr>
      </w:pPr>
    </w:p>
    <w:p w:rsidR="004D2897" w:rsidRPr="004D2897" w:rsidRDefault="004D2897" w:rsidP="004D2897">
      <w:pPr>
        <w:rPr>
          <w:b/>
          <w:sz w:val="16"/>
          <w:szCs w:val="16"/>
        </w:rPr>
      </w:pPr>
    </w:p>
    <w:p w:rsidR="003F6A99" w:rsidRPr="009E7891" w:rsidRDefault="00E23159" w:rsidP="00EE040C">
      <w:pPr>
        <w:pStyle w:val="Tekstpodstawowywcity"/>
        <w:rPr>
          <w:color w:val="000000"/>
          <w:sz w:val="22"/>
          <w:szCs w:val="22"/>
        </w:rPr>
      </w:pPr>
      <w:r>
        <w:rPr>
          <w:color w:val="000000"/>
          <w:sz w:val="22"/>
          <w:szCs w:val="22"/>
        </w:rPr>
        <w:t>Drugim rodzajem stopy bezrobocia korygowanej przez Eurostat, obliczanej również w</w:t>
      </w:r>
      <w:r w:rsidR="00516A46">
        <w:rPr>
          <w:color w:val="000000"/>
          <w:sz w:val="22"/>
          <w:szCs w:val="22"/>
        </w:rPr>
        <w:t> </w:t>
      </w:r>
      <w:r w:rsidR="001E58D9" w:rsidRPr="009E7891">
        <w:rPr>
          <w:color w:val="000000"/>
          <w:sz w:val="22"/>
          <w:szCs w:val="22"/>
        </w:rPr>
        <w:t xml:space="preserve">stosunku do aktywnych zawodowo </w:t>
      </w:r>
      <w:r>
        <w:rPr>
          <w:color w:val="000000"/>
          <w:sz w:val="22"/>
          <w:szCs w:val="22"/>
        </w:rPr>
        <w:t xml:space="preserve">są </w:t>
      </w:r>
      <w:r w:rsidR="00310CF5">
        <w:rPr>
          <w:color w:val="000000"/>
          <w:sz w:val="22"/>
          <w:szCs w:val="22"/>
        </w:rPr>
        <w:t>dane</w:t>
      </w:r>
      <w:r>
        <w:rPr>
          <w:color w:val="000000"/>
          <w:sz w:val="22"/>
          <w:szCs w:val="22"/>
        </w:rPr>
        <w:t xml:space="preserve"> za</w:t>
      </w:r>
      <w:r w:rsidR="007A29B5">
        <w:rPr>
          <w:color w:val="000000"/>
          <w:sz w:val="22"/>
          <w:szCs w:val="22"/>
        </w:rPr>
        <w:t xml:space="preserve">warte w </w:t>
      </w:r>
      <w:r w:rsidR="00310CF5">
        <w:rPr>
          <w:color w:val="000000"/>
          <w:sz w:val="22"/>
          <w:szCs w:val="22"/>
        </w:rPr>
        <w:t xml:space="preserve">zbiorach </w:t>
      </w:r>
      <w:r w:rsidR="007A29B5">
        <w:rPr>
          <w:color w:val="000000"/>
          <w:sz w:val="22"/>
          <w:szCs w:val="22"/>
        </w:rPr>
        <w:t>Eurosta</w:t>
      </w:r>
      <w:r w:rsidR="00310CF5">
        <w:rPr>
          <w:color w:val="000000"/>
          <w:sz w:val="22"/>
          <w:szCs w:val="22"/>
        </w:rPr>
        <w:t>tu</w:t>
      </w:r>
      <w:r>
        <w:rPr>
          <w:color w:val="000000"/>
          <w:sz w:val="22"/>
          <w:szCs w:val="22"/>
        </w:rPr>
        <w:t>.</w:t>
      </w:r>
      <w:r w:rsidR="007A29B5">
        <w:rPr>
          <w:color w:val="000000"/>
          <w:sz w:val="22"/>
          <w:szCs w:val="22"/>
        </w:rPr>
        <w:t xml:space="preserve"> </w:t>
      </w:r>
      <w:r>
        <w:rPr>
          <w:color w:val="000000"/>
          <w:sz w:val="22"/>
          <w:szCs w:val="22"/>
        </w:rPr>
        <w:t>W</w:t>
      </w:r>
      <w:r w:rsidR="00516A46">
        <w:rPr>
          <w:color w:val="000000"/>
          <w:sz w:val="22"/>
          <w:szCs w:val="22"/>
        </w:rPr>
        <w:t> </w:t>
      </w:r>
      <w:r w:rsidR="001E58D9" w:rsidRPr="009E7891">
        <w:rPr>
          <w:color w:val="000000"/>
          <w:sz w:val="22"/>
          <w:szCs w:val="22"/>
        </w:rPr>
        <w:t>województw</w:t>
      </w:r>
      <w:r>
        <w:rPr>
          <w:color w:val="000000"/>
          <w:sz w:val="22"/>
          <w:szCs w:val="22"/>
        </w:rPr>
        <w:t>ie</w:t>
      </w:r>
      <w:r w:rsidR="001E58D9" w:rsidRPr="009E7891">
        <w:rPr>
          <w:color w:val="000000"/>
          <w:sz w:val="22"/>
          <w:szCs w:val="22"/>
        </w:rPr>
        <w:t xml:space="preserve"> podkarpacki</w:t>
      </w:r>
      <w:r>
        <w:rPr>
          <w:color w:val="000000"/>
          <w:sz w:val="22"/>
          <w:szCs w:val="22"/>
        </w:rPr>
        <w:t>m</w:t>
      </w:r>
      <w:r w:rsidR="001E58D9" w:rsidRPr="009E7891">
        <w:rPr>
          <w:color w:val="000000"/>
          <w:sz w:val="22"/>
          <w:szCs w:val="22"/>
        </w:rPr>
        <w:t xml:space="preserve"> </w:t>
      </w:r>
      <w:r w:rsidRPr="00310CF5">
        <w:rPr>
          <w:b/>
          <w:color w:val="000000"/>
          <w:sz w:val="22"/>
          <w:szCs w:val="22"/>
        </w:rPr>
        <w:t>stopa bezrobocia ogółem</w:t>
      </w:r>
      <w:r>
        <w:rPr>
          <w:color w:val="000000"/>
          <w:sz w:val="22"/>
          <w:szCs w:val="22"/>
        </w:rPr>
        <w:t xml:space="preserve"> </w:t>
      </w:r>
      <w:r w:rsidR="001E58D9" w:rsidRPr="009E7891">
        <w:rPr>
          <w:color w:val="000000"/>
          <w:sz w:val="22"/>
          <w:szCs w:val="22"/>
        </w:rPr>
        <w:t xml:space="preserve">wynosiła </w:t>
      </w:r>
      <w:r>
        <w:rPr>
          <w:color w:val="000000"/>
          <w:sz w:val="22"/>
          <w:szCs w:val="22"/>
        </w:rPr>
        <w:t xml:space="preserve">średniorocznie w </w:t>
      </w:r>
      <w:r w:rsidR="001E58D9" w:rsidRPr="009E7891">
        <w:rPr>
          <w:color w:val="000000"/>
          <w:sz w:val="22"/>
          <w:szCs w:val="22"/>
        </w:rPr>
        <w:t>2016</w:t>
      </w:r>
      <w:r>
        <w:rPr>
          <w:color w:val="000000"/>
          <w:sz w:val="22"/>
          <w:szCs w:val="22"/>
        </w:rPr>
        <w:t xml:space="preserve"> r. – </w:t>
      </w:r>
      <w:r w:rsidR="001E58D9" w:rsidRPr="009E7891">
        <w:rPr>
          <w:color w:val="000000"/>
          <w:sz w:val="22"/>
          <w:szCs w:val="22"/>
        </w:rPr>
        <w:t xml:space="preserve">9,6%, a </w:t>
      </w:r>
      <w:r w:rsidR="001E58D9" w:rsidRPr="00310CF5">
        <w:rPr>
          <w:b/>
          <w:color w:val="000000"/>
          <w:sz w:val="22"/>
          <w:szCs w:val="22"/>
        </w:rPr>
        <w:t>stopa bezrobocia długoterminowego</w:t>
      </w:r>
      <w:r w:rsidR="001E58D9" w:rsidRPr="009E7891">
        <w:rPr>
          <w:color w:val="000000"/>
          <w:sz w:val="22"/>
          <w:szCs w:val="22"/>
        </w:rPr>
        <w:t xml:space="preserve"> 3,4%.</w:t>
      </w:r>
    </w:p>
    <w:p w:rsidR="005F501E" w:rsidRPr="00E23159" w:rsidRDefault="005F501E" w:rsidP="000C31B7">
      <w:pPr>
        <w:rPr>
          <w:sz w:val="16"/>
          <w:szCs w:val="16"/>
        </w:rPr>
      </w:pPr>
    </w:p>
    <w:p w:rsidR="005F501E" w:rsidRDefault="005F501E" w:rsidP="005F501E">
      <w:pPr>
        <w:jc w:val="center"/>
        <w:rPr>
          <w:b/>
          <w:sz w:val="22"/>
          <w:szCs w:val="22"/>
        </w:rPr>
      </w:pPr>
      <w:r>
        <w:rPr>
          <w:b/>
          <w:sz w:val="22"/>
          <w:szCs w:val="22"/>
        </w:rPr>
        <w:t>S</w:t>
      </w:r>
      <w:r w:rsidRPr="001A3FCE">
        <w:rPr>
          <w:b/>
          <w:sz w:val="22"/>
          <w:szCs w:val="22"/>
        </w:rPr>
        <w:t>TOP</w:t>
      </w:r>
      <w:r>
        <w:rPr>
          <w:b/>
          <w:sz w:val="22"/>
          <w:szCs w:val="22"/>
        </w:rPr>
        <w:t>A</w:t>
      </w:r>
      <w:r w:rsidRPr="001A3FCE">
        <w:rPr>
          <w:b/>
          <w:sz w:val="22"/>
          <w:szCs w:val="22"/>
        </w:rPr>
        <w:t xml:space="preserve"> BEZROBOCIA</w:t>
      </w:r>
      <w:r>
        <w:rPr>
          <w:b/>
          <w:sz w:val="22"/>
          <w:szCs w:val="22"/>
        </w:rPr>
        <w:t xml:space="preserve"> </w:t>
      </w:r>
      <w:r w:rsidR="00E23159">
        <w:rPr>
          <w:b/>
          <w:sz w:val="22"/>
          <w:szCs w:val="22"/>
        </w:rPr>
        <w:t xml:space="preserve">OGÓŁEM i </w:t>
      </w:r>
      <w:r w:rsidR="00CA6452">
        <w:rPr>
          <w:b/>
          <w:sz w:val="22"/>
          <w:szCs w:val="22"/>
        </w:rPr>
        <w:t>DŁUGOTRWALE</w:t>
      </w:r>
      <w:r w:rsidR="00E23159">
        <w:rPr>
          <w:b/>
          <w:sz w:val="22"/>
          <w:szCs w:val="22"/>
        </w:rPr>
        <w:t>,</w:t>
      </w:r>
      <w:r w:rsidR="00D16536">
        <w:rPr>
          <w:b/>
          <w:sz w:val="22"/>
          <w:szCs w:val="22"/>
        </w:rPr>
        <w:t xml:space="preserve"> w %</w:t>
      </w:r>
      <w:r>
        <w:rPr>
          <w:b/>
          <w:sz w:val="22"/>
          <w:szCs w:val="22"/>
        </w:rPr>
        <w:t xml:space="preserve"> </w:t>
      </w:r>
    </w:p>
    <w:p w:rsidR="004A10BF" w:rsidRDefault="00CA6452">
      <w:pPr>
        <w:rPr>
          <w:rFonts w:asciiTheme="majorHAnsi" w:hAnsiTheme="majorHAnsi"/>
          <w:color w:val="000000"/>
          <w:sz w:val="22"/>
          <w:szCs w:val="22"/>
        </w:rPr>
      </w:pPr>
      <w:r>
        <w:rPr>
          <w:noProof/>
        </w:rPr>
        <w:drawing>
          <wp:anchor distT="0" distB="0" distL="114300" distR="114300" simplePos="0" relativeHeight="251675136" behindDoc="1" locked="0" layoutInCell="1" allowOverlap="1" wp14:anchorId="1781B327" wp14:editId="65C29A22">
            <wp:simplePos x="0" y="0"/>
            <wp:positionH relativeFrom="column">
              <wp:posOffset>-661035</wp:posOffset>
            </wp:positionH>
            <wp:positionV relativeFrom="paragraph">
              <wp:posOffset>102870</wp:posOffset>
            </wp:positionV>
            <wp:extent cx="3583940" cy="2677160"/>
            <wp:effectExtent l="0" t="0" r="0" b="8890"/>
            <wp:wrapTight wrapText="bothSides">
              <wp:wrapPolygon edited="0">
                <wp:start x="2755" y="0"/>
                <wp:lineTo x="0" y="1383"/>
                <wp:lineTo x="0" y="1998"/>
                <wp:lineTo x="5741" y="2767"/>
                <wp:lineTo x="230" y="3228"/>
                <wp:lineTo x="0" y="3381"/>
                <wp:lineTo x="0" y="7378"/>
                <wp:lineTo x="230" y="7685"/>
                <wp:lineTo x="2181" y="7685"/>
                <wp:lineTo x="0" y="8761"/>
                <wp:lineTo x="0" y="9529"/>
                <wp:lineTo x="10218" y="10144"/>
                <wp:lineTo x="0" y="10605"/>
                <wp:lineTo x="0" y="11220"/>
                <wp:lineTo x="7692" y="12603"/>
                <wp:lineTo x="344" y="12603"/>
                <wp:lineTo x="115" y="14909"/>
                <wp:lineTo x="574" y="15063"/>
                <wp:lineTo x="230" y="16907"/>
                <wp:lineTo x="2985" y="17522"/>
                <wp:lineTo x="10333" y="17522"/>
                <wp:lineTo x="230" y="18137"/>
                <wp:lineTo x="230" y="18905"/>
                <wp:lineTo x="11711" y="19981"/>
                <wp:lineTo x="459" y="19981"/>
                <wp:lineTo x="115" y="20442"/>
                <wp:lineTo x="1607" y="21518"/>
                <wp:lineTo x="21470" y="21518"/>
                <wp:lineTo x="21470" y="20750"/>
                <wp:lineTo x="19977" y="20596"/>
                <wp:lineTo x="15844" y="17522"/>
                <wp:lineTo x="21240" y="17214"/>
                <wp:lineTo x="21011" y="15677"/>
                <wp:lineTo x="12285" y="15063"/>
                <wp:lineTo x="19059" y="14140"/>
                <wp:lineTo x="19059" y="13526"/>
                <wp:lineTo x="12515" y="12603"/>
                <wp:lineTo x="21011" y="11374"/>
                <wp:lineTo x="21470" y="10144"/>
                <wp:lineTo x="20437" y="10144"/>
                <wp:lineTo x="20896" y="9068"/>
                <wp:lineTo x="20551" y="8300"/>
                <wp:lineTo x="19288" y="7685"/>
                <wp:lineTo x="19863" y="6455"/>
                <wp:lineTo x="18714" y="6148"/>
                <wp:lineTo x="12285" y="5226"/>
                <wp:lineTo x="12285" y="2767"/>
                <wp:lineTo x="19288" y="1691"/>
                <wp:lineTo x="19633" y="1076"/>
                <wp:lineTo x="17107" y="0"/>
                <wp:lineTo x="2755" y="0"/>
              </wp:wrapPolygon>
            </wp:wrapTight>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D3764B">
        <w:rPr>
          <w:noProof/>
        </w:rPr>
        <w:drawing>
          <wp:anchor distT="0" distB="0" distL="114300" distR="114300" simplePos="0" relativeHeight="251676160" behindDoc="1" locked="0" layoutInCell="1" allowOverlap="1" wp14:anchorId="75A008AD" wp14:editId="1779DE7E">
            <wp:simplePos x="0" y="0"/>
            <wp:positionH relativeFrom="column">
              <wp:posOffset>2966720</wp:posOffset>
            </wp:positionH>
            <wp:positionV relativeFrom="paragraph">
              <wp:posOffset>146050</wp:posOffset>
            </wp:positionV>
            <wp:extent cx="3093720" cy="2706370"/>
            <wp:effectExtent l="0" t="0" r="0" b="0"/>
            <wp:wrapTight wrapText="bothSides">
              <wp:wrapPolygon edited="0">
                <wp:start x="4256" y="304"/>
                <wp:lineTo x="1596" y="760"/>
                <wp:lineTo x="1729" y="3041"/>
                <wp:lineTo x="1064" y="3497"/>
                <wp:lineTo x="532" y="4561"/>
                <wp:lineTo x="1729" y="5473"/>
                <wp:lineTo x="1596" y="7146"/>
                <wp:lineTo x="4655" y="7906"/>
                <wp:lineTo x="0" y="7906"/>
                <wp:lineTo x="0" y="10643"/>
                <wp:lineTo x="1995" y="12771"/>
                <wp:lineTo x="1862" y="14900"/>
                <wp:lineTo x="2793" y="15204"/>
                <wp:lineTo x="4123" y="15508"/>
                <wp:lineTo x="2394" y="16116"/>
                <wp:lineTo x="2128" y="19005"/>
                <wp:lineTo x="3724" y="19765"/>
                <wp:lineTo x="10773" y="20069"/>
                <wp:lineTo x="9044" y="20678"/>
                <wp:lineTo x="8911" y="21134"/>
                <wp:lineTo x="9310" y="21438"/>
                <wp:lineTo x="20882" y="21438"/>
                <wp:lineTo x="21414" y="21134"/>
                <wp:lineTo x="21015" y="20678"/>
                <wp:lineTo x="10773" y="20069"/>
                <wp:lineTo x="11571" y="20069"/>
                <wp:lineTo x="12236" y="18853"/>
                <wp:lineTo x="12103" y="17637"/>
                <wp:lineTo x="12635" y="16420"/>
                <wp:lineTo x="12502" y="15660"/>
                <wp:lineTo x="12103" y="15204"/>
                <wp:lineTo x="12768" y="13684"/>
                <wp:lineTo x="12635" y="12771"/>
                <wp:lineTo x="13433" y="8362"/>
                <wp:lineTo x="13034" y="7906"/>
                <wp:lineTo x="12901" y="7906"/>
                <wp:lineTo x="14099" y="6994"/>
                <wp:lineTo x="13833" y="5473"/>
                <wp:lineTo x="16626" y="3801"/>
                <wp:lineTo x="19419" y="3041"/>
                <wp:lineTo x="19419" y="1368"/>
                <wp:lineTo x="10507" y="304"/>
                <wp:lineTo x="4256" y="304"/>
              </wp:wrapPolygon>
            </wp:wrapTight>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15646A" w:rsidRDefault="0015646A" w:rsidP="00AD4098">
      <w:pPr>
        <w:pStyle w:val="Tekstpodstawowywcity"/>
        <w:jc w:val="center"/>
        <w:rPr>
          <w:rFonts w:asciiTheme="majorHAnsi" w:hAnsiTheme="majorHAnsi"/>
          <w:color w:val="000000"/>
          <w:sz w:val="22"/>
          <w:szCs w:val="22"/>
        </w:rPr>
      </w:pPr>
    </w:p>
    <w:p w:rsidR="0015646A" w:rsidRDefault="0015646A" w:rsidP="00AD4098">
      <w:pPr>
        <w:pStyle w:val="Tekstpodstawowywcity"/>
        <w:jc w:val="center"/>
        <w:rPr>
          <w:rFonts w:asciiTheme="majorHAnsi" w:hAnsiTheme="majorHAnsi"/>
          <w:color w:val="000000"/>
          <w:sz w:val="22"/>
          <w:szCs w:val="22"/>
        </w:rPr>
      </w:pPr>
    </w:p>
    <w:p w:rsidR="0015646A" w:rsidRDefault="0015646A" w:rsidP="00AD4098">
      <w:pPr>
        <w:pStyle w:val="Tekstpodstawowywcity"/>
        <w:jc w:val="center"/>
        <w:rPr>
          <w:rFonts w:asciiTheme="majorHAnsi" w:hAnsiTheme="majorHAnsi"/>
          <w:color w:val="000000"/>
          <w:sz w:val="22"/>
          <w:szCs w:val="22"/>
        </w:rPr>
      </w:pPr>
    </w:p>
    <w:p w:rsidR="0015646A" w:rsidRDefault="0015646A" w:rsidP="00AD4098">
      <w:pPr>
        <w:pStyle w:val="Tekstpodstawowywcity"/>
        <w:jc w:val="center"/>
        <w:rPr>
          <w:rFonts w:asciiTheme="majorHAnsi" w:hAnsiTheme="majorHAnsi"/>
          <w:color w:val="000000"/>
          <w:sz w:val="22"/>
          <w:szCs w:val="22"/>
        </w:rPr>
      </w:pPr>
    </w:p>
    <w:p w:rsidR="0015646A" w:rsidRDefault="0015646A" w:rsidP="00AD4098">
      <w:pPr>
        <w:pStyle w:val="Tekstpodstawowywcity"/>
        <w:jc w:val="center"/>
        <w:rPr>
          <w:rFonts w:asciiTheme="majorHAnsi" w:hAnsiTheme="majorHAnsi"/>
          <w:color w:val="000000"/>
          <w:sz w:val="22"/>
          <w:szCs w:val="22"/>
        </w:rPr>
      </w:pPr>
    </w:p>
    <w:p w:rsidR="0015646A" w:rsidRDefault="0015646A" w:rsidP="00AD4098">
      <w:pPr>
        <w:pStyle w:val="Tekstpodstawowywcity"/>
        <w:jc w:val="center"/>
        <w:rPr>
          <w:rFonts w:asciiTheme="majorHAnsi" w:hAnsiTheme="majorHAnsi"/>
          <w:color w:val="000000"/>
          <w:sz w:val="22"/>
          <w:szCs w:val="22"/>
        </w:rPr>
      </w:pPr>
    </w:p>
    <w:p w:rsidR="0015646A" w:rsidRDefault="0015646A" w:rsidP="00AD4098">
      <w:pPr>
        <w:pStyle w:val="Tekstpodstawowywcity"/>
        <w:jc w:val="center"/>
        <w:rPr>
          <w:rFonts w:asciiTheme="majorHAnsi" w:hAnsiTheme="majorHAnsi"/>
          <w:color w:val="000000"/>
          <w:sz w:val="22"/>
          <w:szCs w:val="22"/>
        </w:rPr>
      </w:pPr>
    </w:p>
    <w:p w:rsidR="00E23159" w:rsidRDefault="00E23159" w:rsidP="00153D15">
      <w:pPr>
        <w:pStyle w:val="Tekstpodstawowywcity"/>
        <w:outlineLvl w:val="0"/>
        <w:rPr>
          <w:rFonts w:asciiTheme="majorHAnsi" w:hAnsiTheme="majorHAnsi"/>
          <w:sz w:val="22"/>
          <w:szCs w:val="22"/>
          <w:highlight w:val="yellow"/>
        </w:rPr>
      </w:pPr>
    </w:p>
    <w:p w:rsidR="00E23159" w:rsidRDefault="00E23159" w:rsidP="00153D15">
      <w:pPr>
        <w:pStyle w:val="Tekstpodstawowywcity"/>
        <w:outlineLvl w:val="0"/>
        <w:rPr>
          <w:rFonts w:asciiTheme="majorHAnsi" w:hAnsiTheme="majorHAnsi"/>
          <w:sz w:val="22"/>
          <w:szCs w:val="22"/>
          <w:highlight w:val="yellow"/>
        </w:rPr>
      </w:pPr>
    </w:p>
    <w:p w:rsidR="00E23159" w:rsidRDefault="00E23159" w:rsidP="00153D15">
      <w:pPr>
        <w:pStyle w:val="Tekstpodstawowywcity"/>
        <w:outlineLvl w:val="0"/>
        <w:rPr>
          <w:rFonts w:asciiTheme="majorHAnsi" w:hAnsiTheme="majorHAnsi"/>
          <w:sz w:val="22"/>
          <w:szCs w:val="22"/>
          <w:highlight w:val="yellow"/>
        </w:rPr>
      </w:pPr>
    </w:p>
    <w:p w:rsidR="00E23159" w:rsidRDefault="00E23159" w:rsidP="00153D15">
      <w:pPr>
        <w:pStyle w:val="Tekstpodstawowywcity"/>
        <w:outlineLvl w:val="0"/>
        <w:rPr>
          <w:rFonts w:asciiTheme="majorHAnsi" w:hAnsiTheme="majorHAnsi"/>
          <w:sz w:val="22"/>
          <w:szCs w:val="22"/>
          <w:highlight w:val="yellow"/>
        </w:rPr>
      </w:pPr>
    </w:p>
    <w:p w:rsidR="002717DF" w:rsidRPr="00E96958" w:rsidRDefault="002717DF" w:rsidP="002717DF">
      <w:pPr>
        <w:pStyle w:val="Tekstpodstawowywcity"/>
        <w:ind w:firstLine="0"/>
        <w:rPr>
          <w:sz w:val="16"/>
          <w:szCs w:val="16"/>
        </w:rPr>
      </w:pPr>
      <w:r w:rsidRPr="00E96958">
        <w:rPr>
          <w:sz w:val="16"/>
          <w:szCs w:val="16"/>
        </w:rPr>
        <w:t xml:space="preserve">        </w:t>
      </w:r>
      <w:r w:rsidR="00CF3889">
        <w:rPr>
          <w:sz w:val="16"/>
          <w:szCs w:val="16"/>
        </w:rPr>
        <w:t xml:space="preserve">                          </w:t>
      </w:r>
      <w:r w:rsidRPr="00E96958">
        <w:rPr>
          <w:sz w:val="16"/>
          <w:szCs w:val="16"/>
        </w:rPr>
        <w:t xml:space="preserve">    Źródło: Eurostat, województwo opolskie – brak danych.</w:t>
      </w:r>
    </w:p>
    <w:p w:rsidR="002717DF" w:rsidRDefault="002717DF">
      <w:pPr>
        <w:rPr>
          <w:rFonts w:asciiTheme="majorHAnsi" w:hAnsiTheme="majorHAnsi"/>
          <w:sz w:val="22"/>
          <w:szCs w:val="22"/>
          <w:highlight w:val="yellow"/>
        </w:rPr>
      </w:pPr>
      <w:r>
        <w:rPr>
          <w:rFonts w:asciiTheme="majorHAnsi" w:hAnsiTheme="majorHAnsi"/>
          <w:sz w:val="22"/>
          <w:szCs w:val="22"/>
          <w:highlight w:val="yellow"/>
        </w:rPr>
        <w:br w:type="page"/>
      </w:r>
    </w:p>
    <w:p w:rsidR="000C31B7" w:rsidRDefault="00142D37" w:rsidP="00E15DD3">
      <w:pPr>
        <w:pStyle w:val="Tekstpodstawowywcity"/>
        <w:rPr>
          <w:color w:val="000000"/>
          <w:sz w:val="22"/>
          <w:szCs w:val="22"/>
        </w:rPr>
      </w:pPr>
      <w:r w:rsidRPr="004D2897">
        <w:rPr>
          <w:color w:val="000000"/>
          <w:sz w:val="22"/>
          <w:szCs w:val="22"/>
        </w:rPr>
        <w:lastRenderedPageBreak/>
        <w:t xml:space="preserve">Dane obejmują okres od 1999 r. </w:t>
      </w:r>
      <w:r w:rsidR="00FC44D8" w:rsidRPr="004D2897">
        <w:rPr>
          <w:color w:val="000000"/>
          <w:sz w:val="22"/>
          <w:szCs w:val="22"/>
        </w:rPr>
        <w:t xml:space="preserve">Dlatego </w:t>
      </w:r>
      <w:r w:rsidRPr="004D2897">
        <w:rPr>
          <w:color w:val="000000"/>
          <w:sz w:val="22"/>
          <w:szCs w:val="22"/>
        </w:rPr>
        <w:t xml:space="preserve">możliwe </w:t>
      </w:r>
      <w:r w:rsidR="00FC44D8" w:rsidRPr="004D2897">
        <w:rPr>
          <w:color w:val="000000"/>
          <w:sz w:val="22"/>
          <w:szCs w:val="22"/>
        </w:rPr>
        <w:t>jest</w:t>
      </w:r>
      <w:r w:rsidRPr="004D2897">
        <w:rPr>
          <w:color w:val="000000"/>
          <w:sz w:val="22"/>
          <w:szCs w:val="22"/>
        </w:rPr>
        <w:t xml:space="preserve"> </w:t>
      </w:r>
      <w:r w:rsidR="00FC44D8" w:rsidRPr="004D2897">
        <w:rPr>
          <w:color w:val="000000"/>
          <w:sz w:val="22"/>
          <w:szCs w:val="22"/>
        </w:rPr>
        <w:t>ustalenie</w:t>
      </w:r>
      <w:r w:rsidRPr="004D2897">
        <w:rPr>
          <w:color w:val="000000"/>
          <w:sz w:val="22"/>
          <w:szCs w:val="22"/>
        </w:rPr>
        <w:t xml:space="preserve"> </w:t>
      </w:r>
      <w:r w:rsidRPr="004D2897">
        <w:rPr>
          <w:b/>
          <w:color w:val="000000"/>
          <w:sz w:val="22"/>
          <w:szCs w:val="22"/>
        </w:rPr>
        <w:t xml:space="preserve">tylko </w:t>
      </w:r>
      <w:r w:rsidR="00FC44D8" w:rsidRPr="004D2897">
        <w:rPr>
          <w:b/>
          <w:color w:val="000000"/>
          <w:sz w:val="22"/>
          <w:szCs w:val="22"/>
        </w:rPr>
        <w:t xml:space="preserve">jednej </w:t>
      </w:r>
      <w:r w:rsidR="00A60FF1">
        <w:rPr>
          <w:b/>
          <w:color w:val="000000"/>
          <w:sz w:val="22"/>
          <w:szCs w:val="22"/>
        </w:rPr>
        <w:t xml:space="preserve">obniżki </w:t>
      </w:r>
      <w:r w:rsidR="00FC44D8" w:rsidRPr="004D2897">
        <w:rPr>
          <w:b/>
          <w:color w:val="000000"/>
          <w:sz w:val="22"/>
          <w:szCs w:val="22"/>
        </w:rPr>
        <w:t>wartości wskaźnika w 2008 r.</w:t>
      </w:r>
      <w:r w:rsidR="00AF7119">
        <w:rPr>
          <w:b/>
          <w:color w:val="000000"/>
          <w:sz w:val="22"/>
          <w:szCs w:val="22"/>
        </w:rPr>
        <w:t xml:space="preserve"> co dotyczyło zarówno wartości stopy dla bezrobotnych </w:t>
      </w:r>
      <w:r w:rsidR="00AF7119" w:rsidRPr="00AE36CF">
        <w:rPr>
          <w:b/>
          <w:color w:val="000000"/>
          <w:sz w:val="22"/>
          <w:szCs w:val="22"/>
        </w:rPr>
        <w:t>og</w:t>
      </w:r>
      <w:r w:rsidR="00AF7119" w:rsidRPr="00AE36CF">
        <w:rPr>
          <w:b/>
          <w:color w:val="000000"/>
          <w:sz w:val="22"/>
          <w:szCs w:val="22"/>
        </w:rPr>
        <w:t>ó</w:t>
      </w:r>
      <w:r w:rsidR="00AF7119" w:rsidRPr="00AE36CF">
        <w:rPr>
          <w:b/>
          <w:color w:val="000000"/>
          <w:sz w:val="22"/>
          <w:szCs w:val="22"/>
        </w:rPr>
        <w:t>łem</w:t>
      </w:r>
      <w:r w:rsidR="00FC44D8" w:rsidRPr="00AE36CF">
        <w:rPr>
          <w:b/>
          <w:color w:val="000000"/>
          <w:sz w:val="22"/>
          <w:szCs w:val="22"/>
        </w:rPr>
        <w:t xml:space="preserve"> </w:t>
      </w:r>
      <w:r w:rsidR="00AF7119" w:rsidRPr="00AE36CF">
        <w:rPr>
          <w:b/>
          <w:color w:val="000000"/>
          <w:sz w:val="22"/>
          <w:szCs w:val="22"/>
        </w:rPr>
        <w:t>jak i dla bezrobotnych długoterminowo</w:t>
      </w:r>
      <w:r w:rsidR="00AF7119">
        <w:rPr>
          <w:color w:val="000000"/>
          <w:sz w:val="22"/>
          <w:szCs w:val="22"/>
        </w:rPr>
        <w:t xml:space="preserve">. </w:t>
      </w:r>
      <w:r w:rsidR="00FC44D8" w:rsidRPr="004D2897">
        <w:rPr>
          <w:color w:val="000000"/>
          <w:sz w:val="22"/>
          <w:szCs w:val="22"/>
        </w:rPr>
        <w:t xml:space="preserve">Jednak </w:t>
      </w:r>
      <w:r w:rsidR="004D2897">
        <w:rPr>
          <w:color w:val="000000"/>
          <w:sz w:val="22"/>
          <w:szCs w:val="22"/>
        </w:rPr>
        <w:t xml:space="preserve">jak wynika z analiz tego wskaźnika dla Polski,  </w:t>
      </w:r>
      <w:r w:rsidR="00BF3796" w:rsidRPr="004D2897">
        <w:rPr>
          <w:color w:val="000000"/>
          <w:sz w:val="22"/>
          <w:szCs w:val="22"/>
        </w:rPr>
        <w:t>cykliczne</w:t>
      </w:r>
      <w:r w:rsidR="00FC44D8" w:rsidRPr="004D2897">
        <w:rPr>
          <w:color w:val="000000"/>
          <w:sz w:val="22"/>
          <w:szCs w:val="22"/>
        </w:rPr>
        <w:t xml:space="preserve"> </w:t>
      </w:r>
      <w:r w:rsidR="00BF3796" w:rsidRPr="004D2897">
        <w:rPr>
          <w:color w:val="000000"/>
          <w:sz w:val="22"/>
          <w:szCs w:val="22"/>
        </w:rPr>
        <w:t>zmiany</w:t>
      </w:r>
      <w:r w:rsidR="00FC44D8" w:rsidRPr="004D2897">
        <w:rPr>
          <w:color w:val="000000"/>
          <w:sz w:val="22"/>
          <w:szCs w:val="22"/>
        </w:rPr>
        <w:t xml:space="preserve"> zdarzały się wcześniej </w:t>
      </w:r>
      <w:r w:rsidR="00BF3796" w:rsidRPr="004D2897">
        <w:rPr>
          <w:color w:val="000000"/>
          <w:sz w:val="22"/>
          <w:szCs w:val="22"/>
        </w:rPr>
        <w:t xml:space="preserve">i następowały </w:t>
      </w:r>
      <w:r w:rsidR="00FC44D8" w:rsidRPr="004D2897">
        <w:rPr>
          <w:color w:val="000000"/>
          <w:sz w:val="22"/>
          <w:szCs w:val="22"/>
        </w:rPr>
        <w:t xml:space="preserve">w </w:t>
      </w:r>
      <w:r w:rsidR="00B42E4B">
        <w:rPr>
          <w:color w:val="000000"/>
          <w:sz w:val="22"/>
          <w:szCs w:val="22"/>
        </w:rPr>
        <w:t xml:space="preserve">okresach zbliżonych do </w:t>
      </w:r>
      <w:r w:rsidR="007A29B5">
        <w:rPr>
          <w:color w:val="000000"/>
          <w:sz w:val="22"/>
          <w:szCs w:val="22"/>
        </w:rPr>
        <w:t>d</w:t>
      </w:r>
      <w:r w:rsidR="007A29B5">
        <w:rPr>
          <w:color w:val="000000"/>
          <w:sz w:val="22"/>
          <w:szCs w:val="22"/>
        </w:rPr>
        <w:t>e</w:t>
      </w:r>
      <w:r w:rsidR="007A29B5">
        <w:rPr>
          <w:color w:val="000000"/>
          <w:sz w:val="22"/>
          <w:szCs w:val="22"/>
        </w:rPr>
        <w:t>kad</w:t>
      </w:r>
      <w:r w:rsidR="007A79FB" w:rsidRPr="004D2897">
        <w:rPr>
          <w:color w:val="000000"/>
          <w:sz w:val="22"/>
          <w:szCs w:val="22"/>
        </w:rPr>
        <w:t>.</w:t>
      </w:r>
      <w:r w:rsidR="007A79FB">
        <w:rPr>
          <w:color w:val="000000"/>
          <w:sz w:val="22"/>
          <w:szCs w:val="22"/>
        </w:rPr>
        <w:t xml:space="preserve"> W </w:t>
      </w:r>
      <w:r w:rsidR="00E15DD3" w:rsidRPr="004D2897">
        <w:rPr>
          <w:color w:val="000000"/>
          <w:sz w:val="22"/>
          <w:szCs w:val="22"/>
        </w:rPr>
        <w:t xml:space="preserve">dalszej części opracowania prezentujemy stopę bezrobocia </w:t>
      </w:r>
      <w:r w:rsidR="005350B4">
        <w:rPr>
          <w:color w:val="000000"/>
          <w:sz w:val="22"/>
          <w:szCs w:val="22"/>
        </w:rPr>
        <w:t>w</w:t>
      </w:r>
      <w:r w:rsidR="00E15DD3" w:rsidRPr="004D2897">
        <w:rPr>
          <w:color w:val="000000"/>
          <w:sz w:val="22"/>
          <w:szCs w:val="22"/>
        </w:rPr>
        <w:t xml:space="preserve"> poszczególnych pa</w:t>
      </w:r>
      <w:r w:rsidR="00E15DD3" w:rsidRPr="004D2897">
        <w:rPr>
          <w:color w:val="000000"/>
          <w:sz w:val="22"/>
          <w:szCs w:val="22"/>
        </w:rPr>
        <w:t>ń</w:t>
      </w:r>
      <w:r w:rsidR="00E15DD3" w:rsidRPr="004D2897">
        <w:rPr>
          <w:color w:val="000000"/>
          <w:sz w:val="22"/>
          <w:szCs w:val="22"/>
        </w:rPr>
        <w:t>stwach UE </w:t>
      </w:r>
      <w:r w:rsidR="007A79FB" w:rsidRPr="004D2897">
        <w:rPr>
          <w:rStyle w:val="Odwoanieprzypisudolnego"/>
          <w:color w:val="000000"/>
          <w:sz w:val="22"/>
          <w:szCs w:val="22"/>
        </w:rPr>
        <w:footnoteReference w:id="14"/>
      </w:r>
      <w:r w:rsidR="007A79FB">
        <w:rPr>
          <w:color w:val="000000"/>
          <w:sz w:val="22"/>
          <w:szCs w:val="22"/>
        </w:rPr>
        <w:t>.</w:t>
      </w:r>
    </w:p>
    <w:p w:rsidR="00E15DD3" w:rsidRPr="00E15DD3" w:rsidRDefault="00E15DD3" w:rsidP="00E15DD3">
      <w:pPr>
        <w:pStyle w:val="Tekstpodstawowywcity"/>
        <w:spacing w:line="240" w:lineRule="auto"/>
        <w:ind w:firstLine="0"/>
        <w:rPr>
          <w:color w:val="000000"/>
          <w:sz w:val="16"/>
          <w:szCs w:val="16"/>
        </w:rPr>
      </w:pPr>
    </w:p>
    <w:p w:rsidR="00AD4098" w:rsidRDefault="00AD4098" w:rsidP="00C75D92">
      <w:pPr>
        <w:pStyle w:val="Tekstpodstawowywcity"/>
        <w:ind w:firstLine="0"/>
        <w:jc w:val="center"/>
        <w:rPr>
          <w:color w:val="000000"/>
          <w:sz w:val="22"/>
          <w:szCs w:val="22"/>
        </w:rPr>
      </w:pPr>
      <w:r w:rsidRPr="00F56B38">
        <w:rPr>
          <w:color w:val="000000"/>
          <w:sz w:val="22"/>
          <w:szCs w:val="22"/>
        </w:rPr>
        <w:t>STOPA  BEZROBOCIA</w:t>
      </w:r>
      <w:r w:rsidR="00F56B38">
        <w:rPr>
          <w:color w:val="000000"/>
          <w:sz w:val="22"/>
          <w:szCs w:val="22"/>
        </w:rPr>
        <w:t xml:space="preserve"> </w:t>
      </w:r>
      <w:r w:rsidR="00F56B38" w:rsidRPr="00F56B38">
        <w:rPr>
          <w:color w:val="000000"/>
          <w:sz w:val="22"/>
          <w:szCs w:val="22"/>
        </w:rPr>
        <w:t>(EUROSTAT)</w:t>
      </w:r>
      <w:r w:rsidR="006F49FD">
        <w:rPr>
          <w:color w:val="000000"/>
          <w:sz w:val="22"/>
          <w:szCs w:val="22"/>
        </w:rPr>
        <w:t> </w:t>
      </w:r>
    </w:p>
    <w:tbl>
      <w:tblPr>
        <w:tblStyle w:val="Jasnecieniowanieakcent5"/>
        <w:tblW w:w="8614" w:type="dxa"/>
        <w:jc w:val="center"/>
        <w:tblInd w:w="643" w:type="dxa"/>
        <w:tblLook w:val="04A0" w:firstRow="1" w:lastRow="0" w:firstColumn="1" w:lastColumn="0" w:noHBand="0" w:noVBand="1"/>
      </w:tblPr>
      <w:tblGrid>
        <w:gridCol w:w="3457"/>
        <w:gridCol w:w="851"/>
        <w:gridCol w:w="850"/>
        <w:gridCol w:w="993"/>
        <w:gridCol w:w="708"/>
        <w:gridCol w:w="851"/>
        <w:gridCol w:w="904"/>
      </w:tblGrid>
      <w:tr w:rsidR="00F56B38" w:rsidRPr="00D05649" w:rsidTr="005350B4">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457" w:type="dxa"/>
            <w:vMerge w:val="restart"/>
            <w:tcBorders>
              <w:top w:val="single" w:sz="4" w:space="0" w:color="auto"/>
              <w:left w:val="single" w:sz="4" w:space="0" w:color="auto"/>
              <w:right w:val="single" w:sz="4" w:space="0" w:color="auto"/>
            </w:tcBorders>
            <w:shd w:val="clear" w:color="auto" w:fill="E5DFEC" w:themeFill="accent4" w:themeFillTint="33"/>
            <w:noWrap/>
            <w:vAlign w:val="center"/>
            <w:hideMark/>
          </w:tcPr>
          <w:p w:rsidR="00F56B38" w:rsidRPr="00F56B38" w:rsidRDefault="00F56B38" w:rsidP="00144A0F">
            <w:pPr>
              <w:pBdr>
                <w:bottom w:val="single" w:sz="4" w:space="1" w:color="auto"/>
              </w:pBdr>
              <w:rPr>
                <w:rFonts w:asciiTheme="majorHAnsi" w:hAnsiTheme="majorHAnsi" w:cs="Arial"/>
                <w:color w:val="000000" w:themeColor="text1"/>
                <w:sz w:val="16"/>
                <w:szCs w:val="16"/>
              </w:rPr>
            </w:pPr>
            <w:r w:rsidRPr="00F56B38">
              <w:rPr>
                <w:rFonts w:asciiTheme="majorHAnsi" w:hAnsiTheme="majorHAnsi" w:cs="Arial"/>
                <w:color w:val="000000" w:themeColor="text1"/>
                <w:sz w:val="16"/>
                <w:szCs w:val="16"/>
              </w:rPr>
              <w:t>WYSZCZEGÓLNIENIE wg państw</w:t>
            </w:r>
          </w:p>
          <w:p w:rsidR="00257E75" w:rsidRDefault="00F56B38" w:rsidP="00144A0F">
            <w:pPr>
              <w:rPr>
                <w:rFonts w:asciiTheme="majorHAnsi" w:hAnsiTheme="majorHAnsi" w:cs="Arial"/>
                <w:color w:val="000000" w:themeColor="text1"/>
                <w:sz w:val="16"/>
                <w:szCs w:val="16"/>
              </w:rPr>
            </w:pPr>
            <w:r w:rsidRPr="00F56B38">
              <w:rPr>
                <w:rFonts w:asciiTheme="majorHAnsi" w:hAnsiTheme="majorHAnsi" w:cs="Arial"/>
                <w:color w:val="000000" w:themeColor="text1"/>
                <w:sz w:val="16"/>
                <w:szCs w:val="16"/>
              </w:rPr>
              <w:t>(w stosunku do osób aktywnych</w:t>
            </w:r>
          </w:p>
          <w:p w:rsidR="00F56B38" w:rsidRPr="00F56B38" w:rsidRDefault="00F56B38" w:rsidP="00144A0F">
            <w:pPr>
              <w:rPr>
                <w:rFonts w:asciiTheme="majorHAnsi" w:hAnsiTheme="majorHAnsi" w:cs="Arial"/>
                <w:color w:val="000000" w:themeColor="text1"/>
                <w:sz w:val="16"/>
                <w:szCs w:val="16"/>
              </w:rPr>
            </w:pPr>
            <w:r w:rsidRPr="00F56B38">
              <w:rPr>
                <w:rFonts w:asciiTheme="majorHAnsi" w:hAnsiTheme="majorHAnsi" w:cs="Arial"/>
                <w:color w:val="000000" w:themeColor="text1"/>
                <w:sz w:val="16"/>
                <w:szCs w:val="16"/>
              </w:rPr>
              <w:t>zawodowo)</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F56B38" w:rsidRPr="00F56B38" w:rsidRDefault="00F56B38" w:rsidP="00CA586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000000" w:themeColor="text1"/>
                <w:sz w:val="16"/>
                <w:szCs w:val="16"/>
              </w:rPr>
            </w:pPr>
            <w:r w:rsidRPr="00F56B38">
              <w:rPr>
                <w:rFonts w:asciiTheme="majorHAnsi" w:hAnsiTheme="majorHAnsi" w:cs="Arial"/>
                <w:color w:val="000000" w:themeColor="text1"/>
                <w:sz w:val="16"/>
                <w:szCs w:val="16"/>
              </w:rPr>
              <w:t>200</w:t>
            </w:r>
            <w:r w:rsidR="00D41F3E">
              <w:rPr>
                <w:rFonts w:asciiTheme="majorHAnsi" w:hAnsiTheme="majorHAnsi" w:cs="Arial"/>
                <w:color w:val="000000" w:themeColor="text1"/>
                <w:sz w:val="16"/>
                <w:szCs w:val="16"/>
              </w:rPr>
              <w:t>8</w:t>
            </w:r>
          </w:p>
          <w:p w:rsidR="00F56B38" w:rsidRPr="00F56B38" w:rsidRDefault="00F56B38" w:rsidP="00CA586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000000" w:themeColor="text1"/>
                <w:sz w:val="16"/>
                <w:szCs w:val="16"/>
              </w:rPr>
            </w:pPr>
            <w:r w:rsidRPr="00F56B38">
              <w:rPr>
                <w:rFonts w:asciiTheme="majorHAnsi" w:hAnsiTheme="majorHAnsi" w:cs="Arial"/>
                <w:color w:val="000000" w:themeColor="text1"/>
                <w:sz w:val="16"/>
                <w:szCs w:val="16"/>
              </w:rPr>
              <w:t>(w %)</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F56B38" w:rsidRPr="00F56B38" w:rsidRDefault="00F56B38" w:rsidP="00CA586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000000" w:themeColor="text1"/>
                <w:sz w:val="16"/>
                <w:szCs w:val="16"/>
              </w:rPr>
            </w:pPr>
            <w:r w:rsidRPr="00F56B38">
              <w:rPr>
                <w:rFonts w:asciiTheme="majorHAnsi" w:hAnsiTheme="majorHAnsi" w:cs="Arial"/>
                <w:color w:val="000000" w:themeColor="text1"/>
                <w:sz w:val="16"/>
                <w:szCs w:val="16"/>
              </w:rPr>
              <w:t>2016</w:t>
            </w:r>
          </w:p>
          <w:p w:rsidR="00F56B38" w:rsidRPr="00F56B38" w:rsidRDefault="00F56B38" w:rsidP="00CA586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000000" w:themeColor="text1"/>
                <w:sz w:val="16"/>
                <w:szCs w:val="16"/>
              </w:rPr>
            </w:pPr>
            <w:r w:rsidRPr="00F56B38">
              <w:rPr>
                <w:rFonts w:asciiTheme="majorHAnsi" w:hAnsiTheme="majorHAnsi" w:cs="Arial"/>
                <w:color w:val="000000" w:themeColor="text1"/>
                <w:sz w:val="16"/>
                <w:szCs w:val="16"/>
              </w:rPr>
              <w:t>(w %)</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F56B38" w:rsidRPr="00F56B38" w:rsidRDefault="00F56B38" w:rsidP="00F56B3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000000" w:themeColor="text1"/>
                <w:sz w:val="16"/>
                <w:szCs w:val="16"/>
              </w:rPr>
            </w:pPr>
            <w:r w:rsidRPr="00F56B38">
              <w:rPr>
                <w:rFonts w:asciiTheme="majorHAnsi" w:hAnsiTheme="majorHAnsi" w:cs="Arial"/>
                <w:color w:val="000000" w:themeColor="text1"/>
                <w:sz w:val="16"/>
                <w:szCs w:val="16"/>
              </w:rPr>
              <w:t>wzrost/</w:t>
            </w:r>
          </w:p>
          <w:p w:rsidR="00F56B38" w:rsidRPr="00F56B38" w:rsidRDefault="00F56B38" w:rsidP="00F56B3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000000" w:themeColor="text1"/>
                <w:sz w:val="16"/>
                <w:szCs w:val="16"/>
              </w:rPr>
            </w:pPr>
            <w:r w:rsidRPr="00F56B38">
              <w:rPr>
                <w:rFonts w:asciiTheme="majorHAnsi" w:hAnsiTheme="majorHAnsi" w:cs="Arial"/>
                <w:color w:val="000000" w:themeColor="text1"/>
                <w:sz w:val="16"/>
                <w:szCs w:val="16"/>
              </w:rPr>
              <w:t>spadek</w:t>
            </w:r>
          </w:p>
          <w:p w:rsidR="00F56B38" w:rsidRPr="00F56B38" w:rsidRDefault="00F56B38" w:rsidP="00F56B3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000000" w:themeColor="text1"/>
                <w:sz w:val="16"/>
                <w:szCs w:val="16"/>
              </w:rPr>
            </w:pPr>
            <w:r w:rsidRPr="00F56B38">
              <w:rPr>
                <w:rFonts w:asciiTheme="majorHAnsi" w:hAnsiTheme="majorHAnsi" w:cs="Arial"/>
                <w:color w:val="000000" w:themeColor="text1"/>
                <w:sz w:val="16"/>
                <w:szCs w:val="16"/>
              </w:rPr>
              <w:t>(pkt. proc.)</w:t>
            </w:r>
          </w:p>
        </w:tc>
        <w:tc>
          <w:tcPr>
            <w:tcW w:w="70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F56B38" w:rsidRPr="00F56B38" w:rsidRDefault="00F56B38" w:rsidP="00DC645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000000" w:themeColor="text1"/>
                <w:sz w:val="16"/>
                <w:szCs w:val="16"/>
              </w:rPr>
            </w:pPr>
            <w:r w:rsidRPr="00F56B38">
              <w:rPr>
                <w:rFonts w:asciiTheme="majorHAnsi" w:hAnsiTheme="majorHAnsi" w:cs="Arial"/>
                <w:color w:val="000000" w:themeColor="text1"/>
                <w:sz w:val="16"/>
                <w:szCs w:val="16"/>
              </w:rPr>
              <w:t>200</w:t>
            </w:r>
            <w:r w:rsidR="00D41F3E">
              <w:rPr>
                <w:rFonts w:asciiTheme="majorHAnsi" w:hAnsiTheme="majorHAnsi" w:cs="Arial"/>
                <w:color w:val="000000" w:themeColor="text1"/>
                <w:sz w:val="16"/>
                <w:szCs w:val="16"/>
              </w:rPr>
              <w:t>8</w:t>
            </w:r>
          </w:p>
          <w:p w:rsidR="00F56B38" w:rsidRPr="00F56B38" w:rsidRDefault="00F56B38" w:rsidP="00DC645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000000" w:themeColor="text1"/>
                <w:sz w:val="16"/>
                <w:szCs w:val="16"/>
              </w:rPr>
            </w:pPr>
            <w:r w:rsidRPr="00F56B38">
              <w:rPr>
                <w:rFonts w:asciiTheme="majorHAnsi" w:hAnsiTheme="majorHAnsi" w:cs="Arial"/>
                <w:color w:val="000000" w:themeColor="text1"/>
                <w:sz w:val="16"/>
                <w:szCs w:val="16"/>
              </w:rPr>
              <w:t>(w %)</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F56B38" w:rsidRPr="00F56B38" w:rsidRDefault="00F56B38" w:rsidP="00DC645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000000" w:themeColor="text1"/>
                <w:sz w:val="16"/>
                <w:szCs w:val="16"/>
              </w:rPr>
            </w:pPr>
            <w:r w:rsidRPr="00F56B38">
              <w:rPr>
                <w:rFonts w:asciiTheme="majorHAnsi" w:hAnsiTheme="majorHAnsi" w:cs="Arial"/>
                <w:color w:val="000000" w:themeColor="text1"/>
                <w:sz w:val="16"/>
                <w:szCs w:val="16"/>
              </w:rPr>
              <w:t>2016</w:t>
            </w:r>
          </w:p>
          <w:p w:rsidR="00F56B38" w:rsidRPr="00F56B38" w:rsidRDefault="00F56B38" w:rsidP="00DC645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000000" w:themeColor="text1"/>
                <w:sz w:val="16"/>
                <w:szCs w:val="16"/>
              </w:rPr>
            </w:pPr>
            <w:r w:rsidRPr="00F56B38">
              <w:rPr>
                <w:rFonts w:asciiTheme="majorHAnsi" w:hAnsiTheme="majorHAnsi" w:cs="Arial"/>
                <w:color w:val="000000" w:themeColor="text1"/>
                <w:sz w:val="16"/>
                <w:szCs w:val="16"/>
              </w:rPr>
              <w:t>(w %)</w:t>
            </w:r>
          </w:p>
        </w:tc>
        <w:tc>
          <w:tcPr>
            <w:tcW w:w="904"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F56B38" w:rsidRPr="00F56B38" w:rsidRDefault="00F56B38" w:rsidP="00D37D1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000000" w:themeColor="text1"/>
                <w:sz w:val="16"/>
                <w:szCs w:val="16"/>
              </w:rPr>
            </w:pPr>
            <w:r w:rsidRPr="00F56B38">
              <w:rPr>
                <w:rFonts w:asciiTheme="majorHAnsi" w:hAnsiTheme="majorHAnsi" w:cs="Arial"/>
                <w:color w:val="000000" w:themeColor="text1"/>
                <w:sz w:val="16"/>
                <w:szCs w:val="16"/>
              </w:rPr>
              <w:t>wzrost/</w:t>
            </w:r>
          </w:p>
          <w:p w:rsidR="00F56B38" w:rsidRPr="00F56B38" w:rsidRDefault="00F56B38" w:rsidP="00D37D1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000000" w:themeColor="text1"/>
                <w:sz w:val="16"/>
                <w:szCs w:val="16"/>
              </w:rPr>
            </w:pPr>
            <w:r w:rsidRPr="00F56B38">
              <w:rPr>
                <w:rFonts w:asciiTheme="majorHAnsi" w:hAnsiTheme="majorHAnsi" w:cs="Arial"/>
                <w:color w:val="000000" w:themeColor="text1"/>
                <w:sz w:val="16"/>
                <w:szCs w:val="16"/>
              </w:rPr>
              <w:t>spadek</w:t>
            </w:r>
          </w:p>
          <w:p w:rsidR="00F56B38" w:rsidRPr="00F56B38" w:rsidRDefault="00F56B38" w:rsidP="00D37D1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000000" w:themeColor="text1"/>
                <w:sz w:val="16"/>
                <w:szCs w:val="16"/>
              </w:rPr>
            </w:pPr>
            <w:r w:rsidRPr="00F56B38">
              <w:rPr>
                <w:rFonts w:asciiTheme="majorHAnsi" w:hAnsiTheme="majorHAnsi" w:cs="Arial"/>
                <w:color w:val="000000" w:themeColor="text1"/>
                <w:sz w:val="16"/>
                <w:szCs w:val="16"/>
              </w:rPr>
              <w:t>(pkt. proc.)</w:t>
            </w:r>
          </w:p>
        </w:tc>
      </w:tr>
      <w:tr w:rsidR="00F56B38" w:rsidRPr="00D05649" w:rsidTr="005350B4">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457" w:type="dxa"/>
            <w:vMerge/>
            <w:tcBorders>
              <w:left w:val="single" w:sz="4" w:space="0" w:color="auto"/>
              <w:bottom w:val="single" w:sz="4" w:space="0" w:color="auto"/>
              <w:right w:val="single" w:sz="4" w:space="0" w:color="auto"/>
            </w:tcBorders>
            <w:shd w:val="clear" w:color="auto" w:fill="E5DFEC" w:themeFill="accent4" w:themeFillTint="33"/>
            <w:noWrap/>
            <w:vAlign w:val="center"/>
          </w:tcPr>
          <w:p w:rsidR="00F56B38" w:rsidRPr="00F56B38" w:rsidRDefault="00F56B38" w:rsidP="00144A0F">
            <w:pPr>
              <w:pBdr>
                <w:bottom w:val="single" w:sz="4" w:space="1" w:color="auto"/>
              </w:pBdr>
              <w:rPr>
                <w:rFonts w:asciiTheme="majorHAnsi" w:hAnsiTheme="majorHAnsi" w:cs="Arial"/>
                <w:color w:val="000000" w:themeColor="text1"/>
                <w:sz w:val="16"/>
                <w:szCs w:val="16"/>
              </w:rPr>
            </w:pPr>
          </w:p>
        </w:tc>
        <w:tc>
          <w:tcPr>
            <w:tcW w:w="2694" w:type="dxa"/>
            <w:gridSpan w:val="3"/>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8C68E3" w:rsidRDefault="00C72AB8" w:rsidP="00C72AB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
                <w:color w:val="000000" w:themeColor="text1"/>
                <w:sz w:val="16"/>
                <w:szCs w:val="16"/>
              </w:rPr>
            </w:pPr>
            <w:r>
              <w:rPr>
                <w:rFonts w:asciiTheme="majorHAnsi" w:hAnsiTheme="majorHAnsi" w:cs="Arial"/>
                <w:b/>
                <w:color w:val="000000" w:themeColor="text1"/>
                <w:sz w:val="16"/>
                <w:szCs w:val="16"/>
              </w:rPr>
              <w:t>Ogółem</w:t>
            </w:r>
          </w:p>
          <w:p w:rsidR="00F56B38" w:rsidRPr="00F56B38" w:rsidRDefault="00C72AB8" w:rsidP="00C72AB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
                <w:color w:val="000000" w:themeColor="text1"/>
                <w:sz w:val="16"/>
                <w:szCs w:val="16"/>
              </w:rPr>
            </w:pPr>
            <w:r>
              <w:rPr>
                <w:rFonts w:asciiTheme="majorHAnsi" w:hAnsiTheme="majorHAnsi" w:cs="Arial"/>
                <w:b/>
                <w:color w:val="000000" w:themeColor="text1"/>
                <w:sz w:val="16"/>
                <w:szCs w:val="16"/>
              </w:rPr>
              <w:t>(15 – 74</w:t>
            </w:r>
            <w:r w:rsidR="008C68E3">
              <w:rPr>
                <w:rFonts w:asciiTheme="majorHAnsi" w:hAnsiTheme="majorHAnsi" w:cs="Arial"/>
                <w:b/>
                <w:color w:val="000000" w:themeColor="text1"/>
                <w:sz w:val="16"/>
                <w:szCs w:val="16"/>
              </w:rPr>
              <w:t xml:space="preserve"> </w:t>
            </w:r>
            <w:r>
              <w:rPr>
                <w:rFonts w:asciiTheme="majorHAnsi" w:hAnsiTheme="majorHAnsi" w:cs="Arial"/>
                <w:b/>
                <w:color w:val="000000" w:themeColor="text1"/>
                <w:sz w:val="16"/>
                <w:szCs w:val="16"/>
              </w:rPr>
              <w:t xml:space="preserve">lat) </w:t>
            </w:r>
          </w:p>
        </w:tc>
        <w:tc>
          <w:tcPr>
            <w:tcW w:w="2463" w:type="dxa"/>
            <w:gridSpan w:val="3"/>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F56B38" w:rsidRDefault="00C72AB8" w:rsidP="00C72AB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
                <w:color w:val="000000" w:themeColor="text1"/>
                <w:sz w:val="16"/>
                <w:szCs w:val="16"/>
              </w:rPr>
            </w:pPr>
            <w:r>
              <w:rPr>
                <w:rFonts w:asciiTheme="majorHAnsi" w:hAnsiTheme="majorHAnsi" w:cs="Arial"/>
                <w:b/>
                <w:color w:val="000000" w:themeColor="text1"/>
                <w:sz w:val="16"/>
                <w:szCs w:val="16"/>
              </w:rPr>
              <w:t>d</w:t>
            </w:r>
            <w:r w:rsidR="00F56B38" w:rsidRPr="00F56B38">
              <w:rPr>
                <w:rFonts w:asciiTheme="majorHAnsi" w:hAnsiTheme="majorHAnsi" w:cs="Arial"/>
                <w:b/>
                <w:color w:val="000000" w:themeColor="text1"/>
                <w:sz w:val="16"/>
                <w:szCs w:val="16"/>
              </w:rPr>
              <w:t>ługo</w:t>
            </w:r>
            <w:r>
              <w:rPr>
                <w:rFonts w:asciiTheme="majorHAnsi" w:hAnsiTheme="majorHAnsi" w:cs="Arial"/>
                <w:b/>
                <w:color w:val="000000" w:themeColor="text1"/>
                <w:sz w:val="16"/>
                <w:szCs w:val="16"/>
              </w:rPr>
              <w:t>okresowo </w:t>
            </w:r>
            <w:r>
              <w:rPr>
                <w:rStyle w:val="Odwoanieprzypisudolnego"/>
                <w:color w:val="000000"/>
                <w:sz w:val="22"/>
                <w:szCs w:val="22"/>
              </w:rPr>
              <w:footnoteReference w:id="15"/>
            </w:r>
          </w:p>
          <w:p w:rsidR="008C68E3" w:rsidRPr="00F56B38" w:rsidRDefault="008C68E3" w:rsidP="00C72AB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
                <w:color w:val="000000" w:themeColor="text1"/>
                <w:sz w:val="16"/>
                <w:szCs w:val="16"/>
              </w:rPr>
            </w:pPr>
            <w:r>
              <w:rPr>
                <w:rFonts w:asciiTheme="majorHAnsi" w:hAnsiTheme="majorHAnsi" w:cs="Arial"/>
                <w:b/>
                <w:color w:val="000000" w:themeColor="text1"/>
                <w:sz w:val="16"/>
                <w:szCs w:val="16"/>
              </w:rPr>
              <w:t>(15 - 74 lat)</w:t>
            </w:r>
          </w:p>
        </w:tc>
      </w:tr>
      <w:tr w:rsidR="005350B4" w:rsidRPr="005F501E" w:rsidTr="005350B4">
        <w:trPr>
          <w:trHeight w:val="189"/>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481C17" w:rsidRDefault="005350B4" w:rsidP="00AD0EFB">
            <w:pPr>
              <w:rPr>
                <w:b w:val="0"/>
                <w:color w:val="000000" w:themeColor="text1"/>
                <w:sz w:val="16"/>
                <w:szCs w:val="16"/>
              </w:rPr>
            </w:pPr>
            <w:r w:rsidRPr="00481C17">
              <w:rPr>
                <w:b w:val="0"/>
                <w:color w:val="000000" w:themeColor="text1"/>
                <w:sz w:val="16"/>
                <w:szCs w:val="16"/>
              </w:rPr>
              <w:t>European Union (28 krajów)</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7,0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8,6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2,6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4,0</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1,4</w:t>
            </w:r>
          </w:p>
        </w:tc>
      </w:tr>
      <w:tr w:rsidR="005350B4" w:rsidRPr="005F501E" w:rsidTr="005350B4">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481C17" w:rsidRDefault="005350B4" w:rsidP="00AD0EFB">
            <w:pPr>
              <w:rPr>
                <w:b w:val="0"/>
                <w:color w:val="000000" w:themeColor="text1"/>
                <w:sz w:val="16"/>
                <w:szCs w:val="16"/>
              </w:rPr>
            </w:pPr>
            <w:r w:rsidRPr="00481C17">
              <w:rPr>
                <w:b w:val="0"/>
                <w:color w:val="000000" w:themeColor="text1"/>
                <w:sz w:val="16"/>
                <w:szCs w:val="16"/>
              </w:rPr>
              <w:t>Belgium (Belgia)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7,0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7,8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0,8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3,3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4,0</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0,7</w:t>
            </w:r>
          </w:p>
        </w:tc>
      </w:tr>
      <w:tr w:rsidR="005350B4" w:rsidRPr="005F501E" w:rsidTr="005350B4">
        <w:trPr>
          <w:trHeight w:val="81"/>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481C17" w:rsidRDefault="005350B4" w:rsidP="00AD0EFB">
            <w:pPr>
              <w:rPr>
                <w:b w:val="0"/>
                <w:color w:val="000000" w:themeColor="text1"/>
                <w:sz w:val="16"/>
                <w:szCs w:val="16"/>
              </w:rPr>
            </w:pPr>
            <w:r w:rsidRPr="00481C17">
              <w:rPr>
                <w:b w:val="0"/>
                <w:color w:val="000000" w:themeColor="text1"/>
                <w:sz w:val="16"/>
                <w:szCs w:val="16"/>
              </w:rPr>
              <w:t>Bulgaria (Bułgaria)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5,6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7,6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2,0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2,9</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4,5</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1,6</w:t>
            </w:r>
          </w:p>
        </w:tc>
      </w:tr>
      <w:tr w:rsidR="005350B4" w:rsidRPr="005F501E" w:rsidTr="005350B4">
        <w:trPr>
          <w:cnfStyle w:val="000000100000" w:firstRow="0" w:lastRow="0" w:firstColumn="0" w:lastColumn="0" w:oddVBand="0" w:evenVBand="0" w:oddHBand="1" w:evenHBand="0" w:firstRowFirstColumn="0" w:firstRowLastColumn="0" w:lastRowFirstColumn="0" w:lastRowLastColumn="0"/>
          <w:trHeight w:val="155"/>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481C17" w:rsidRDefault="005350B4" w:rsidP="00AD0EFB">
            <w:pPr>
              <w:rPr>
                <w:b w:val="0"/>
                <w:color w:val="000000" w:themeColor="text1"/>
                <w:sz w:val="16"/>
                <w:szCs w:val="16"/>
              </w:rPr>
            </w:pPr>
            <w:r w:rsidRPr="00481C17">
              <w:rPr>
                <w:b w:val="0"/>
                <w:color w:val="000000" w:themeColor="text1"/>
                <w:sz w:val="16"/>
                <w:szCs w:val="16"/>
              </w:rPr>
              <w:t>Czech Republic (Czechy)</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4,4</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4,0</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-0,4</w:t>
            </w:r>
          </w:p>
        </w:tc>
        <w:tc>
          <w:tcPr>
            <w:tcW w:w="70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2,2</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1,7</w:t>
            </w:r>
          </w:p>
        </w:tc>
        <w:tc>
          <w:tcPr>
            <w:tcW w:w="904"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-0,5</w:t>
            </w:r>
          </w:p>
        </w:tc>
      </w:tr>
      <w:tr w:rsidR="005350B4" w:rsidRPr="005F501E" w:rsidTr="005350B4">
        <w:trPr>
          <w:trHeight w:val="115"/>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481C17" w:rsidRDefault="005350B4" w:rsidP="00AD0EFB">
            <w:pPr>
              <w:rPr>
                <w:b w:val="0"/>
                <w:color w:val="000000" w:themeColor="text1"/>
                <w:sz w:val="16"/>
                <w:szCs w:val="16"/>
              </w:rPr>
            </w:pPr>
            <w:r w:rsidRPr="00481C17">
              <w:rPr>
                <w:b w:val="0"/>
                <w:color w:val="000000" w:themeColor="text1"/>
                <w:sz w:val="16"/>
                <w:szCs w:val="16"/>
              </w:rPr>
              <w:t>Denmark (Dania)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3,4</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6,2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2,8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0,5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1,4</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0,9</w:t>
            </w:r>
          </w:p>
        </w:tc>
      </w:tr>
      <w:tr w:rsidR="005350B4" w:rsidRPr="005F501E" w:rsidTr="005350B4">
        <w:trPr>
          <w:cnfStyle w:val="000000100000" w:firstRow="0" w:lastRow="0" w:firstColumn="0" w:lastColumn="0" w:oddVBand="0" w:evenVBand="0" w:oddHBand="1" w:evenHBand="0" w:firstRowFirstColumn="0" w:firstRowLastColumn="0" w:lastRowFirstColumn="0" w:lastRowLastColumn="0"/>
          <w:trHeight w:val="204"/>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481C17" w:rsidRDefault="005350B4" w:rsidP="00AD0EFB">
            <w:pPr>
              <w:rPr>
                <w:b w:val="0"/>
                <w:color w:val="000000" w:themeColor="text1"/>
                <w:sz w:val="16"/>
                <w:szCs w:val="16"/>
              </w:rPr>
            </w:pPr>
            <w:r w:rsidRPr="00481C17">
              <w:rPr>
                <w:b w:val="0"/>
                <w:color w:val="000000" w:themeColor="text1"/>
                <w:sz w:val="16"/>
                <w:szCs w:val="16"/>
              </w:rPr>
              <w:t>Germany (Niemcy)</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7,5</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4,1</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-3,4</w:t>
            </w:r>
          </w:p>
        </w:tc>
        <w:tc>
          <w:tcPr>
            <w:tcW w:w="70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3,9</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1,7</w:t>
            </w:r>
          </w:p>
        </w:tc>
        <w:tc>
          <w:tcPr>
            <w:tcW w:w="904"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-2,2</w:t>
            </w:r>
          </w:p>
        </w:tc>
      </w:tr>
      <w:tr w:rsidR="005350B4" w:rsidRPr="005F501E" w:rsidTr="005350B4">
        <w:trPr>
          <w:trHeight w:val="121"/>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481C17" w:rsidRDefault="005350B4" w:rsidP="00AD0EFB">
            <w:pPr>
              <w:rPr>
                <w:b w:val="0"/>
                <w:color w:val="000000" w:themeColor="text1"/>
                <w:sz w:val="16"/>
                <w:szCs w:val="16"/>
              </w:rPr>
            </w:pPr>
            <w:r w:rsidRPr="00481C17">
              <w:rPr>
                <w:b w:val="0"/>
                <w:color w:val="000000" w:themeColor="text1"/>
                <w:sz w:val="16"/>
                <w:szCs w:val="16"/>
              </w:rPr>
              <w:t>Estonia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5,5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6,8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1,3</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2,1</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0,4</w:t>
            </w:r>
          </w:p>
        </w:tc>
      </w:tr>
      <w:tr w:rsidR="005350B4" w:rsidRPr="005F501E" w:rsidTr="005350B4">
        <w:trPr>
          <w:cnfStyle w:val="000000100000" w:firstRow="0" w:lastRow="0" w:firstColumn="0" w:lastColumn="0" w:oddVBand="0" w:evenVBand="0" w:oddHBand="1"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481C17" w:rsidRDefault="005350B4" w:rsidP="00AD0EFB">
            <w:pPr>
              <w:rPr>
                <w:b w:val="0"/>
                <w:color w:val="000000" w:themeColor="text1"/>
                <w:sz w:val="16"/>
                <w:szCs w:val="16"/>
              </w:rPr>
            </w:pPr>
            <w:r w:rsidRPr="00481C17">
              <w:rPr>
                <w:b w:val="0"/>
                <w:color w:val="000000" w:themeColor="text1"/>
                <w:sz w:val="16"/>
                <w:szCs w:val="16"/>
              </w:rPr>
              <w:t>Ireland (Irlandia)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6,4</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7,9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1,5</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1,7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4,2</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2,5</w:t>
            </w:r>
          </w:p>
        </w:tc>
      </w:tr>
      <w:tr w:rsidR="005350B4" w:rsidRPr="005F501E" w:rsidTr="005350B4">
        <w:trPr>
          <w:trHeight w:val="156"/>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481C17" w:rsidRDefault="005350B4" w:rsidP="00AD0EFB">
            <w:pPr>
              <w:rPr>
                <w:b w:val="0"/>
                <w:color w:val="000000" w:themeColor="text1"/>
                <w:sz w:val="16"/>
                <w:szCs w:val="16"/>
              </w:rPr>
            </w:pPr>
            <w:r w:rsidRPr="00481C17">
              <w:rPr>
                <w:b w:val="0"/>
                <w:color w:val="000000" w:themeColor="text1"/>
                <w:sz w:val="16"/>
                <w:szCs w:val="16"/>
              </w:rPr>
              <w:t>Greece (Grecja)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7,8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23,6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15,8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3,7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16,9</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13,2</w:t>
            </w:r>
          </w:p>
        </w:tc>
      </w:tr>
      <w:tr w:rsidR="005350B4" w:rsidRPr="005F501E" w:rsidTr="005350B4">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481C17" w:rsidRDefault="005350B4" w:rsidP="00AD0EFB">
            <w:pPr>
              <w:rPr>
                <w:b w:val="0"/>
                <w:color w:val="000000" w:themeColor="text1"/>
                <w:sz w:val="16"/>
                <w:szCs w:val="16"/>
              </w:rPr>
            </w:pPr>
            <w:r w:rsidRPr="00481C17">
              <w:rPr>
                <w:b w:val="0"/>
                <w:color w:val="000000" w:themeColor="text1"/>
                <w:sz w:val="16"/>
                <w:szCs w:val="16"/>
              </w:rPr>
              <w:t>Spain (Hiszpania)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11,3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19,6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8,3</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9,5</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7,5</w:t>
            </w:r>
          </w:p>
        </w:tc>
      </w:tr>
      <w:tr w:rsidR="005350B4" w:rsidRPr="005F501E" w:rsidTr="005350B4">
        <w:trPr>
          <w:trHeight w:val="60"/>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481C17" w:rsidRDefault="005350B4" w:rsidP="00AD0EFB">
            <w:pPr>
              <w:rPr>
                <w:b w:val="0"/>
                <w:color w:val="000000" w:themeColor="text1"/>
                <w:sz w:val="16"/>
                <w:szCs w:val="16"/>
              </w:rPr>
            </w:pPr>
            <w:r w:rsidRPr="00481C17">
              <w:rPr>
                <w:b w:val="0"/>
                <w:color w:val="000000" w:themeColor="text1"/>
                <w:sz w:val="16"/>
                <w:szCs w:val="16"/>
              </w:rPr>
              <w:t>France (Francja)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7,5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27,1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21,9</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18,9</w:t>
            </w:r>
          </w:p>
        </w:tc>
      </w:tr>
      <w:tr w:rsidR="005350B4" w:rsidRPr="005F501E" w:rsidTr="005350B4">
        <w:trPr>
          <w:cnfStyle w:val="000000100000" w:firstRow="0" w:lastRow="0" w:firstColumn="0" w:lastColumn="0" w:oddVBand="0" w:evenVBand="0" w:oddHBand="1" w:evenHBand="0" w:firstRowFirstColumn="0" w:firstRowLastColumn="0" w:lastRowFirstColumn="0" w:lastRowLastColumn="0"/>
          <w:trHeight w:val="121"/>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481C17" w:rsidRDefault="005350B4" w:rsidP="00AD0EFB">
            <w:pPr>
              <w:rPr>
                <w:b w:val="0"/>
                <w:color w:val="000000" w:themeColor="text1"/>
                <w:sz w:val="16"/>
                <w:szCs w:val="16"/>
              </w:rPr>
            </w:pPr>
            <w:r w:rsidRPr="00481C17">
              <w:rPr>
                <w:b w:val="0"/>
                <w:color w:val="000000" w:themeColor="text1"/>
                <w:sz w:val="16"/>
                <w:szCs w:val="16"/>
              </w:rPr>
              <w:t>Croatia (Chorwacja)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8,6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13,1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4,5</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5,3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6,6</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1,3</w:t>
            </w:r>
          </w:p>
        </w:tc>
      </w:tr>
      <w:tr w:rsidR="005350B4" w:rsidRPr="005F501E" w:rsidTr="005350B4">
        <w:trPr>
          <w:trHeight w:val="67"/>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481C17" w:rsidRDefault="005350B4" w:rsidP="00AD0EFB">
            <w:pPr>
              <w:rPr>
                <w:b w:val="0"/>
                <w:color w:val="000000" w:themeColor="text1"/>
                <w:sz w:val="16"/>
                <w:szCs w:val="16"/>
              </w:rPr>
            </w:pPr>
            <w:r w:rsidRPr="00481C17">
              <w:rPr>
                <w:b w:val="0"/>
                <w:color w:val="000000" w:themeColor="text1"/>
                <w:sz w:val="16"/>
                <w:szCs w:val="16"/>
              </w:rPr>
              <w:t>Italy (Włochy)</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6,7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11,7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5,0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6,7</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3,7</w:t>
            </w:r>
          </w:p>
        </w:tc>
      </w:tr>
      <w:tr w:rsidR="005350B4" w:rsidRPr="005F501E" w:rsidTr="005350B4">
        <w:trPr>
          <w:cnfStyle w:val="000000100000" w:firstRow="0" w:lastRow="0" w:firstColumn="0" w:lastColumn="0" w:oddVBand="0" w:evenVBand="0" w:oddHBand="1" w:evenHBand="0" w:firstRowFirstColumn="0" w:firstRowLastColumn="0" w:lastRowFirstColumn="0" w:lastRowLastColumn="0"/>
          <w:trHeight w:val="155"/>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481C17" w:rsidRDefault="005350B4" w:rsidP="00AD0EFB">
            <w:pPr>
              <w:rPr>
                <w:b w:val="0"/>
                <w:color w:val="000000" w:themeColor="text1"/>
                <w:sz w:val="16"/>
                <w:szCs w:val="16"/>
              </w:rPr>
            </w:pPr>
            <w:r w:rsidRPr="00481C17">
              <w:rPr>
                <w:b w:val="0"/>
                <w:color w:val="000000" w:themeColor="text1"/>
                <w:sz w:val="16"/>
                <w:szCs w:val="16"/>
              </w:rPr>
              <w:t>Cyprus (Cypr)</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3,7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13,0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9,3</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0,5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5,8</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5,3</w:t>
            </w:r>
          </w:p>
        </w:tc>
      </w:tr>
      <w:tr w:rsidR="005350B4" w:rsidRPr="005F501E" w:rsidTr="005350B4">
        <w:trPr>
          <w:trHeight w:val="101"/>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481C17" w:rsidRDefault="005350B4" w:rsidP="00AD0EFB">
            <w:pPr>
              <w:rPr>
                <w:b w:val="0"/>
                <w:color w:val="000000" w:themeColor="text1"/>
                <w:sz w:val="16"/>
                <w:szCs w:val="16"/>
              </w:rPr>
            </w:pPr>
            <w:r w:rsidRPr="00481C17">
              <w:rPr>
                <w:b w:val="0"/>
                <w:color w:val="000000" w:themeColor="text1"/>
                <w:sz w:val="16"/>
                <w:szCs w:val="16"/>
              </w:rPr>
              <w:t>Latvia (Łotwa)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7,7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9,6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1,9</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1,9</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4,0</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2,1</w:t>
            </w:r>
          </w:p>
        </w:tc>
      </w:tr>
      <w:tr w:rsidR="005350B4" w:rsidRPr="005F501E" w:rsidTr="005350B4">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481C17" w:rsidRDefault="005350B4" w:rsidP="00AD0EFB">
            <w:pPr>
              <w:rPr>
                <w:b w:val="0"/>
                <w:color w:val="000000" w:themeColor="text1"/>
                <w:sz w:val="16"/>
                <w:szCs w:val="16"/>
              </w:rPr>
            </w:pPr>
            <w:r w:rsidRPr="00481C17">
              <w:rPr>
                <w:b w:val="0"/>
                <w:color w:val="000000" w:themeColor="text1"/>
                <w:sz w:val="16"/>
                <w:szCs w:val="16"/>
              </w:rPr>
              <w:t>Lithuania (Litwa)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5,8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7,9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2,1</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1,3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3,0</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1,7</w:t>
            </w:r>
          </w:p>
        </w:tc>
      </w:tr>
      <w:tr w:rsidR="005350B4" w:rsidRPr="005F501E" w:rsidTr="005350B4">
        <w:trPr>
          <w:trHeight w:val="135"/>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481C17" w:rsidRDefault="005350B4" w:rsidP="00AD0EFB">
            <w:pPr>
              <w:rPr>
                <w:b w:val="0"/>
                <w:color w:val="000000" w:themeColor="text1"/>
                <w:sz w:val="16"/>
                <w:szCs w:val="16"/>
              </w:rPr>
            </w:pPr>
            <w:r w:rsidRPr="00481C17">
              <w:rPr>
                <w:b w:val="0"/>
                <w:color w:val="000000" w:themeColor="text1"/>
                <w:sz w:val="16"/>
                <w:szCs w:val="16"/>
              </w:rPr>
              <w:t>Luxembourg (Luksemburg)</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5,1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6,3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2,2</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0,6</w:t>
            </w:r>
          </w:p>
        </w:tc>
      </w:tr>
      <w:tr w:rsidR="005350B4" w:rsidRPr="005F501E" w:rsidTr="005350B4">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481C17" w:rsidRDefault="005350B4" w:rsidP="00AD0EFB">
            <w:pPr>
              <w:rPr>
                <w:b w:val="0"/>
                <w:color w:val="000000" w:themeColor="text1"/>
                <w:sz w:val="16"/>
                <w:szCs w:val="16"/>
              </w:rPr>
            </w:pPr>
            <w:r w:rsidRPr="00481C17">
              <w:rPr>
                <w:b w:val="0"/>
                <w:color w:val="000000" w:themeColor="text1"/>
                <w:sz w:val="16"/>
                <w:szCs w:val="16"/>
              </w:rPr>
              <w:t>Hungary (Węgry)</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7,8</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5,1</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-2,7</w:t>
            </w:r>
          </w:p>
        </w:tc>
        <w:tc>
          <w:tcPr>
            <w:tcW w:w="70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3,6</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2,4</w:t>
            </w:r>
          </w:p>
        </w:tc>
        <w:tc>
          <w:tcPr>
            <w:tcW w:w="904"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-1,2</w:t>
            </w:r>
          </w:p>
        </w:tc>
      </w:tr>
      <w:tr w:rsidR="005350B4" w:rsidRPr="005F501E" w:rsidTr="005350B4">
        <w:trPr>
          <w:trHeight w:val="50"/>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481C17" w:rsidRDefault="005350B4" w:rsidP="00AD0EFB">
            <w:pPr>
              <w:rPr>
                <w:b w:val="0"/>
                <w:color w:val="000000" w:themeColor="text1"/>
                <w:sz w:val="16"/>
                <w:szCs w:val="16"/>
              </w:rPr>
            </w:pPr>
            <w:r w:rsidRPr="00481C17">
              <w:rPr>
                <w:b w:val="0"/>
                <w:color w:val="000000" w:themeColor="text1"/>
                <w:sz w:val="16"/>
                <w:szCs w:val="16"/>
              </w:rPr>
              <w:t>Malta</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6,0</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4,7</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-1,3</w:t>
            </w:r>
          </w:p>
        </w:tc>
        <w:tc>
          <w:tcPr>
            <w:tcW w:w="70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2,6</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1,9</w:t>
            </w:r>
          </w:p>
        </w:tc>
        <w:tc>
          <w:tcPr>
            <w:tcW w:w="904"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-0,7</w:t>
            </w:r>
          </w:p>
        </w:tc>
      </w:tr>
      <w:tr w:rsidR="005350B4" w:rsidRPr="005F501E" w:rsidTr="005350B4">
        <w:trPr>
          <w:cnfStyle w:val="000000100000" w:firstRow="0" w:lastRow="0" w:firstColumn="0" w:lastColumn="0" w:oddVBand="0" w:evenVBand="0" w:oddHBand="1" w:evenHBand="0" w:firstRowFirstColumn="0" w:firstRowLastColumn="0" w:lastRowFirstColumn="0" w:lastRowLastColumn="0"/>
          <w:trHeight w:val="101"/>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481C17" w:rsidRDefault="005350B4" w:rsidP="00AD0EFB">
            <w:pPr>
              <w:rPr>
                <w:b w:val="0"/>
                <w:color w:val="000000" w:themeColor="text1"/>
                <w:sz w:val="16"/>
                <w:szCs w:val="16"/>
              </w:rPr>
            </w:pPr>
            <w:r w:rsidRPr="00481C17">
              <w:rPr>
                <w:b w:val="0"/>
                <w:color w:val="000000" w:themeColor="text1"/>
                <w:sz w:val="16"/>
                <w:szCs w:val="16"/>
              </w:rPr>
              <w:t>Netherlands (Holandia)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2,8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6,0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3,2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0,9</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2,5</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1,6</w:t>
            </w:r>
          </w:p>
        </w:tc>
      </w:tr>
      <w:tr w:rsidR="005350B4" w:rsidRPr="005F501E" w:rsidTr="005350B4">
        <w:trPr>
          <w:trHeight w:val="189"/>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481C17" w:rsidRDefault="005350B4" w:rsidP="00AD0EFB">
            <w:pPr>
              <w:rPr>
                <w:b w:val="0"/>
                <w:color w:val="000000" w:themeColor="text1"/>
                <w:sz w:val="16"/>
                <w:szCs w:val="16"/>
              </w:rPr>
            </w:pPr>
            <w:r w:rsidRPr="00481C17">
              <w:rPr>
                <w:b w:val="0"/>
                <w:color w:val="000000" w:themeColor="text1"/>
                <w:sz w:val="16"/>
                <w:szCs w:val="16"/>
              </w:rPr>
              <w:t>Austria (Austria)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4,1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6,0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1,9</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1,9</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0,9</w:t>
            </w:r>
          </w:p>
        </w:tc>
      </w:tr>
      <w:tr w:rsidR="005350B4" w:rsidRPr="005F501E" w:rsidTr="005350B4">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481C17" w:rsidRDefault="005350B4" w:rsidP="00AD0EFB">
            <w:pPr>
              <w:rPr>
                <w:b w:val="0"/>
                <w:color w:val="000000" w:themeColor="text1"/>
                <w:sz w:val="16"/>
                <w:szCs w:val="16"/>
              </w:rPr>
            </w:pPr>
            <w:r w:rsidRPr="00481C17">
              <w:rPr>
                <w:b w:val="0"/>
                <w:color w:val="000000" w:themeColor="text1"/>
                <w:sz w:val="16"/>
                <w:szCs w:val="16"/>
              </w:rPr>
              <w:t>Poland (Polska)</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7,1</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6,2</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-0,9</w:t>
            </w:r>
          </w:p>
        </w:tc>
        <w:tc>
          <w:tcPr>
            <w:tcW w:w="70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2,4</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2,2</w:t>
            </w:r>
          </w:p>
        </w:tc>
        <w:tc>
          <w:tcPr>
            <w:tcW w:w="904"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-0,2</w:t>
            </w:r>
          </w:p>
        </w:tc>
      </w:tr>
      <w:tr w:rsidR="005350B4" w:rsidRPr="005F501E" w:rsidTr="005350B4">
        <w:trPr>
          <w:trHeight w:val="210"/>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481C17" w:rsidRDefault="005350B4" w:rsidP="00AD0EFB">
            <w:pPr>
              <w:rPr>
                <w:b w:val="0"/>
                <w:color w:val="000000" w:themeColor="text1"/>
                <w:sz w:val="16"/>
                <w:szCs w:val="16"/>
              </w:rPr>
            </w:pPr>
            <w:r w:rsidRPr="00481C17">
              <w:rPr>
                <w:b w:val="0"/>
                <w:color w:val="000000" w:themeColor="text1"/>
                <w:sz w:val="16"/>
                <w:szCs w:val="16"/>
              </w:rPr>
              <w:t>Portugal (Portugalia)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7,7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11,2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3,5</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3,6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6,1</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2,5</w:t>
            </w:r>
          </w:p>
        </w:tc>
      </w:tr>
      <w:tr w:rsidR="005350B4" w:rsidRPr="005F501E" w:rsidTr="005350B4">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481C17" w:rsidRDefault="005350B4" w:rsidP="00AD0EFB">
            <w:pPr>
              <w:rPr>
                <w:b w:val="0"/>
                <w:color w:val="000000" w:themeColor="text1"/>
                <w:sz w:val="16"/>
                <w:szCs w:val="16"/>
              </w:rPr>
            </w:pPr>
            <w:r w:rsidRPr="00481C17">
              <w:rPr>
                <w:b w:val="0"/>
                <w:color w:val="000000" w:themeColor="text1"/>
                <w:sz w:val="16"/>
                <w:szCs w:val="16"/>
              </w:rPr>
              <w:t>Romania (Rumunia)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5,8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5,9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0,1</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2,4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3,0</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0,6</w:t>
            </w:r>
          </w:p>
        </w:tc>
      </w:tr>
      <w:tr w:rsidR="005350B4" w:rsidRPr="005F501E" w:rsidTr="005350B4">
        <w:trPr>
          <w:trHeight w:val="87"/>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481C17" w:rsidRDefault="005350B4" w:rsidP="00AD0EFB">
            <w:pPr>
              <w:rPr>
                <w:b w:val="0"/>
                <w:color w:val="000000" w:themeColor="text1"/>
                <w:sz w:val="16"/>
                <w:szCs w:val="16"/>
              </w:rPr>
            </w:pPr>
            <w:r w:rsidRPr="00481C17">
              <w:rPr>
                <w:b w:val="0"/>
                <w:color w:val="000000" w:themeColor="text1"/>
                <w:sz w:val="16"/>
                <w:szCs w:val="16"/>
              </w:rPr>
              <w:t>Slovenia (Słowenia)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4,4</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8,0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3,6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4,3</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2,5</w:t>
            </w:r>
          </w:p>
        </w:tc>
      </w:tr>
      <w:tr w:rsidR="005350B4" w:rsidRPr="005F501E" w:rsidTr="005350B4">
        <w:trPr>
          <w:cnfStyle w:val="000000100000" w:firstRow="0" w:lastRow="0" w:firstColumn="0" w:lastColumn="0" w:oddVBand="0" w:evenVBand="0" w:oddHBand="1"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481C17" w:rsidRDefault="005350B4" w:rsidP="00AD0EFB">
            <w:pPr>
              <w:rPr>
                <w:b w:val="0"/>
                <w:color w:val="000000" w:themeColor="text1"/>
                <w:sz w:val="16"/>
                <w:szCs w:val="16"/>
              </w:rPr>
            </w:pPr>
            <w:r w:rsidRPr="00481C17">
              <w:rPr>
                <w:b w:val="0"/>
                <w:color w:val="000000" w:themeColor="text1"/>
                <w:sz w:val="16"/>
                <w:szCs w:val="16"/>
              </w:rPr>
              <w:t>Slovakia (Słowacja)</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9,5</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9,7</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0,2</w:t>
            </w:r>
          </w:p>
        </w:tc>
        <w:tc>
          <w:tcPr>
            <w:tcW w:w="70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6,6</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5,8</w:t>
            </w:r>
          </w:p>
        </w:tc>
        <w:tc>
          <w:tcPr>
            <w:tcW w:w="904"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-0,8</w:t>
            </w:r>
          </w:p>
        </w:tc>
      </w:tr>
      <w:tr w:rsidR="005350B4" w:rsidRPr="005F501E" w:rsidTr="005350B4">
        <w:trPr>
          <w:trHeight w:val="121"/>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481C17" w:rsidRDefault="005350B4" w:rsidP="00AD0EFB">
            <w:pPr>
              <w:rPr>
                <w:b w:val="0"/>
                <w:color w:val="000000" w:themeColor="text1"/>
                <w:sz w:val="16"/>
                <w:szCs w:val="16"/>
              </w:rPr>
            </w:pPr>
            <w:r w:rsidRPr="00481C17">
              <w:rPr>
                <w:b w:val="0"/>
                <w:color w:val="000000" w:themeColor="text1"/>
                <w:sz w:val="16"/>
                <w:szCs w:val="16"/>
              </w:rPr>
              <w:t>Finland (Finlandia)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6,4</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8,8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2,4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2,3</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1,1</w:t>
            </w:r>
          </w:p>
        </w:tc>
      </w:tr>
      <w:tr w:rsidR="005350B4" w:rsidRPr="005F501E" w:rsidTr="005350B4">
        <w:trPr>
          <w:cnfStyle w:val="000000100000" w:firstRow="0" w:lastRow="0" w:firstColumn="0" w:lastColumn="0" w:oddVBand="0" w:evenVBand="0" w:oddHBand="1" w:evenHBand="0" w:firstRowFirstColumn="0" w:firstRowLastColumn="0" w:lastRowFirstColumn="0" w:lastRowLastColumn="0"/>
          <w:trHeight w:val="195"/>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481C17" w:rsidRDefault="005350B4" w:rsidP="00AD0EFB">
            <w:pPr>
              <w:rPr>
                <w:b w:val="0"/>
                <w:color w:val="000000" w:themeColor="text1"/>
                <w:sz w:val="16"/>
                <w:szCs w:val="16"/>
              </w:rPr>
            </w:pPr>
            <w:r w:rsidRPr="00481C17">
              <w:rPr>
                <w:b w:val="0"/>
                <w:color w:val="000000" w:themeColor="text1"/>
                <w:sz w:val="16"/>
                <w:szCs w:val="16"/>
              </w:rPr>
              <w:t>Sweden (Szwecja)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6,2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7,0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0,8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0,8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1,3</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0,5</w:t>
            </w:r>
          </w:p>
        </w:tc>
      </w:tr>
      <w:tr w:rsidR="005350B4" w:rsidRPr="005F501E" w:rsidTr="005350B4">
        <w:trPr>
          <w:trHeight w:val="141"/>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6A182D" w:rsidRDefault="005350B4" w:rsidP="00AD0EFB">
            <w:pPr>
              <w:rPr>
                <w:color w:val="008000"/>
                <w:sz w:val="16"/>
                <w:szCs w:val="16"/>
              </w:rPr>
            </w:pPr>
            <w:r w:rsidRPr="006A182D">
              <w:rPr>
                <w:color w:val="008000"/>
                <w:sz w:val="16"/>
                <w:szCs w:val="16"/>
              </w:rPr>
              <w:t>United Kingdom (Zjednoczone Królestwo)</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5,6</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4,8</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-0,8</w:t>
            </w:r>
          </w:p>
        </w:tc>
        <w:tc>
          <w:tcPr>
            <w:tcW w:w="70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1,4</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1,3</w:t>
            </w:r>
          </w:p>
        </w:tc>
        <w:tc>
          <w:tcPr>
            <w:tcW w:w="904"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-0,1</w:t>
            </w:r>
          </w:p>
        </w:tc>
      </w:tr>
      <w:tr w:rsidR="005350B4" w:rsidRPr="005F501E" w:rsidTr="005350B4">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6A182D" w:rsidRDefault="005350B4" w:rsidP="00AD0EFB">
            <w:pPr>
              <w:rPr>
                <w:color w:val="008000"/>
                <w:sz w:val="16"/>
                <w:szCs w:val="16"/>
              </w:rPr>
            </w:pPr>
            <w:r w:rsidRPr="006A182D">
              <w:rPr>
                <w:color w:val="008000"/>
                <w:sz w:val="16"/>
                <w:szCs w:val="16"/>
              </w:rPr>
              <w:t>Iceland (Islandia)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2,9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3,0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0,1</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brak danych</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brak danych</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Pr>
                <w:color w:val="000000" w:themeColor="text1"/>
                <w:sz w:val="16"/>
                <w:szCs w:val="16"/>
              </w:rPr>
              <w:t>b</w:t>
            </w:r>
            <w:r w:rsidRPr="005350B4">
              <w:rPr>
                <w:color w:val="000000" w:themeColor="text1"/>
                <w:sz w:val="16"/>
                <w:szCs w:val="16"/>
              </w:rPr>
              <w:t>rak</w:t>
            </w:r>
          </w:p>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danych</w:t>
            </w:r>
          </w:p>
        </w:tc>
      </w:tr>
      <w:tr w:rsidR="005350B4" w:rsidRPr="005F501E" w:rsidTr="005350B4">
        <w:trPr>
          <w:trHeight w:val="161"/>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6A182D" w:rsidRDefault="005350B4" w:rsidP="00AD0EFB">
            <w:pPr>
              <w:rPr>
                <w:color w:val="008000"/>
                <w:sz w:val="16"/>
                <w:szCs w:val="16"/>
              </w:rPr>
            </w:pPr>
            <w:r w:rsidRPr="006A182D">
              <w:rPr>
                <w:color w:val="008000"/>
                <w:sz w:val="16"/>
                <w:szCs w:val="16"/>
              </w:rPr>
              <w:lastRenderedPageBreak/>
              <w:t>Norway (Norwegia)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2,5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4,7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2,2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0,3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1,2</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0,9</w:t>
            </w:r>
          </w:p>
        </w:tc>
      </w:tr>
      <w:tr w:rsidR="005350B4" w:rsidRPr="005F501E" w:rsidTr="005350B4">
        <w:trPr>
          <w:cnfStyle w:val="000000100000" w:firstRow="0" w:lastRow="0" w:firstColumn="0" w:lastColumn="0" w:oddVBand="0" w:evenVBand="0" w:oddHBand="1" w:evenHBand="0" w:firstRowFirstColumn="0" w:firstRowLastColumn="0" w:lastRowFirstColumn="0" w:lastRowLastColumn="0"/>
          <w:trHeight w:val="121"/>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6A182D" w:rsidRDefault="005350B4" w:rsidP="00AD0EFB">
            <w:pPr>
              <w:rPr>
                <w:color w:val="008000"/>
                <w:sz w:val="16"/>
                <w:szCs w:val="16"/>
              </w:rPr>
            </w:pPr>
            <w:r w:rsidRPr="006A182D">
              <w:rPr>
                <w:color w:val="008000"/>
                <w:sz w:val="16"/>
                <w:szCs w:val="16"/>
              </w:rPr>
              <w:t>Switzerland (Szwajcaria)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3,4</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1,6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1,1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1,8</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0,7</w:t>
            </w:r>
          </w:p>
        </w:tc>
      </w:tr>
      <w:tr w:rsidR="005350B4" w:rsidRPr="005F501E" w:rsidTr="005350B4">
        <w:trPr>
          <w:trHeight w:val="285"/>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6A182D" w:rsidRDefault="005350B4" w:rsidP="00AD0EFB">
            <w:pPr>
              <w:rPr>
                <w:color w:val="008000"/>
                <w:sz w:val="16"/>
                <w:szCs w:val="16"/>
              </w:rPr>
            </w:pPr>
            <w:r w:rsidRPr="006A182D">
              <w:rPr>
                <w:color w:val="008000"/>
                <w:sz w:val="16"/>
                <w:szCs w:val="16"/>
              </w:rPr>
              <w:t>Montenegro (Crna Gora, Czarnogóra)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17,8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#ARG!</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brak danych</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13,4</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brak danych</w:t>
            </w:r>
          </w:p>
        </w:tc>
      </w:tr>
      <w:tr w:rsidR="005350B4" w:rsidRPr="00D05649" w:rsidTr="005350B4">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6A182D" w:rsidRDefault="005350B4" w:rsidP="00AD0EFB">
            <w:pPr>
              <w:rPr>
                <w:color w:val="008000"/>
                <w:sz w:val="16"/>
                <w:szCs w:val="16"/>
              </w:rPr>
            </w:pPr>
            <w:r w:rsidRPr="006A182D">
              <w:rPr>
                <w:color w:val="008000"/>
                <w:sz w:val="16"/>
                <w:szCs w:val="16"/>
              </w:rPr>
              <w:t>The Former Yugoslav Republic</w:t>
            </w:r>
          </w:p>
          <w:p w:rsidR="005350B4" w:rsidRPr="006A182D" w:rsidRDefault="005350B4" w:rsidP="00AD0EFB">
            <w:pPr>
              <w:rPr>
                <w:color w:val="008000"/>
                <w:sz w:val="16"/>
                <w:szCs w:val="16"/>
              </w:rPr>
            </w:pPr>
            <w:r w:rsidRPr="006A182D">
              <w:rPr>
                <w:color w:val="008000"/>
                <w:sz w:val="16"/>
                <w:szCs w:val="16"/>
              </w:rPr>
              <w:t>of Macedonia (TFYR Macedonia)</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33,8</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23,7</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-10,1</w:t>
            </w:r>
          </w:p>
        </w:tc>
        <w:tc>
          <w:tcPr>
            <w:tcW w:w="70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28,7</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19,1</w:t>
            </w:r>
          </w:p>
        </w:tc>
        <w:tc>
          <w:tcPr>
            <w:tcW w:w="904"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5350B4" w:rsidRDefault="005350B4" w:rsidP="005350B4">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50B4">
              <w:rPr>
                <w:color w:val="000000" w:themeColor="text1"/>
                <w:sz w:val="16"/>
                <w:szCs w:val="16"/>
              </w:rPr>
              <w:t>-9,6</w:t>
            </w:r>
          </w:p>
        </w:tc>
      </w:tr>
      <w:tr w:rsidR="005350B4" w:rsidRPr="00D05649" w:rsidTr="005350B4">
        <w:trPr>
          <w:trHeight w:val="87"/>
          <w:jc w:val="center"/>
        </w:trPr>
        <w:tc>
          <w:tcPr>
            <w:cnfStyle w:val="001000000000" w:firstRow="0" w:lastRow="0" w:firstColumn="1" w:lastColumn="0" w:oddVBand="0" w:evenVBand="0" w:oddHBand="0" w:evenHBand="0" w:firstRowFirstColumn="0" w:firstRowLastColumn="0" w:lastRowFirstColumn="0" w:lastRowLastColumn="0"/>
            <w:tcW w:w="3457"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6A182D" w:rsidRDefault="005350B4" w:rsidP="00AD0EFB">
            <w:pPr>
              <w:rPr>
                <w:color w:val="008000"/>
                <w:sz w:val="16"/>
                <w:szCs w:val="16"/>
              </w:rPr>
            </w:pPr>
            <w:r w:rsidRPr="006A182D">
              <w:rPr>
                <w:color w:val="008000"/>
                <w:sz w:val="16"/>
                <w:szCs w:val="16"/>
              </w:rPr>
              <w:t>Turkey (Turcja)</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9,8</w:t>
            </w:r>
          </w:p>
        </w:tc>
        <w:tc>
          <w:tcPr>
            <w:tcW w:w="85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10,9</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1,1</w:t>
            </w:r>
          </w:p>
        </w:tc>
        <w:tc>
          <w:tcPr>
            <w:tcW w:w="70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2,3</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2,2</w:t>
            </w:r>
          </w:p>
        </w:tc>
        <w:tc>
          <w:tcPr>
            <w:tcW w:w="904"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5350B4" w:rsidRPr="005350B4" w:rsidRDefault="005350B4" w:rsidP="005350B4">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50B4">
              <w:rPr>
                <w:color w:val="000000" w:themeColor="text1"/>
                <w:sz w:val="16"/>
                <w:szCs w:val="16"/>
              </w:rPr>
              <w:t>-0,1</w:t>
            </w:r>
          </w:p>
        </w:tc>
      </w:tr>
    </w:tbl>
    <w:p w:rsidR="00AD4098" w:rsidRPr="006A182D" w:rsidRDefault="00AD4098" w:rsidP="00AD4098">
      <w:pPr>
        <w:pStyle w:val="Tekstpodstawowywcity"/>
        <w:ind w:firstLine="0"/>
        <w:rPr>
          <w:color w:val="008000"/>
          <w:sz w:val="16"/>
          <w:szCs w:val="16"/>
        </w:rPr>
      </w:pPr>
      <w:r w:rsidRPr="005F501E">
        <w:rPr>
          <w:sz w:val="16"/>
          <w:szCs w:val="16"/>
        </w:rPr>
        <w:t xml:space="preserve">                                 Źródło: EUROSTAT.</w:t>
      </w:r>
      <w:r w:rsidR="00A52C7B" w:rsidRPr="005F501E">
        <w:rPr>
          <w:sz w:val="16"/>
          <w:szCs w:val="16"/>
        </w:rPr>
        <w:t xml:space="preserve"> </w:t>
      </w:r>
      <w:r w:rsidR="00A52C7B" w:rsidRPr="006A182D">
        <w:rPr>
          <w:color w:val="008000"/>
          <w:sz w:val="16"/>
          <w:szCs w:val="16"/>
        </w:rPr>
        <w:t>Kolor zielony – kraje nie będące członkami UE.</w:t>
      </w:r>
    </w:p>
    <w:p w:rsidR="00BC1977" w:rsidRPr="005350B4" w:rsidRDefault="00BC1977">
      <w:pPr>
        <w:rPr>
          <w:rFonts w:asciiTheme="majorHAnsi" w:hAnsiTheme="majorHAnsi"/>
          <w:sz w:val="16"/>
          <w:szCs w:val="16"/>
          <w:highlight w:val="yellow"/>
        </w:rPr>
      </w:pPr>
    </w:p>
    <w:p w:rsidR="00FE545D" w:rsidRPr="00320598" w:rsidRDefault="00FE545D" w:rsidP="00FE545D">
      <w:pPr>
        <w:pStyle w:val="Tekstpodstawowywcity"/>
        <w:spacing w:line="240" w:lineRule="auto"/>
        <w:ind w:firstLine="0"/>
        <w:jc w:val="center"/>
        <w:outlineLvl w:val="0"/>
        <w:rPr>
          <w:bCs/>
          <w:sz w:val="22"/>
          <w:szCs w:val="22"/>
        </w:rPr>
      </w:pPr>
      <w:r w:rsidRPr="00320598">
        <w:rPr>
          <w:bCs/>
          <w:sz w:val="22"/>
          <w:szCs w:val="22"/>
        </w:rPr>
        <w:t xml:space="preserve">STOPA BEZROBOCIA </w:t>
      </w:r>
      <w:r w:rsidR="00166A6D">
        <w:rPr>
          <w:bCs/>
          <w:sz w:val="22"/>
          <w:szCs w:val="22"/>
        </w:rPr>
        <w:t xml:space="preserve">OGÓŁEM  i  </w:t>
      </w:r>
      <w:r w:rsidRPr="00320598">
        <w:rPr>
          <w:bCs/>
          <w:sz w:val="22"/>
          <w:szCs w:val="22"/>
        </w:rPr>
        <w:t>DŁUGOOKRESOWEGO</w:t>
      </w:r>
      <w:r w:rsidR="00320598">
        <w:rPr>
          <w:bCs/>
          <w:sz w:val="22"/>
          <w:szCs w:val="22"/>
        </w:rPr>
        <w:t>,</w:t>
      </w:r>
    </w:p>
    <w:p w:rsidR="00FE545D" w:rsidRPr="00320598" w:rsidRDefault="00FE545D" w:rsidP="00FE545D">
      <w:pPr>
        <w:pStyle w:val="Tekstpodstawowywcity"/>
        <w:spacing w:line="240" w:lineRule="auto"/>
        <w:ind w:firstLine="0"/>
        <w:jc w:val="center"/>
        <w:outlineLvl w:val="0"/>
        <w:rPr>
          <w:bCs/>
          <w:sz w:val="22"/>
          <w:szCs w:val="22"/>
        </w:rPr>
      </w:pPr>
      <w:r w:rsidRPr="00320598">
        <w:rPr>
          <w:bCs/>
          <w:sz w:val="22"/>
          <w:szCs w:val="22"/>
        </w:rPr>
        <w:t xml:space="preserve">w stosunku do aktywnych zawodowo, </w:t>
      </w:r>
      <w:r w:rsidR="00320598">
        <w:rPr>
          <w:bCs/>
          <w:sz w:val="22"/>
          <w:szCs w:val="22"/>
        </w:rPr>
        <w:t xml:space="preserve">średniorocznie w </w:t>
      </w:r>
      <w:r w:rsidRPr="00320598">
        <w:rPr>
          <w:bCs/>
          <w:sz w:val="22"/>
          <w:szCs w:val="22"/>
        </w:rPr>
        <w:t>2016</w:t>
      </w:r>
    </w:p>
    <w:p w:rsidR="00FE545D" w:rsidRPr="00D05649" w:rsidRDefault="00AB5457" w:rsidP="00FE545D">
      <w:pPr>
        <w:pStyle w:val="Tekstpodstawowywcity"/>
        <w:spacing w:line="240" w:lineRule="auto"/>
        <w:ind w:firstLine="0"/>
        <w:jc w:val="center"/>
        <w:outlineLvl w:val="0"/>
        <w:rPr>
          <w:rFonts w:asciiTheme="majorHAnsi" w:hAnsiTheme="majorHAnsi"/>
          <w:sz w:val="22"/>
          <w:szCs w:val="22"/>
          <w:highlight w:val="yellow"/>
        </w:rPr>
      </w:pPr>
      <w:r>
        <w:rPr>
          <w:noProof/>
        </w:rPr>
        <w:drawing>
          <wp:anchor distT="0" distB="0" distL="114300" distR="114300" simplePos="0" relativeHeight="251693568" behindDoc="1" locked="0" layoutInCell="1" allowOverlap="1" wp14:anchorId="3949A5C9" wp14:editId="5969E9B5">
            <wp:simplePos x="0" y="0"/>
            <wp:positionH relativeFrom="column">
              <wp:posOffset>2731770</wp:posOffset>
            </wp:positionH>
            <wp:positionV relativeFrom="paragraph">
              <wp:posOffset>139065</wp:posOffset>
            </wp:positionV>
            <wp:extent cx="3136900" cy="4610100"/>
            <wp:effectExtent l="0" t="0" r="0" b="0"/>
            <wp:wrapTight wrapText="bothSides">
              <wp:wrapPolygon edited="0">
                <wp:start x="8002" y="357"/>
                <wp:lineTo x="2623" y="625"/>
                <wp:lineTo x="2492" y="1428"/>
                <wp:lineTo x="5378" y="1964"/>
                <wp:lineTo x="4066" y="2410"/>
                <wp:lineTo x="4329" y="3392"/>
                <wp:lineTo x="6559" y="3570"/>
                <wp:lineTo x="4985" y="4017"/>
                <wp:lineTo x="4985" y="4998"/>
                <wp:lineTo x="5378" y="6248"/>
                <wp:lineTo x="4853" y="6873"/>
                <wp:lineTo x="4853" y="10443"/>
                <wp:lineTo x="5116" y="10532"/>
                <wp:lineTo x="8002" y="10532"/>
                <wp:lineTo x="4066" y="10889"/>
                <wp:lineTo x="4066" y="11782"/>
                <wp:lineTo x="4853" y="12139"/>
                <wp:lineTo x="5509" y="13388"/>
                <wp:lineTo x="3935" y="14549"/>
                <wp:lineTo x="3935" y="14817"/>
                <wp:lineTo x="5378" y="15084"/>
                <wp:lineTo x="5378" y="15977"/>
                <wp:lineTo x="4722" y="16245"/>
                <wp:lineTo x="4198" y="17048"/>
                <wp:lineTo x="3017" y="18119"/>
                <wp:lineTo x="3542" y="18922"/>
                <wp:lineTo x="2755" y="19279"/>
                <wp:lineTo x="2623" y="19458"/>
                <wp:lineTo x="5116" y="20529"/>
                <wp:lineTo x="5116" y="20707"/>
                <wp:lineTo x="7215" y="20975"/>
                <wp:lineTo x="10100" y="20975"/>
                <wp:lineTo x="10232" y="20797"/>
                <wp:lineTo x="10756" y="19101"/>
                <wp:lineTo x="10887" y="16691"/>
                <wp:lineTo x="10494" y="16245"/>
                <wp:lineTo x="10232" y="16245"/>
                <wp:lineTo x="10887" y="15620"/>
                <wp:lineTo x="10756" y="12050"/>
                <wp:lineTo x="17577" y="10621"/>
                <wp:lineTo x="17577" y="10532"/>
                <wp:lineTo x="18496" y="9907"/>
                <wp:lineTo x="17446" y="9729"/>
                <wp:lineTo x="11674" y="9104"/>
                <wp:lineTo x="11543" y="7765"/>
                <wp:lineTo x="11412" y="7676"/>
                <wp:lineTo x="12593" y="6694"/>
                <wp:lineTo x="12593" y="5266"/>
                <wp:lineTo x="12199" y="4820"/>
                <wp:lineTo x="12724" y="4552"/>
                <wp:lineTo x="12724" y="3570"/>
                <wp:lineTo x="17840" y="2499"/>
                <wp:lineTo x="17709" y="1964"/>
                <wp:lineTo x="19807" y="803"/>
                <wp:lineTo x="19807" y="536"/>
                <wp:lineTo x="18102" y="357"/>
                <wp:lineTo x="8002" y="357"/>
              </wp:wrapPolygon>
            </wp:wrapTight>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2544" behindDoc="1" locked="0" layoutInCell="1" allowOverlap="1" wp14:anchorId="2F791DCB" wp14:editId="5478CC7C">
            <wp:simplePos x="0" y="0"/>
            <wp:positionH relativeFrom="column">
              <wp:posOffset>-506730</wp:posOffset>
            </wp:positionH>
            <wp:positionV relativeFrom="paragraph">
              <wp:posOffset>94615</wp:posOffset>
            </wp:positionV>
            <wp:extent cx="3136900" cy="4654550"/>
            <wp:effectExtent l="0" t="0" r="6350" b="0"/>
            <wp:wrapTight wrapText="bothSides">
              <wp:wrapPolygon edited="0">
                <wp:start x="5772" y="354"/>
                <wp:lineTo x="3279" y="1149"/>
                <wp:lineTo x="3411" y="1856"/>
                <wp:lineTo x="8002" y="1945"/>
                <wp:lineTo x="4591" y="2564"/>
                <wp:lineTo x="4591" y="3183"/>
                <wp:lineTo x="5903" y="3359"/>
                <wp:lineTo x="5640" y="3978"/>
                <wp:lineTo x="6428" y="4774"/>
                <wp:lineTo x="5509" y="5304"/>
                <wp:lineTo x="5378" y="10078"/>
                <wp:lineTo x="8002" y="10432"/>
                <wp:lineTo x="5378" y="10432"/>
                <wp:lineTo x="5247" y="10874"/>
                <wp:lineTo x="5640" y="11846"/>
                <wp:lineTo x="4329" y="12907"/>
                <wp:lineTo x="4591" y="13084"/>
                <wp:lineTo x="5772" y="13349"/>
                <wp:lineTo x="5116" y="14145"/>
                <wp:lineTo x="5772" y="14675"/>
                <wp:lineTo x="4591" y="15117"/>
                <wp:lineTo x="5247" y="16089"/>
                <wp:lineTo x="3279" y="16708"/>
                <wp:lineTo x="3279" y="17504"/>
                <wp:lineTo x="5772" y="18918"/>
                <wp:lineTo x="3673" y="19979"/>
                <wp:lineTo x="3804" y="20156"/>
                <wp:lineTo x="5903" y="20333"/>
                <wp:lineTo x="5903" y="20775"/>
                <wp:lineTo x="12986" y="21482"/>
                <wp:lineTo x="21513" y="21482"/>
                <wp:lineTo x="21513" y="11935"/>
                <wp:lineTo x="20988" y="11846"/>
                <wp:lineTo x="12986" y="11846"/>
                <wp:lineTo x="16397" y="10520"/>
                <wp:lineTo x="16397" y="10432"/>
                <wp:lineTo x="19283" y="9901"/>
                <wp:lineTo x="19020" y="9548"/>
                <wp:lineTo x="13249" y="9017"/>
                <wp:lineTo x="13773" y="7603"/>
                <wp:lineTo x="14298" y="6542"/>
                <wp:lineTo x="13904" y="6365"/>
                <wp:lineTo x="15347" y="5923"/>
                <wp:lineTo x="15085" y="4774"/>
                <wp:lineTo x="16003" y="3978"/>
                <wp:lineTo x="15479" y="3359"/>
                <wp:lineTo x="16659" y="3359"/>
                <wp:lineTo x="20201" y="2829"/>
                <wp:lineTo x="20201" y="1945"/>
                <wp:lineTo x="21381" y="619"/>
                <wp:lineTo x="21381" y="354"/>
                <wp:lineTo x="5772" y="354"/>
              </wp:wrapPolygon>
            </wp:wrapTight>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FE545D" w:rsidRPr="00D05649" w:rsidRDefault="00FE545D" w:rsidP="00FE545D">
      <w:pPr>
        <w:pStyle w:val="Tekstpodstawowywcity"/>
        <w:spacing w:line="240" w:lineRule="auto"/>
        <w:ind w:firstLine="0"/>
        <w:jc w:val="left"/>
        <w:outlineLvl w:val="0"/>
        <w:rPr>
          <w:rFonts w:asciiTheme="majorHAnsi" w:hAnsiTheme="majorHAnsi" w:cs="Cambria"/>
          <w:bCs/>
          <w:sz w:val="22"/>
          <w:szCs w:val="22"/>
          <w:highlight w:val="yellow"/>
        </w:rPr>
      </w:pPr>
    </w:p>
    <w:p w:rsidR="00FE545D" w:rsidRPr="00D05649" w:rsidRDefault="00FE545D" w:rsidP="00FE545D">
      <w:pPr>
        <w:pStyle w:val="Tekstpodstawowywcity"/>
        <w:spacing w:line="240" w:lineRule="auto"/>
        <w:ind w:firstLine="0"/>
        <w:jc w:val="left"/>
        <w:outlineLvl w:val="0"/>
        <w:rPr>
          <w:rFonts w:asciiTheme="majorHAnsi" w:hAnsiTheme="majorHAnsi"/>
          <w:sz w:val="22"/>
          <w:szCs w:val="22"/>
          <w:highlight w:val="yellow"/>
        </w:rPr>
      </w:pPr>
    </w:p>
    <w:p w:rsidR="00FE545D" w:rsidRPr="00D05649" w:rsidRDefault="00FE545D" w:rsidP="00FE545D">
      <w:pPr>
        <w:pStyle w:val="Tekstpodstawowywcity"/>
        <w:spacing w:line="240" w:lineRule="auto"/>
        <w:ind w:firstLine="0"/>
        <w:jc w:val="left"/>
        <w:outlineLvl w:val="0"/>
        <w:rPr>
          <w:rFonts w:asciiTheme="majorHAnsi" w:hAnsiTheme="majorHAnsi"/>
          <w:sz w:val="22"/>
          <w:szCs w:val="22"/>
          <w:highlight w:val="yellow"/>
        </w:rPr>
      </w:pPr>
    </w:p>
    <w:p w:rsidR="00FE545D" w:rsidRPr="00D05649" w:rsidRDefault="00FE545D" w:rsidP="00FE545D">
      <w:pPr>
        <w:pStyle w:val="Tekstpodstawowywcity"/>
        <w:spacing w:line="240" w:lineRule="auto"/>
        <w:ind w:firstLine="0"/>
        <w:jc w:val="left"/>
        <w:outlineLvl w:val="0"/>
        <w:rPr>
          <w:rFonts w:asciiTheme="majorHAnsi" w:hAnsiTheme="majorHAnsi"/>
          <w:sz w:val="22"/>
          <w:szCs w:val="22"/>
          <w:highlight w:val="yellow"/>
        </w:rPr>
      </w:pPr>
    </w:p>
    <w:p w:rsidR="00FE545D" w:rsidRPr="00D05649" w:rsidRDefault="00FE545D" w:rsidP="00FE545D">
      <w:pPr>
        <w:pStyle w:val="Tekstpodstawowywcity"/>
        <w:spacing w:line="240" w:lineRule="auto"/>
        <w:ind w:firstLine="0"/>
        <w:jc w:val="left"/>
        <w:outlineLvl w:val="0"/>
        <w:rPr>
          <w:rFonts w:asciiTheme="majorHAnsi" w:hAnsiTheme="majorHAnsi"/>
          <w:sz w:val="22"/>
          <w:szCs w:val="22"/>
          <w:highlight w:val="yellow"/>
        </w:rPr>
      </w:pPr>
    </w:p>
    <w:p w:rsidR="00FE545D" w:rsidRPr="00D05649" w:rsidRDefault="00FE545D" w:rsidP="00FE545D">
      <w:pPr>
        <w:pStyle w:val="Tekstpodstawowywcity"/>
        <w:spacing w:line="240" w:lineRule="auto"/>
        <w:ind w:firstLine="0"/>
        <w:jc w:val="left"/>
        <w:outlineLvl w:val="0"/>
        <w:rPr>
          <w:rFonts w:asciiTheme="majorHAnsi" w:hAnsiTheme="majorHAnsi"/>
          <w:sz w:val="22"/>
          <w:szCs w:val="22"/>
          <w:highlight w:val="yellow"/>
        </w:rPr>
      </w:pPr>
    </w:p>
    <w:p w:rsidR="00FE545D" w:rsidRPr="00D05649" w:rsidRDefault="00FE545D" w:rsidP="00FE545D">
      <w:pPr>
        <w:pStyle w:val="Tekstpodstawowywcity"/>
        <w:spacing w:line="240" w:lineRule="auto"/>
        <w:ind w:firstLine="0"/>
        <w:jc w:val="left"/>
        <w:outlineLvl w:val="0"/>
        <w:rPr>
          <w:rFonts w:asciiTheme="majorHAnsi" w:hAnsiTheme="majorHAnsi"/>
          <w:sz w:val="22"/>
          <w:szCs w:val="22"/>
          <w:highlight w:val="yellow"/>
        </w:rPr>
      </w:pPr>
    </w:p>
    <w:p w:rsidR="00FE545D" w:rsidRPr="00D05649" w:rsidRDefault="00FE545D" w:rsidP="00FE545D">
      <w:pPr>
        <w:pStyle w:val="Tekstpodstawowywcity"/>
        <w:spacing w:line="240" w:lineRule="auto"/>
        <w:ind w:firstLine="0"/>
        <w:jc w:val="left"/>
        <w:outlineLvl w:val="0"/>
        <w:rPr>
          <w:rFonts w:asciiTheme="majorHAnsi" w:hAnsiTheme="majorHAnsi"/>
          <w:sz w:val="22"/>
          <w:szCs w:val="22"/>
          <w:highlight w:val="yellow"/>
        </w:rPr>
      </w:pPr>
    </w:p>
    <w:p w:rsidR="00FE545D" w:rsidRPr="00D05649" w:rsidRDefault="00FE545D" w:rsidP="00FE545D">
      <w:pPr>
        <w:pStyle w:val="Tekstpodstawowywcity"/>
        <w:spacing w:line="240" w:lineRule="auto"/>
        <w:ind w:firstLine="0"/>
        <w:jc w:val="left"/>
        <w:outlineLvl w:val="0"/>
        <w:rPr>
          <w:rFonts w:asciiTheme="majorHAnsi" w:hAnsiTheme="majorHAnsi"/>
          <w:sz w:val="22"/>
          <w:szCs w:val="22"/>
          <w:highlight w:val="yellow"/>
        </w:rPr>
      </w:pPr>
    </w:p>
    <w:p w:rsidR="00FE545D" w:rsidRPr="00D05649" w:rsidRDefault="00FE545D" w:rsidP="00FE545D">
      <w:pPr>
        <w:pStyle w:val="Tekstpodstawowywcity"/>
        <w:spacing w:line="240" w:lineRule="auto"/>
        <w:ind w:firstLine="0"/>
        <w:jc w:val="left"/>
        <w:outlineLvl w:val="0"/>
        <w:rPr>
          <w:rFonts w:asciiTheme="majorHAnsi" w:hAnsiTheme="majorHAnsi"/>
          <w:sz w:val="22"/>
          <w:szCs w:val="22"/>
          <w:highlight w:val="yellow"/>
        </w:rPr>
      </w:pPr>
    </w:p>
    <w:p w:rsidR="00FE545D" w:rsidRPr="00D05649" w:rsidRDefault="00FE545D" w:rsidP="00FE545D">
      <w:pPr>
        <w:pStyle w:val="Tekstpodstawowywcity"/>
        <w:spacing w:line="240" w:lineRule="auto"/>
        <w:ind w:firstLine="0"/>
        <w:jc w:val="left"/>
        <w:outlineLvl w:val="0"/>
        <w:rPr>
          <w:rFonts w:asciiTheme="majorHAnsi" w:hAnsiTheme="majorHAnsi"/>
          <w:sz w:val="22"/>
          <w:szCs w:val="22"/>
          <w:highlight w:val="yellow"/>
        </w:rPr>
      </w:pPr>
    </w:p>
    <w:p w:rsidR="00FE545D" w:rsidRPr="00D05649" w:rsidRDefault="00FE545D" w:rsidP="00FE545D">
      <w:pPr>
        <w:pStyle w:val="Tekstpodstawowywcity"/>
        <w:spacing w:line="240" w:lineRule="auto"/>
        <w:ind w:firstLine="0"/>
        <w:jc w:val="left"/>
        <w:outlineLvl w:val="0"/>
        <w:rPr>
          <w:rFonts w:asciiTheme="majorHAnsi" w:hAnsiTheme="majorHAnsi"/>
          <w:sz w:val="22"/>
          <w:szCs w:val="22"/>
          <w:highlight w:val="yellow"/>
        </w:rPr>
      </w:pPr>
    </w:p>
    <w:p w:rsidR="00FE545D" w:rsidRPr="00D05649" w:rsidRDefault="00FE545D" w:rsidP="00FE545D">
      <w:pPr>
        <w:pStyle w:val="Tekstpodstawowywcity"/>
        <w:spacing w:line="240" w:lineRule="auto"/>
        <w:ind w:firstLine="0"/>
        <w:jc w:val="left"/>
        <w:outlineLvl w:val="0"/>
        <w:rPr>
          <w:rFonts w:asciiTheme="majorHAnsi" w:hAnsiTheme="majorHAnsi"/>
          <w:sz w:val="22"/>
          <w:szCs w:val="22"/>
          <w:highlight w:val="yellow"/>
        </w:rPr>
      </w:pPr>
    </w:p>
    <w:p w:rsidR="00FE545D" w:rsidRPr="00D05649" w:rsidRDefault="00FE545D" w:rsidP="00FE545D">
      <w:pPr>
        <w:pStyle w:val="Tekstpodstawowywcity"/>
        <w:spacing w:line="240" w:lineRule="auto"/>
        <w:ind w:firstLine="0"/>
        <w:jc w:val="left"/>
        <w:outlineLvl w:val="0"/>
        <w:rPr>
          <w:rFonts w:asciiTheme="majorHAnsi" w:hAnsiTheme="majorHAnsi"/>
          <w:sz w:val="22"/>
          <w:szCs w:val="22"/>
          <w:highlight w:val="yellow"/>
        </w:rPr>
      </w:pPr>
    </w:p>
    <w:p w:rsidR="00FE545D" w:rsidRPr="00D05649" w:rsidRDefault="00FE545D" w:rsidP="00FE545D">
      <w:pPr>
        <w:pStyle w:val="Tekstpodstawowywcity"/>
        <w:spacing w:line="240" w:lineRule="auto"/>
        <w:ind w:firstLine="0"/>
        <w:jc w:val="left"/>
        <w:outlineLvl w:val="0"/>
        <w:rPr>
          <w:rFonts w:asciiTheme="majorHAnsi" w:hAnsiTheme="majorHAnsi"/>
          <w:sz w:val="22"/>
          <w:szCs w:val="22"/>
          <w:highlight w:val="yellow"/>
        </w:rPr>
      </w:pPr>
    </w:p>
    <w:p w:rsidR="00FE545D" w:rsidRPr="00D05649" w:rsidRDefault="00FE545D" w:rsidP="00FE545D">
      <w:pPr>
        <w:pStyle w:val="Tekstpodstawowywcity"/>
        <w:spacing w:line="240" w:lineRule="auto"/>
        <w:ind w:firstLine="0"/>
        <w:jc w:val="left"/>
        <w:outlineLvl w:val="0"/>
        <w:rPr>
          <w:rFonts w:asciiTheme="majorHAnsi" w:hAnsiTheme="majorHAnsi"/>
          <w:sz w:val="22"/>
          <w:szCs w:val="22"/>
          <w:highlight w:val="yellow"/>
        </w:rPr>
      </w:pPr>
    </w:p>
    <w:p w:rsidR="00FE545D" w:rsidRPr="00D05649" w:rsidRDefault="00FE545D" w:rsidP="00FE545D">
      <w:pPr>
        <w:pStyle w:val="Tekstpodstawowywcity"/>
        <w:spacing w:line="240" w:lineRule="auto"/>
        <w:ind w:firstLine="0"/>
        <w:jc w:val="left"/>
        <w:outlineLvl w:val="0"/>
        <w:rPr>
          <w:rFonts w:asciiTheme="majorHAnsi" w:hAnsiTheme="majorHAnsi"/>
          <w:sz w:val="22"/>
          <w:szCs w:val="22"/>
          <w:highlight w:val="yellow"/>
        </w:rPr>
      </w:pPr>
    </w:p>
    <w:p w:rsidR="00FE545D" w:rsidRPr="00D05649" w:rsidRDefault="00FE545D" w:rsidP="00FE545D">
      <w:pPr>
        <w:pStyle w:val="Tekstpodstawowywcity"/>
        <w:spacing w:line="240" w:lineRule="auto"/>
        <w:ind w:firstLine="0"/>
        <w:jc w:val="left"/>
        <w:outlineLvl w:val="0"/>
        <w:rPr>
          <w:rFonts w:asciiTheme="majorHAnsi" w:hAnsiTheme="majorHAnsi"/>
          <w:sz w:val="22"/>
          <w:szCs w:val="22"/>
          <w:highlight w:val="yellow"/>
        </w:rPr>
      </w:pPr>
    </w:p>
    <w:p w:rsidR="00FE545D" w:rsidRPr="00D05649" w:rsidRDefault="00FE545D" w:rsidP="00FE545D">
      <w:pPr>
        <w:pStyle w:val="Tekstpodstawowywcity"/>
        <w:spacing w:line="240" w:lineRule="auto"/>
        <w:ind w:firstLine="0"/>
        <w:jc w:val="left"/>
        <w:outlineLvl w:val="0"/>
        <w:rPr>
          <w:rFonts w:asciiTheme="majorHAnsi" w:hAnsiTheme="majorHAnsi"/>
          <w:sz w:val="22"/>
          <w:szCs w:val="22"/>
          <w:highlight w:val="yellow"/>
        </w:rPr>
      </w:pPr>
    </w:p>
    <w:p w:rsidR="00FE545D" w:rsidRPr="00D05649" w:rsidRDefault="00FE545D" w:rsidP="00FE545D">
      <w:pPr>
        <w:pStyle w:val="Tekstpodstawowywcity"/>
        <w:spacing w:line="240" w:lineRule="auto"/>
        <w:ind w:firstLine="0"/>
        <w:jc w:val="left"/>
        <w:outlineLvl w:val="0"/>
        <w:rPr>
          <w:rFonts w:asciiTheme="majorHAnsi" w:hAnsiTheme="majorHAnsi"/>
          <w:sz w:val="22"/>
          <w:szCs w:val="22"/>
          <w:highlight w:val="yellow"/>
        </w:rPr>
      </w:pPr>
    </w:p>
    <w:p w:rsidR="00FE545D" w:rsidRPr="00D05649" w:rsidRDefault="00FE545D" w:rsidP="00FE545D">
      <w:pPr>
        <w:pStyle w:val="Tekstpodstawowywcity"/>
        <w:spacing w:line="240" w:lineRule="auto"/>
        <w:ind w:firstLine="0"/>
        <w:jc w:val="left"/>
        <w:outlineLvl w:val="0"/>
        <w:rPr>
          <w:rFonts w:asciiTheme="majorHAnsi" w:hAnsiTheme="majorHAnsi"/>
          <w:sz w:val="22"/>
          <w:szCs w:val="22"/>
          <w:highlight w:val="yellow"/>
        </w:rPr>
      </w:pPr>
    </w:p>
    <w:p w:rsidR="00FE545D" w:rsidRPr="00D05649" w:rsidRDefault="00FE545D" w:rsidP="00FE545D">
      <w:pPr>
        <w:pStyle w:val="Tekstpodstawowywcity"/>
        <w:spacing w:line="240" w:lineRule="auto"/>
        <w:ind w:firstLine="0"/>
        <w:jc w:val="left"/>
        <w:outlineLvl w:val="0"/>
        <w:rPr>
          <w:rFonts w:asciiTheme="majorHAnsi" w:hAnsiTheme="majorHAnsi"/>
          <w:sz w:val="22"/>
          <w:szCs w:val="22"/>
          <w:highlight w:val="yellow"/>
        </w:rPr>
      </w:pPr>
    </w:p>
    <w:p w:rsidR="00FE545D" w:rsidRPr="00D05649" w:rsidRDefault="00FE545D" w:rsidP="00FE545D">
      <w:pPr>
        <w:pStyle w:val="Tekstpodstawowywcity"/>
        <w:spacing w:line="240" w:lineRule="auto"/>
        <w:ind w:firstLine="0"/>
        <w:jc w:val="left"/>
        <w:outlineLvl w:val="0"/>
        <w:rPr>
          <w:rFonts w:asciiTheme="majorHAnsi" w:hAnsiTheme="majorHAnsi"/>
          <w:sz w:val="22"/>
          <w:szCs w:val="22"/>
          <w:highlight w:val="yellow"/>
        </w:rPr>
      </w:pPr>
    </w:p>
    <w:p w:rsidR="00FE545D" w:rsidRDefault="00FE545D" w:rsidP="00FE545D">
      <w:pPr>
        <w:pStyle w:val="Tekstpodstawowywcity"/>
        <w:ind w:firstLine="0"/>
        <w:rPr>
          <w:rFonts w:asciiTheme="majorHAnsi" w:hAnsiTheme="majorHAnsi"/>
          <w:sz w:val="22"/>
          <w:szCs w:val="22"/>
          <w:highlight w:val="yellow"/>
        </w:rPr>
      </w:pPr>
    </w:p>
    <w:p w:rsidR="00FE545D" w:rsidRDefault="00FE545D" w:rsidP="00FE545D">
      <w:pPr>
        <w:pStyle w:val="Tekstpodstawowywcity"/>
        <w:ind w:firstLine="0"/>
        <w:rPr>
          <w:rFonts w:asciiTheme="majorHAnsi" w:hAnsiTheme="majorHAnsi"/>
          <w:sz w:val="22"/>
          <w:szCs w:val="22"/>
          <w:highlight w:val="yellow"/>
        </w:rPr>
      </w:pPr>
    </w:p>
    <w:p w:rsidR="00FE545D" w:rsidRDefault="00FE545D" w:rsidP="00FE545D">
      <w:pPr>
        <w:pStyle w:val="Tekstpodstawowywcity"/>
        <w:ind w:firstLine="0"/>
        <w:rPr>
          <w:rFonts w:asciiTheme="majorHAnsi" w:hAnsiTheme="majorHAnsi"/>
          <w:sz w:val="22"/>
          <w:szCs w:val="22"/>
          <w:highlight w:val="yellow"/>
        </w:rPr>
      </w:pPr>
    </w:p>
    <w:p w:rsidR="00320598" w:rsidRPr="00320598" w:rsidRDefault="00320598" w:rsidP="00320598">
      <w:pPr>
        <w:pStyle w:val="Tekstpodstawowywcity"/>
        <w:ind w:firstLine="0"/>
        <w:rPr>
          <w:rFonts w:asciiTheme="majorHAnsi" w:hAnsiTheme="majorHAnsi"/>
          <w:sz w:val="16"/>
          <w:szCs w:val="16"/>
        </w:rPr>
      </w:pPr>
    </w:p>
    <w:p w:rsidR="00A02ABE" w:rsidRDefault="00FE545D" w:rsidP="00CE45F4">
      <w:pPr>
        <w:pStyle w:val="Tekstpodstawowywcity"/>
        <w:rPr>
          <w:sz w:val="22"/>
          <w:szCs w:val="22"/>
        </w:rPr>
      </w:pPr>
      <w:r w:rsidRPr="00166A6D">
        <w:rPr>
          <w:sz w:val="22"/>
          <w:szCs w:val="22"/>
        </w:rPr>
        <w:t xml:space="preserve">Wśród krajów członkowskich Unii Europejskiej w zakresie stopy bezrobocia </w:t>
      </w:r>
      <w:r w:rsidR="00320598" w:rsidRPr="00166A6D">
        <w:rPr>
          <w:sz w:val="22"/>
          <w:szCs w:val="22"/>
        </w:rPr>
        <w:t xml:space="preserve">obliczonej przez Eurostat dla zbiorowości bezrobotnych długotrwale </w:t>
      </w:r>
      <w:r w:rsidRPr="00166A6D">
        <w:rPr>
          <w:sz w:val="22"/>
          <w:szCs w:val="22"/>
        </w:rPr>
        <w:t xml:space="preserve">Polska zajmuje </w:t>
      </w:r>
      <w:r w:rsidR="00036488" w:rsidRPr="00CE45F4">
        <w:rPr>
          <w:sz w:val="22"/>
          <w:szCs w:val="22"/>
        </w:rPr>
        <w:t>9</w:t>
      </w:r>
      <w:r w:rsidRPr="00CE45F4">
        <w:rPr>
          <w:sz w:val="22"/>
          <w:szCs w:val="22"/>
        </w:rPr>
        <w:t xml:space="preserve"> miejsce na 27 kr</w:t>
      </w:r>
      <w:r w:rsidRPr="00CE45F4">
        <w:rPr>
          <w:sz w:val="22"/>
          <w:szCs w:val="22"/>
        </w:rPr>
        <w:t>a</w:t>
      </w:r>
      <w:r w:rsidRPr="00CE45F4">
        <w:rPr>
          <w:sz w:val="22"/>
          <w:szCs w:val="22"/>
        </w:rPr>
        <w:t>jów członkowskich UE</w:t>
      </w:r>
      <w:r w:rsidR="00CE45F4" w:rsidRPr="00CE45F4">
        <w:rPr>
          <w:sz w:val="22"/>
          <w:szCs w:val="22"/>
        </w:rPr>
        <w:t xml:space="preserve"> (taka sama lokata dotyczy stopy bezrobocia ogółem). W stosunku do 2008 r. w kraju bezrobocie znacznie spadło, zarówno ogółem (o 0,9 pkt. proc.) jak i długote</w:t>
      </w:r>
      <w:r w:rsidR="00CE45F4" w:rsidRPr="00CE45F4">
        <w:rPr>
          <w:sz w:val="22"/>
          <w:szCs w:val="22"/>
        </w:rPr>
        <w:t>r</w:t>
      </w:r>
      <w:r w:rsidR="00CE45F4" w:rsidRPr="00CE45F4">
        <w:rPr>
          <w:sz w:val="22"/>
          <w:szCs w:val="22"/>
        </w:rPr>
        <w:t xml:space="preserve">minowo (0,2 pkt. proc.). </w:t>
      </w:r>
      <w:r w:rsidR="00A02ABE">
        <w:rPr>
          <w:sz w:val="22"/>
          <w:szCs w:val="22"/>
        </w:rPr>
        <w:t>Podczas gdy stopa bezrobocia w Polsce w porównaniu do 2008 r. sp</w:t>
      </w:r>
      <w:r w:rsidR="00A02ABE">
        <w:rPr>
          <w:sz w:val="22"/>
          <w:szCs w:val="22"/>
        </w:rPr>
        <w:t>a</w:t>
      </w:r>
      <w:r w:rsidR="00A02ABE">
        <w:rPr>
          <w:sz w:val="22"/>
          <w:szCs w:val="22"/>
        </w:rPr>
        <w:t>dła</w:t>
      </w:r>
      <w:r w:rsidR="007A79FB">
        <w:rPr>
          <w:sz w:val="22"/>
          <w:szCs w:val="22"/>
        </w:rPr>
        <w:t>,</w:t>
      </w:r>
      <w:r w:rsidR="00A02ABE">
        <w:rPr>
          <w:sz w:val="22"/>
          <w:szCs w:val="22"/>
        </w:rPr>
        <w:t xml:space="preserve"> w województwie podkarpackim</w:t>
      </w:r>
      <w:r w:rsidR="007A79FB">
        <w:rPr>
          <w:sz w:val="22"/>
          <w:szCs w:val="22"/>
        </w:rPr>
        <w:t xml:space="preserve"> – </w:t>
      </w:r>
      <w:r w:rsidR="00A02ABE">
        <w:rPr>
          <w:sz w:val="22"/>
          <w:szCs w:val="22"/>
        </w:rPr>
        <w:t>wzrosła. Dotyczyło to zarówno stopy ogółem (wzrost o</w:t>
      </w:r>
      <w:r w:rsidR="007A79FB">
        <w:rPr>
          <w:sz w:val="22"/>
          <w:szCs w:val="22"/>
        </w:rPr>
        <w:t> </w:t>
      </w:r>
      <w:r w:rsidR="00A02ABE">
        <w:rPr>
          <w:sz w:val="22"/>
          <w:szCs w:val="22"/>
        </w:rPr>
        <w:t>1,4 pkt. proc.) jak i stopy bezrobocia długookresowego (wzrost 0,9 pkt. proc.).</w:t>
      </w:r>
    </w:p>
    <w:p w:rsidR="00A02ABE" w:rsidRDefault="00A02ABE" w:rsidP="00A02ABE">
      <w:pPr>
        <w:pStyle w:val="Tekstpodstawowywcity"/>
        <w:spacing w:line="240" w:lineRule="auto"/>
        <w:ind w:firstLine="0"/>
        <w:rPr>
          <w:color w:val="000000"/>
          <w:sz w:val="22"/>
          <w:szCs w:val="22"/>
        </w:rPr>
      </w:pPr>
    </w:p>
    <w:p w:rsidR="00A02ABE" w:rsidRDefault="00A02ABE">
      <w:pPr>
        <w:rPr>
          <w:color w:val="000000"/>
          <w:sz w:val="22"/>
          <w:szCs w:val="22"/>
        </w:rPr>
      </w:pPr>
      <w:r>
        <w:rPr>
          <w:color w:val="000000"/>
          <w:sz w:val="22"/>
          <w:szCs w:val="22"/>
        </w:rPr>
        <w:br w:type="page"/>
      </w:r>
    </w:p>
    <w:p w:rsidR="00C75D92" w:rsidRPr="00072F0D" w:rsidRDefault="00C75D92" w:rsidP="00C75D92">
      <w:pPr>
        <w:pStyle w:val="Tekstpodstawowywcity"/>
        <w:ind w:firstLine="0"/>
        <w:jc w:val="center"/>
        <w:rPr>
          <w:color w:val="000000"/>
          <w:sz w:val="22"/>
          <w:szCs w:val="22"/>
        </w:rPr>
      </w:pPr>
      <w:r w:rsidRPr="00072F0D">
        <w:rPr>
          <w:color w:val="000000"/>
          <w:sz w:val="22"/>
          <w:szCs w:val="22"/>
        </w:rPr>
        <w:lastRenderedPageBreak/>
        <w:t xml:space="preserve">STOPA  BEZROBOCIA </w:t>
      </w:r>
      <w:r w:rsidR="008454DF">
        <w:rPr>
          <w:color w:val="000000"/>
          <w:sz w:val="22"/>
          <w:szCs w:val="22"/>
        </w:rPr>
        <w:t>WG</w:t>
      </w:r>
      <w:r w:rsidRPr="00072F0D">
        <w:rPr>
          <w:color w:val="000000"/>
          <w:sz w:val="22"/>
          <w:szCs w:val="22"/>
        </w:rPr>
        <w:t xml:space="preserve"> </w:t>
      </w:r>
      <w:r w:rsidR="008454DF">
        <w:rPr>
          <w:color w:val="000000"/>
          <w:sz w:val="22"/>
          <w:szCs w:val="22"/>
        </w:rPr>
        <w:t>WOJEWÓDZTW</w:t>
      </w:r>
      <w:r w:rsidR="00CE45F4">
        <w:rPr>
          <w:color w:val="000000"/>
          <w:sz w:val="22"/>
          <w:szCs w:val="22"/>
        </w:rPr>
        <w:t>, EUROSTAT</w:t>
      </w:r>
      <w:r w:rsidR="00BA7BE4">
        <w:rPr>
          <w:color w:val="000000"/>
          <w:sz w:val="22"/>
          <w:szCs w:val="22"/>
        </w:rPr>
        <w:t> </w:t>
      </w:r>
      <w:r w:rsidR="00BA7BE4">
        <w:rPr>
          <w:rStyle w:val="Odwoanieprzypisudolnego"/>
          <w:color w:val="000000"/>
          <w:sz w:val="22"/>
          <w:szCs w:val="22"/>
        </w:rPr>
        <w:footnoteReference w:id="16"/>
      </w:r>
    </w:p>
    <w:tbl>
      <w:tblPr>
        <w:tblStyle w:val="Jasnecieniowanieakcent5"/>
        <w:tblW w:w="9373" w:type="dxa"/>
        <w:jc w:val="center"/>
        <w:tblInd w:w="-1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5"/>
        <w:gridCol w:w="798"/>
        <w:gridCol w:w="851"/>
        <w:gridCol w:w="851"/>
        <w:gridCol w:w="851"/>
        <w:gridCol w:w="851"/>
        <w:gridCol w:w="746"/>
      </w:tblGrid>
      <w:tr w:rsidR="00971818" w:rsidRPr="00D05649" w:rsidTr="00A02ABE">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425" w:type="dxa"/>
            <w:vMerge w:val="restart"/>
            <w:tcBorders>
              <w:top w:val="single" w:sz="4" w:space="0" w:color="auto"/>
              <w:left w:val="single" w:sz="4" w:space="0" w:color="auto"/>
              <w:right w:val="single" w:sz="4" w:space="0" w:color="auto"/>
            </w:tcBorders>
            <w:shd w:val="clear" w:color="auto" w:fill="E5DFEC" w:themeFill="accent4" w:themeFillTint="33"/>
            <w:noWrap/>
            <w:vAlign w:val="center"/>
          </w:tcPr>
          <w:p w:rsidR="00971818" w:rsidRPr="00E52387" w:rsidRDefault="00971818" w:rsidP="00144A0F">
            <w:pPr>
              <w:pBdr>
                <w:bottom w:val="single" w:sz="4" w:space="1" w:color="auto"/>
              </w:pBdr>
              <w:rPr>
                <w:rFonts w:asciiTheme="majorHAnsi" w:hAnsiTheme="majorHAnsi" w:cs="Arial"/>
                <w:color w:val="000000" w:themeColor="text1"/>
                <w:sz w:val="16"/>
                <w:szCs w:val="16"/>
              </w:rPr>
            </w:pPr>
            <w:r w:rsidRPr="00E52387">
              <w:rPr>
                <w:rFonts w:asciiTheme="majorHAnsi" w:hAnsiTheme="majorHAnsi" w:cs="Arial"/>
                <w:color w:val="000000" w:themeColor="text1"/>
                <w:sz w:val="16"/>
                <w:szCs w:val="16"/>
              </w:rPr>
              <w:t>WYSZCZEGÓLNIENIE - regiony i województwa</w:t>
            </w:r>
          </w:p>
          <w:p w:rsidR="00971818" w:rsidRPr="00E52387" w:rsidRDefault="00971818" w:rsidP="00144A0F">
            <w:pPr>
              <w:rPr>
                <w:rFonts w:asciiTheme="majorHAnsi" w:hAnsiTheme="majorHAnsi" w:cs="Arial"/>
                <w:color w:val="000000" w:themeColor="text1"/>
                <w:sz w:val="16"/>
                <w:szCs w:val="16"/>
              </w:rPr>
            </w:pPr>
            <w:r w:rsidRPr="00E52387">
              <w:rPr>
                <w:rFonts w:asciiTheme="majorHAnsi" w:hAnsiTheme="majorHAnsi" w:cs="Arial"/>
                <w:color w:val="000000" w:themeColor="text1"/>
                <w:sz w:val="16"/>
                <w:szCs w:val="16"/>
              </w:rPr>
              <w:t>(w stosunku do osób aktywnych zawodowo)</w:t>
            </w:r>
          </w:p>
        </w:tc>
        <w:tc>
          <w:tcPr>
            <w:tcW w:w="2500" w:type="dxa"/>
            <w:gridSpan w:val="3"/>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971818" w:rsidRPr="00E52387" w:rsidRDefault="00526AA4" w:rsidP="00A02AB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000000" w:themeColor="text1"/>
                <w:sz w:val="16"/>
                <w:szCs w:val="16"/>
              </w:rPr>
            </w:pPr>
            <w:r>
              <w:rPr>
                <w:rFonts w:asciiTheme="majorHAnsi" w:hAnsiTheme="majorHAnsi" w:cs="Arial"/>
                <w:color w:val="000000" w:themeColor="text1"/>
                <w:sz w:val="16"/>
                <w:szCs w:val="16"/>
              </w:rPr>
              <w:t>OGÓŁEM</w:t>
            </w:r>
          </w:p>
        </w:tc>
        <w:tc>
          <w:tcPr>
            <w:tcW w:w="2448" w:type="dxa"/>
            <w:gridSpan w:val="3"/>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971818" w:rsidRPr="00E52387" w:rsidRDefault="00526AA4" w:rsidP="00FB02B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000000" w:themeColor="text1"/>
                <w:sz w:val="16"/>
                <w:szCs w:val="16"/>
              </w:rPr>
            </w:pPr>
            <w:r>
              <w:rPr>
                <w:rFonts w:asciiTheme="majorHAnsi" w:hAnsiTheme="majorHAnsi" w:cs="Arial"/>
                <w:color w:val="000000" w:themeColor="text1"/>
                <w:sz w:val="16"/>
                <w:szCs w:val="16"/>
              </w:rPr>
              <w:t>DŁUGOOKRESOWO</w:t>
            </w:r>
          </w:p>
        </w:tc>
      </w:tr>
      <w:tr w:rsidR="00971818" w:rsidRPr="00D05649" w:rsidTr="007D249B">
        <w:trPr>
          <w:cnfStyle w:val="000000100000" w:firstRow="0" w:lastRow="0" w:firstColumn="0" w:lastColumn="0" w:oddVBand="0" w:evenVBand="0" w:oddHBand="1" w:evenHBand="0" w:firstRowFirstColumn="0" w:firstRowLastColumn="0" w:lastRowFirstColumn="0" w:lastRowLastColumn="0"/>
          <w:trHeight w:val="921"/>
          <w:jc w:val="center"/>
        </w:trPr>
        <w:tc>
          <w:tcPr>
            <w:cnfStyle w:val="001000000000" w:firstRow="0" w:lastRow="0" w:firstColumn="1" w:lastColumn="0" w:oddVBand="0" w:evenVBand="0" w:oddHBand="0" w:evenHBand="0" w:firstRowFirstColumn="0" w:firstRowLastColumn="0" w:lastRowFirstColumn="0" w:lastRowLastColumn="0"/>
            <w:tcW w:w="4425" w:type="dxa"/>
            <w:vMerge/>
            <w:tcBorders>
              <w:left w:val="single" w:sz="4" w:space="0" w:color="auto"/>
              <w:right w:val="single" w:sz="4" w:space="0" w:color="auto"/>
            </w:tcBorders>
            <w:shd w:val="clear" w:color="auto" w:fill="E5DFEC" w:themeFill="accent4" w:themeFillTint="33"/>
            <w:noWrap/>
            <w:vAlign w:val="center"/>
            <w:hideMark/>
          </w:tcPr>
          <w:p w:rsidR="00971818" w:rsidRPr="00E52387" w:rsidRDefault="00971818" w:rsidP="00144A0F">
            <w:pPr>
              <w:rPr>
                <w:rFonts w:asciiTheme="majorHAnsi" w:hAnsiTheme="majorHAnsi" w:cs="Arial"/>
                <w:color w:val="000000" w:themeColor="text1"/>
                <w:sz w:val="16"/>
                <w:szCs w:val="16"/>
              </w:rPr>
            </w:pPr>
          </w:p>
        </w:tc>
        <w:tc>
          <w:tcPr>
            <w:tcW w:w="798" w:type="dxa"/>
            <w:tcBorders>
              <w:left w:val="single" w:sz="4" w:space="0" w:color="auto"/>
              <w:right w:val="single" w:sz="4" w:space="0" w:color="auto"/>
            </w:tcBorders>
            <w:shd w:val="clear" w:color="auto" w:fill="E5DFEC" w:themeFill="accent4" w:themeFillTint="33"/>
            <w:noWrap/>
            <w:vAlign w:val="center"/>
            <w:hideMark/>
          </w:tcPr>
          <w:p w:rsidR="00971818" w:rsidRPr="00E52387" w:rsidRDefault="00971818" w:rsidP="00A02A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themeColor="text1"/>
                <w:sz w:val="16"/>
                <w:szCs w:val="16"/>
              </w:rPr>
            </w:pPr>
            <w:r w:rsidRPr="00E52387">
              <w:rPr>
                <w:rFonts w:asciiTheme="majorHAnsi" w:hAnsiTheme="majorHAnsi" w:cs="Arial"/>
                <w:color w:val="000000" w:themeColor="text1"/>
                <w:sz w:val="16"/>
                <w:szCs w:val="16"/>
              </w:rPr>
              <w:t>200</w:t>
            </w:r>
            <w:r>
              <w:rPr>
                <w:rFonts w:asciiTheme="majorHAnsi" w:hAnsiTheme="majorHAnsi" w:cs="Arial"/>
                <w:color w:val="000000" w:themeColor="text1"/>
                <w:sz w:val="16"/>
                <w:szCs w:val="16"/>
              </w:rPr>
              <w:t>8</w:t>
            </w:r>
          </w:p>
          <w:p w:rsidR="00971818" w:rsidRPr="00E52387" w:rsidRDefault="00971818" w:rsidP="00A02A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themeColor="text1"/>
                <w:sz w:val="16"/>
                <w:szCs w:val="16"/>
              </w:rPr>
            </w:pPr>
            <w:r w:rsidRPr="00E52387">
              <w:rPr>
                <w:rFonts w:asciiTheme="majorHAnsi" w:hAnsiTheme="majorHAnsi" w:cs="Arial"/>
                <w:color w:val="000000" w:themeColor="text1"/>
                <w:sz w:val="16"/>
                <w:szCs w:val="16"/>
              </w:rPr>
              <w:t>(w %)</w:t>
            </w:r>
          </w:p>
        </w:tc>
        <w:tc>
          <w:tcPr>
            <w:tcW w:w="851" w:type="dxa"/>
            <w:tcBorders>
              <w:left w:val="single" w:sz="4" w:space="0" w:color="auto"/>
              <w:right w:val="single" w:sz="4" w:space="0" w:color="auto"/>
            </w:tcBorders>
            <w:shd w:val="clear" w:color="auto" w:fill="E5DFEC" w:themeFill="accent4" w:themeFillTint="33"/>
            <w:vAlign w:val="center"/>
          </w:tcPr>
          <w:p w:rsidR="00971818" w:rsidRPr="00E52387" w:rsidRDefault="00971818" w:rsidP="00A02A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themeColor="text1"/>
                <w:sz w:val="16"/>
                <w:szCs w:val="16"/>
              </w:rPr>
            </w:pPr>
            <w:r w:rsidRPr="00E52387">
              <w:rPr>
                <w:rFonts w:asciiTheme="majorHAnsi" w:hAnsiTheme="majorHAnsi" w:cs="Arial"/>
                <w:color w:val="000000" w:themeColor="text1"/>
                <w:sz w:val="16"/>
                <w:szCs w:val="16"/>
              </w:rPr>
              <w:t>2016</w:t>
            </w:r>
          </w:p>
          <w:p w:rsidR="00971818" w:rsidRPr="00E52387" w:rsidRDefault="00971818" w:rsidP="00A02A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themeColor="text1"/>
                <w:sz w:val="16"/>
                <w:szCs w:val="16"/>
              </w:rPr>
            </w:pPr>
            <w:r w:rsidRPr="00E52387">
              <w:rPr>
                <w:rFonts w:asciiTheme="majorHAnsi" w:hAnsiTheme="majorHAnsi" w:cs="Arial"/>
                <w:color w:val="000000" w:themeColor="text1"/>
                <w:sz w:val="16"/>
                <w:szCs w:val="16"/>
              </w:rPr>
              <w:t>(w %)</w:t>
            </w:r>
          </w:p>
        </w:tc>
        <w:tc>
          <w:tcPr>
            <w:tcW w:w="851" w:type="dxa"/>
            <w:tcBorders>
              <w:left w:val="single" w:sz="4" w:space="0" w:color="auto"/>
              <w:right w:val="single" w:sz="4" w:space="0" w:color="auto"/>
            </w:tcBorders>
            <w:shd w:val="clear" w:color="auto" w:fill="E5DFEC" w:themeFill="accent4" w:themeFillTint="33"/>
            <w:vAlign w:val="center"/>
          </w:tcPr>
          <w:p w:rsidR="00971818" w:rsidRPr="00E52387" w:rsidRDefault="00971818" w:rsidP="00A02A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themeColor="text1"/>
                <w:sz w:val="16"/>
                <w:szCs w:val="16"/>
              </w:rPr>
            </w:pPr>
            <w:r w:rsidRPr="00E52387">
              <w:rPr>
                <w:rFonts w:asciiTheme="majorHAnsi" w:hAnsiTheme="majorHAnsi" w:cs="Arial"/>
                <w:color w:val="000000" w:themeColor="text1"/>
                <w:sz w:val="16"/>
                <w:szCs w:val="16"/>
              </w:rPr>
              <w:t>wzrost spadek</w:t>
            </w:r>
          </w:p>
          <w:p w:rsidR="00971818" w:rsidRPr="00E52387" w:rsidRDefault="00971818" w:rsidP="00A02AB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themeColor="text1"/>
                <w:sz w:val="16"/>
                <w:szCs w:val="16"/>
              </w:rPr>
            </w:pPr>
            <w:r w:rsidRPr="00E52387">
              <w:rPr>
                <w:rFonts w:asciiTheme="majorHAnsi" w:hAnsiTheme="majorHAnsi" w:cs="Arial"/>
                <w:color w:val="000000" w:themeColor="text1"/>
                <w:sz w:val="16"/>
                <w:szCs w:val="16"/>
              </w:rPr>
              <w:t>(pkt.</w:t>
            </w:r>
            <w:r>
              <w:rPr>
                <w:rFonts w:asciiTheme="majorHAnsi" w:hAnsiTheme="majorHAnsi" w:cs="Arial"/>
                <w:color w:val="000000" w:themeColor="text1"/>
                <w:sz w:val="16"/>
                <w:szCs w:val="16"/>
              </w:rPr>
              <w:t xml:space="preserve"> </w:t>
            </w:r>
            <w:r w:rsidRPr="00E52387">
              <w:rPr>
                <w:rFonts w:asciiTheme="majorHAnsi" w:hAnsiTheme="majorHAnsi" w:cs="Arial"/>
                <w:color w:val="000000" w:themeColor="text1"/>
                <w:sz w:val="16"/>
                <w:szCs w:val="16"/>
              </w:rPr>
              <w:t>proc.)</w:t>
            </w:r>
          </w:p>
        </w:tc>
        <w:tc>
          <w:tcPr>
            <w:tcW w:w="851" w:type="dxa"/>
            <w:tcBorders>
              <w:left w:val="single" w:sz="4" w:space="0" w:color="auto"/>
              <w:right w:val="single" w:sz="4" w:space="0" w:color="auto"/>
            </w:tcBorders>
            <w:shd w:val="clear" w:color="auto" w:fill="E5DFEC" w:themeFill="accent4" w:themeFillTint="33"/>
            <w:vAlign w:val="center"/>
          </w:tcPr>
          <w:p w:rsidR="00971818" w:rsidRPr="00E52387" w:rsidRDefault="00971818" w:rsidP="00FB02B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themeColor="text1"/>
                <w:sz w:val="16"/>
                <w:szCs w:val="16"/>
              </w:rPr>
            </w:pPr>
            <w:r w:rsidRPr="00E52387">
              <w:rPr>
                <w:rFonts w:asciiTheme="majorHAnsi" w:hAnsiTheme="majorHAnsi" w:cs="Arial"/>
                <w:color w:val="000000" w:themeColor="text1"/>
                <w:sz w:val="16"/>
                <w:szCs w:val="16"/>
              </w:rPr>
              <w:t>200</w:t>
            </w:r>
            <w:r>
              <w:rPr>
                <w:rFonts w:asciiTheme="majorHAnsi" w:hAnsiTheme="majorHAnsi" w:cs="Arial"/>
                <w:color w:val="000000" w:themeColor="text1"/>
                <w:sz w:val="16"/>
                <w:szCs w:val="16"/>
              </w:rPr>
              <w:t>8</w:t>
            </w:r>
          </w:p>
          <w:p w:rsidR="00971818" w:rsidRPr="00E52387" w:rsidRDefault="00971818" w:rsidP="00FB02B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themeColor="text1"/>
                <w:sz w:val="16"/>
                <w:szCs w:val="16"/>
              </w:rPr>
            </w:pPr>
            <w:r w:rsidRPr="00E52387">
              <w:rPr>
                <w:rFonts w:asciiTheme="majorHAnsi" w:hAnsiTheme="majorHAnsi" w:cs="Arial"/>
                <w:color w:val="000000" w:themeColor="text1"/>
                <w:sz w:val="16"/>
                <w:szCs w:val="16"/>
              </w:rPr>
              <w:t>(w %)</w:t>
            </w:r>
          </w:p>
        </w:tc>
        <w:tc>
          <w:tcPr>
            <w:tcW w:w="851" w:type="dxa"/>
            <w:tcBorders>
              <w:left w:val="single" w:sz="4" w:space="0" w:color="auto"/>
              <w:right w:val="single" w:sz="4" w:space="0" w:color="auto"/>
            </w:tcBorders>
            <w:shd w:val="clear" w:color="auto" w:fill="E5DFEC" w:themeFill="accent4" w:themeFillTint="33"/>
            <w:noWrap/>
            <w:vAlign w:val="center"/>
            <w:hideMark/>
          </w:tcPr>
          <w:p w:rsidR="00971818" w:rsidRPr="00E52387" w:rsidRDefault="00971818" w:rsidP="00FB02B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themeColor="text1"/>
                <w:sz w:val="16"/>
                <w:szCs w:val="16"/>
              </w:rPr>
            </w:pPr>
            <w:r w:rsidRPr="00E52387">
              <w:rPr>
                <w:rFonts w:asciiTheme="majorHAnsi" w:hAnsiTheme="majorHAnsi" w:cs="Arial"/>
                <w:color w:val="000000" w:themeColor="text1"/>
                <w:sz w:val="16"/>
                <w:szCs w:val="16"/>
              </w:rPr>
              <w:t>2016</w:t>
            </w:r>
          </w:p>
          <w:p w:rsidR="00971818" w:rsidRPr="00E52387" w:rsidRDefault="00971818" w:rsidP="00FB02B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themeColor="text1"/>
                <w:sz w:val="16"/>
                <w:szCs w:val="16"/>
              </w:rPr>
            </w:pPr>
            <w:r w:rsidRPr="00E52387">
              <w:rPr>
                <w:rFonts w:asciiTheme="majorHAnsi" w:hAnsiTheme="majorHAnsi" w:cs="Arial"/>
                <w:color w:val="000000" w:themeColor="text1"/>
                <w:sz w:val="16"/>
                <w:szCs w:val="16"/>
              </w:rPr>
              <w:t>(w %)</w:t>
            </w:r>
          </w:p>
        </w:tc>
        <w:tc>
          <w:tcPr>
            <w:tcW w:w="746" w:type="dxa"/>
            <w:tcBorders>
              <w:left w:val="single" w:sz="4" w:space="0" w:color="auto"/>
              <w:right w:val="single" w:sz="4" w:space="0" w:color="auto"/>
            </w:tcBorders>
            <w:shd w:val="clear" w:color="auto" w:fill="E5DFEC" w:themeFill="accent4" w:themeFillTint="33"/>
            <w:noWrap/>
            <w:vAlign w:val="center"/>
            <w:hideMark/>
          </w:tcPr>
          <w:p w:rsidR="00971818" w:rsidRPr="00E52387" w:rsidRDefault="00971818" w:rsidP="00FB02B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themeColor="text1"/>
                <w:sz w:val="16"/>
                <w:szCs w:val="16"/>
              </w:rPr>
            </w:pPr>
            <w:r w:rsidRPr="00E52387">
              <w:rPr>
                <w:rFonts w:asciiTheme="majorHAnsi" w:hAnsiTheme="majorHAnsi" w:cs="Arial"/>
                <w:color w:val="000000" w:themeColor="text1"/>
                <w:sz w:val="16"/>
                <w:szCs w:val="16"/>
              </w:rPr>
              <w:t>wzrost spadek</w:t>
            </w:r>
          </w:p>
          <w:p w:rsidR="00971818" w:rsidRPr="00E52387" w:rsidRDefault="00971818" w:rsidP="00FB02B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themeColor="text1"/>
                <w:sz w:val="16"/>
                <w:szCs w:val="16"/>
              </w:rPr>
            </w:pPr>
            <w:r w:rsidRPr="00E52387">
              <w:rPr>
                <w:rFonts w:asciiTheme="majorHAnsi" w:hAnsiTheme="majorHAnsi" w:cs="Arial"/>
                <w:color w:val="000000" w:themeColor="text1"/>
                <w:sz w:val="16"/>
                <w:szCs w:val="16"/>
              </w:rPr>
              <w:t>(pkt.</w:t>
            </w:r>
            <w:r>
              <w:rPr>
                <w:rFonts w:asciiTheme="majorHAnsi" w:hAnsiTheme="majorHAnsi" w:cs="Arial"/>
                <w:color w:val="000000" w:themeColor="text1"/>
                <w:sz w:val="16"/>
                <w:szCs w:val="16"/>
              </w:rPr>
              <w:t xml:space="preserve"> </w:t>
            </w:r>
            <w:r w:rsidRPr="00E52387">
              <w:rPr>
                <w:rFonts w:asciiTheme="majorHAnsi" w:hAnsiTheme="majorHAnsi" w:cs="Arial"/>
                <w:color w:val="000000" w:themeColor="text1"/>
                <w:sz w:val="16"/>
                <w:szCs w:val="16"/>
              </w:rPr>
              <w:t>proc.)</w:t>
            </w:r>
          </w:p>
        </w:tc>
      </w:tr>
      <w:tr w:rsidR="00A02ABE" w:rsidRPr="00D05649" w:rsidTr="00872A1E">
        <w:trPr>
          <w:trHeight w:val="50"/>
          <w:jc w:val="center"/>
        </w:trPr>
        <w:tc>
          <w:tcPr>
            <w:cnfStyle w:val="001000000000" w:firstRow="0" w:lastRow="0" w:firstColumn="1" w:lastColumn="0" w:oddVBand="0" w:evenVBand="0" w:oddHBand="0" w:evenHBand="0" w:firstRowFirstColumn="0" w:firstRowLastColumn="0" w:lastRowFirstColumn="0" w:lastRowLastColumn="0"/>
            <w:tcW w:w="4425" w:type="dxa"/>
            <w:tcBorders>
              <w:bottom w:val="single" w:sz="4" w:space="0" w:color="auto"/>
            </w:tcBorders>
            <w:shd w:val="clear" w:color="auto" w:fill="E5DFEC" w:themeFill="accent4" w:themeFillTint="33"/>
            <w:noWrap/>
            <w:vAlign w:val="center"/>
            <w:hideMark/>
          </w:tcPr>
          <w:p w:rsidR="00A02ABE" w:rsidRPr="00872A1E" w:rsidRDefault="00A02ABE" w:rsidP="000D0D4A">
            <w:pPr>
              <w:rPr>
                <w:rFonts w:asciiTheme="majorHAnsi" w:hAnsiTheme="majorHAnsi" w:cs="Arial"/>
                <w:color w:val="000000" w:themeColor="text1"/>
                <w:sz w:val="16"/>
                <w:szCs w:val="16"/>
              </w:rPr>
            </w:pPr>
            <w:r w:rsidRPr="00872A1E">
              <w:rPr>
                <w:rFonts w:asciiTheme="majorHAnsi" w:hAnsiTheme="majorHAnsi" w:cs="Arial"/>
                <w:color w:val="000000" w:themeColor="text1"/>
                <w:sz w:val="16"/>
                <w:szCs w:val="16"/>
              </w:rPr>
              <w:t>Poland</w:t>
            </w:r>
          </w:p>
        </w:tc>
        <w:tc>
          <w:tcPr>
            <w:tcW w:w="798" w:type="dxa"/>
            <w:tcBorders>
              <w:bottom w:val="single" w:sz="4" w:space="0" w:color="auto"/>
            </w:tcBorders>
            <w:shd w:val="clear" w:color="auto" w:fill="E5DFEC" w:themeFill="accent4" w:themeFillTint="33"/>
            <w:noWrap/>
            <w:vAlign w:val="center"/>
          </w:tcPr>
          <w:p w:rsidR="00A02ABE" w:rsidRPr="00872A1E" w:rsidRDefault="00A02ABE" w:rsidP="00A02ABE">
            <w:pPr>
              <w:jc w:val="center"/>
              <w:cnfStyle w:val="000000000000" w:firstRow="0" w:lastRow="0" w:firstColumn="0" w:lastColumn="0" w:oddVBand="0" w:evenVBand="0" w:oddHBand="0" w:evenHBand="0" w:firstRowFirstColumn="0" w:firstRowLastColumn="0" w:lastRowFirstColumn="0" w:lastRowLastColumn="0"/>
              <w:rPr>
                <w:b/>
                <w:color w:val="000000" w:themeColor="text1"/>
                <w:sz w:val="16"/>
                <w:szCs w:val="16"/>
              </w:rPr>
            </w:pPr>
            <w:r w:rsidRPr="00872A1E">
              <w:rPr>
                <w:b/>
                <w:color w:val="000000" w:themeColor="text1"/>
                <w:sz w:val="16"/>
                <w:szCs w:val="16"/>
              </w:rPr>
              <w:t>7,1</w:t>
            </w:r>
          </w:p>
        </w:tc>
        <w:tc>
          <w:tcPr>
            <w:tcW w:w="851" w:type="dxa"/>
            <w:tcBorders>
              <w:bottom w:val="single" w:sz="4" w:space="0" w:color="auto"/>
            </w:tcBorders>
            <w:shd w:val="clear" w:color="auto" w:fill="E5DFEC" w:themeFill="accent4" w:themeFillTint="33"/>
            <w:vAlign w:val="center"/>
          </w:tcPr>
          <w:p w:rsidR="00A02ABE" w:rsidRPr="00872A1E" w:rsidRDefault="00A02ABE" w:rsidP="00A02ABE">
            <w:pPr>
              <w:jc w:val="center"/>
              <w:cnfStyle w:val="000000000000" w:firstRow="0" w:lastRow="0" w:firstColumn="0" w:lastColumn="0" w:oddVBand="0" w:evenVBand="0" w:oddHBand="0" w:evenHBand="0" w:firstRowFirstColumn="0" w:firstRowLastColumn="0" w:lastRowFirstColumn="0" w:lastRowLastColumn="0"/>
              <w:rPr>
                <w:b/>
                <w:color w:val="000000" w:themeColor="text1"/>
                <w:sz w:val="16"/>
                <w:szCs w:val="16"/>
              </w:rPr>
            </w:pPr>
            <w:r w:rsidRPr="00872A1E">
              <w:rPr>
                <w:b/>
                <w:color w:val="000000" w:themeColor="text1"/>
                <w:sz w:val="16"/>
                <w:szCs w:val="16"/>
              </w:rPr>
              <w:t>6,2</w:t>
            </w:r>
          </w:p>
        </w:tc>
        <w:tc>
          <w:tcPr>
            <w:tcW w:w="851" w:type="dxa"/>
            <w:tcBorders>
              <w:bottom w:val="single" w:sz="4" w:space="0" w:color="auto"/>
            </w:tcBorders>
            <w:shd w:val="clear" w:color="auto" w:fill="E5DFEC" w:themeFill="accent4" w:themeFillTint="33"/>
            <w:vAlign w:val="center"/>
          </w:tcPr>
          <w:p w:rsidR="00A02ABE" w:rsidRPr="00872A1E" w:rsidRDefault="00A02ABE" w:rsidP="00A02ABE">
            <w:pPr>
              <w:jc w:val="center"/>
              <w:cnfStyle w:val="000000000000" w:firstRow="0" w:lastRow="0" w:firstColumn="0" w:lastColumn="0" w:oddVBand="0" w:evenVBand="0" w:oddHBand="0" w:evenHBand="0" w:firstRowFirstColumn="0" w:firstRowLastColumn="0" w:lastRowFirstColumn="0" w:lastRowLastColumn="0"/>
              <w:rPr>
                <w:b/>
                <w:color w:val="000000" w:themeColor="text1"/>
                <w:sz w:val="16"/>
                <w:szCs w:val="16"/>
              </w:rPr>
            </w:pPr>
            <w:r w:rsidRPr="00872A1E">
              <w:rPr>
                <w:b/>
                <w:color w:val="000000" w:themeColor="text1"/>
                <w:sz w:val="16"/>
                <w:szCs w:val="16"/>
              </w:rPr>
              <w:t>-0,9</w:t>
            </w:r>
          </w:p>
        </w:tc>
        <w:tc>
          <w:tcPr>
            <w:tcW w:w="851" w:type="dxa"/>
            <w:tcBorders>
              <w:bottom w:val="single" w:sz="4" w:space="0" w:color="auto"/>
            </w:tcBorders>
            <w:shd w:val="clear" w:color="auto" w:fill="E5DFEC" w:themeFill="accent4" w:themeFillTint="33"/>
            <w:vAlign w:val="center"/>
          </w:tcPr>
          <w:p w:rsidR="00A02ABE" w:rsidRPr="00872A1E" w:rsidRDefault="00A02ABE" w:rsidP="00A02ABE">
            <w:pPr>
              <w:jc w:val="center"/>
              <w:cnfStyle w:val="000000000000" w:firstRow="0" w:lastRow="0" w:firstColumn="0" w:lastColumn="0" w:oddVBand="0" w:evenVBand="0" w:oddHBand="0" w:evenHBand="0" w:firstRowFirstColumn="0" w:firstRowLastColumn="0" w:lastRowFirstColumn="0" w:lastRowLastColumn="0"/>
              <w:rPr>
                <w:b/>
                <w:color w:val="000000" w:themeColor="text1"/>
                <w:sz w:val="16"/>
                <w:szCs w:val="16"/>
              </w:rPr>
            </w:pPr>
            <w:r w:rsidRPr="00872A1E">
              <w:rPr>
                <w:b/>
                <w:color w:val="000000" w:themeColor="text1"/>
                <w:sz w:val="16"/>
                <w:szCs w:val="16"/>
              </w:rPr>
              <w:t>2,4</w:t>
            </w:r>
          </w:p>
        </w:tc>
        <w:tc>
          <w:tcPr>
            <w:tcW w:w="851" w:type="dxa"/>
            <w:tcBorders>
              <w:bottom w:val="single" w:sz="4" w:space="0" w:color="auto"/>
            </w:tcBorders>
            <w:shd w:val="clear" w:color="auto" w:fill="E5DFEC" w:themeFill="accent4" w:themeFillTint="33"/>
            <w:noWrap/>
            <w:vAlign w:val="center"/>
          </w:tcPr>
          <w:p w:rsidR="00A02ABE" w:rsidRPr="00872A1E" w:rsidRDefault="00A02ABE" w:rsidP="00A02ABE">
            <w:pPr>
              <w:jc w:val="center"/>
              <w:cnfStyle w:val="000000000000" w:firstRow="0" w:lastRow="0" w:firstColumn="0" w:lastColumn="0" w:oddVBand="0" w:evenVBand="0" w:oddHBand="0" w:evenHBand="0" w:firstRowFirstColumn="0" w:firstRowLastColumn="0" w:lastRowFirstColumn="0" w:lastRowLastColumn="0"/>
              <w:rPr>
                <w:b/>
                <w:color w:val="000000" w:themeColor="text1"/>
                <w:sz w:val="16"/>
                <w:szCs w:val="16"/>
              </w:rPr>
            </w:pPr>
            <w:r w:rsidRPr="00872A1E">
              <w:rPr>
                <w:b/>
                <w:color w:val="000000" w:themeColor="text1"/>
                <w:sz w:val="16"/>
                <w:szCs w:val="16"/>
              </w:rPr>
              <w:t>2,2</w:t>
            </w:r>
          </w:p>
        </w:tc>
        <w:tc>
          <w:tcPr>
            <w:tcW w:w="746" w:type="dxa"/>
            <w:tcBorders>
              <w:bottom w:val="single" w:sz="4" w:space="0" w:color="auto"/>
            </w:tcBorders>
            <w:shd w:val="clear" w:color="auto" w:fill="E5DFEC" w:themeFill="accent4" w:themeFillTint="33"/>
            <w:noWrap/>
            <w:vAlign w:val="center"/>
          </w:tcPr>
          <w:p w:rsidR="00A02ABE" w:rsidRPr="00872A1E" w:rsidRDefault="00A02ABE" w:rsidP="00A02ABE">
            <w:pPr>
              <w:jc w:val="center"/>
              <w:cnfStyle w:val="000000000000" w:firstRow="0" w:lastRow="0" w:firstColumn="0" w:lastColumn="0" w:oddVBand="0" w:evenVBand="0" w:oddHBand="0" w:evenHBand="0" w:firstRowFirstColumn="0" w:firstRowLastColumn="0" w:lastRowFirstColumn="0" w:lastRowLastColumn="0"/>
              <w:rPr>
                <w:b/>
                <w:color w:val="000000" w:themeColor="text1"/>
                <w:sz w:val="16"/>
                <w:szCs w:val="16"/>
              </w:rPr>
            </w:pPr>
            <w:r w:rsidRPr="00872A1E">
              <w:rPr>
                <w:b/>
                <w:color w:val="000000" w:themeColor="text1"/>
                <w:sz w:val="16"/>
                <w:szCs w:val="16"/>
              </w:rPr>
              <w:t>-0,2</w:t>
            </w:r>
          </w:p>
        </w:tc>
      </w:tr>
      <w:tr w:rsidR="00A02ABE" w:rsidRPr="00A02ABE" w:rsidTr="00A02ABE">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4425" w:type="dxa"/>
            <w:tcBorders>
              <w:left w:val="single" w:sz="4" w:space="0" w:color="auto"/>
              <w:right w:val="single" w:sz="4" w:space="0" w:color="auto"/>
            </w:tcBorders>
            <w:shd w:val="clear" w:color="auto" w:fill="auto"/>
            <w:noWrap/>
            <w:vAlign w:val="center"/>
            <w:hideMark/>
          </w:tcPr>
          <w:p w:rsidR="00A02ABE" w:rsidRPr="00A02ABE" w:rsidRDefault="00A02ABE" w:rsidP="000D0D4A">
            <w:pPr>
              <w:rPr>
                <w:rFonts w:asciiTheme="majorHAnsi" w:hAnsiTheme="majorHAnsi" w:cs="Arial"/>
                <w:color w:val="009900"/>
                <w:sz w:val="16"/>
                <w:szCs w:val="16"/>
              </w:rPr>
            </w:pPr>
            <w:r w:rsidRPr="00A02ABE">
              <w:rPr>
                <w:rFonts w:asciiTheme="majorHAnsi" w:hAnsiTheme="majorHAnsi" w:cs="Arial"/>
                <w:color w:val="009900"/>
                <w:sz w:val="16"/>
                <w:szCs w:val="16"/>
              </w:rPr>
              <w:t>Region Centralny</w:t>
            </w:r>
          </w:p>
        </w:tc>
        <w:tc>
          <w:tcPr>
            <w:tcW w:w="798"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b/>
                <w:color w:val="009900"/>
                <w:sz w:val="16"/>
                <w:szCs w:val="16"/>
              </w:rPr>
            </w:pPr>
            <w:r w:rsidRPr="00A02ABE">
              <w:rPr>
                <w:b/>
                <w:color w:val="009900"/>
                <w:sz w:val="16"/>
                <w:szCs w:val="16"/>
              </w:rPr>
              <w:t>6,2</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b/>
                <w:color w:val="009900"/>
                <w:sz w:val="16"/>
                <w:szCs w:val="16"/>
              </w:rPr>
            </w:pPr>
            <w:r w:rsidRPr="00A02ABE">
              <w:rPr>
                <w:b/>
                <w:color w:val="009900"/>
                <w:sz w:val="16"/>
                <w:szCs w:val="16"/>
              </w:rPr>
              <w:t>5,5</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b/>
                <w:color w:val="009900"/>
                <w:sz w:val="16"/>
                <w:szCs w:val="16"/>
              </w:rPr>
            </w:pPr>
            <w:r w:rsidRPr="00A02ABE">
              <w:rPr>
                <w:b/>
                <w:color w:val="009900"/>
                <w:sz w:val="16"/>
                <w:szCs w:val="16"/>
              </w:rPr>
              <w:t>-0,7</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b/>
                <w:color w:val="009900"/>
                <w:sz w:val="16"/>
                <w:szCs w:val="16"/>
              </w:rPr>
            </w:pPr>
            <w:r w:rsidRPr="00A02ABE">
              <w:rPr>
                <w:b/>
                <w:color w:val="009900"/>
                <w:sz w:val="16"/>
                <w:szCs w:val="16"/>
              </w:rPr>
              <w:t>1,9</w:t>
            </w:r>
          </w:p>
        </w:tc>
        <w:tc>
          <w:tcPr>
            <w:tcW w:w="851"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b/>
                <w:color w:val="009900"/>
                <w:sz w:val="16"/>
                <w:szCs w:val="16"/>
              </w:rPr>
            </w:pPr>
            <w:r w:rsidRPr="00A02ABE">
              <w:rPr>
                <w:b/>
                <w:color w:val="009900"/>
                <w:sz w:val="16"/>
                <w:szCs w:val="16"/>
              </w:rPr>
              <w:t>1,7</w:t>
            </w:r>
          </w:p>
        </w:tc>
        <w:tc>
          <w:tcPr>
            <w:tcW w:w="746"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b/>
                <w:color w:val="009900"/>
                <w:sz w:val="16"/>
                <w:szCs w:val="16"/>
              </w:rPr>
            </w:pPr>
            <w:r w:rsidRPr="00A02ABE">
              <w:rPr>
                <w:b/>
                <w:color w:val="009900"/>
                <w:sz w:val="16"/>
                <w:szCs w:val="16"/>
              </w:rPr>
              <w:t>-0,2</w:t>
            </w:r>
          </w:p>
        </w:tc>
      </w:tr>
      <w:tr w:rsidR="00A02ABE" w:rsidRPr="00D05649" w:rsidTr="00A02ABE">
        <w:trPr>
          <w:trHeight w:val="50"/>
          <w:jc w:val="center"/>
        </w:trPr>
        <w:tc>
          <w:tcPr>
            <w:cnfStyle w:val="001000000000" w:firstRow="0" w:lastRow="0" w:firstColumn="1" w:lastColumn="0" w:oddVBand="0" w:evenVBand="0" w:oddHBand="0" w:evenHBand="0" w:firstRowFirstColumn="0" w:firstRowLastColumn="0" w:lastRowFirstColumn="0" w:lastRowLastColumn="0"/>
            <w:tcW w:w="4425" w:type="dxa"/>
            <w:shd w:val="clear" w:color="auto" w:fill="auto"/>
            <w:noWrap/>
            <w:vAlign w:val="center"/>
            <w:hideMark/>
          </w:tcPr>
          <w:p w:rsidR="00A02ABE" w:rsidRPr="00F56B38" w:rsidRDefault="00A02ABE" w:rsidP="000D0D4A">
            <w:pPr>
              <w:rPr>
                <w:rFonts w:asciiTheme="majorHAnsi" w:hAnsiTheme="majorHAnsi" w:cs="Arial"/>
                <w:b w:val="0"/>
                <w:color w:val="000000" w:themeColor="text1"/>
                <w:sz w:val="16"/>
                <w:szCs w:val="16"/>
              </w:rPr>
            </w:pPr>
            <w:r w:rsidRPr="00F56B38">
              <w:rPr>
                <w:rFonts w:asciiTheme="majorHAnsi" w:hAnsiTheme="majorHAnsi" w:cs="Arial"/>
                <w:b w:val="0"/>
                <w:color w:val="000000" w:themeColor="text1"/>
                <w:sz w:val="16"/>
                <w:szCs w:val="16"/>
              </w:rPr>
              <w:t>Łódzkie</w:t>
            </w:r>
          </w:p>
        </w:tc>
        <w:tc>
          <w:tcPr>
            <w:tcW w:w="798"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6,7</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5,6</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-1,1</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2,7</w:t>
            </w:r>
          </w:p>
        </w:tc>
        <w:tc>
          <w:tcPr>
            <w:tcW w:w="851"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2,2</w:t>
            </w:r>
          </w:p>
        </w:tc>
        <w:tc>
          <w:tcPr>
            <w:tcW w:w="746"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-0,5</w:t>
            </w:r>
          </w:p>
        </w:tc>
      </w:tr>
      <w:tr w:rsidR="00A02ABE" w:rsidRPr="00D05649" w:rsidTr="00A02ABE">
        <w:trPr>
          <w:cnfStyle w:val="000000100000" w:firstRow="0" w:lastRow="0" w:firstColumn="0" w:lastColumn="0" w:oddVBand="0" w:evenVBand="0" w:oddHBand="1" w:evenHBand="0" w:firstRowFirstColumn="0" w:firstRowLastColumn="0" w:lastRowFirstColumn="0" w:lastRowLastColumn="0"/>
          <w:trHeight w:val="111"/>
          <w:jc w:val="center"/>
        </w:trPr>
        <w:tc>
          <w:tcPr>
            <w:cnfStyle w:val="001000000000" w:firstRow="0" w:lastRow="0" w:firstColumn="1" w:lastColumn="0" w:oddVBand="0" w:evenVBand="0" w:oddHBand="0" w:evenHBand="0" w:firstRowFirstColumn="0" w:firstRowLastColumn="0" w:lastRowFirstColumn="0" w:lastRowLastColumn="0"/>
            <w:tcW w:w="4425" w:type="dxa"/>
            <w:tcBorders>
              <w:left w:val="single" w:sz="4" w:space="0" w:color="auto"/>
              <w:right w:val="single" w:sz="4" w:space="0" w:color="auto"/>
            </w:tcBorders>
            <w:shd w:val="clear" w:color="auto" w:fill="auto"/>
            <w:noWrap/>
            <w:vAlign w:val="center"/>
            <w:hideMark/>
          </w:tcPr>
          <w:p w:rsidR="00A02ABE" w:rsidRPr="00F56B38" w:rsidRDefault="00A02ABE" w:rsidP="000D0D4A">
            <w:pPr>
              <w:rPr>
                <w:rFonts w:asciiTheme="majorHAnsi" w:hAnsiTheme="majorHAnsi" w:cs="Arial"/>
                <w:b w:val="0"/>
                <w:color w:val="000000" w:themeColor="text1"/>
                <w:sz w:val="16"/>
                <w:szCs w:val="16"/>
              </w:rPr>
            </w:pPr>
            <w:r w:rsidRPr="00F56B38">
              <w:rPr>
                <w:rFonts w:asciiTheme="majorHAnsi" w:hAnsiTheme="majorHAnsi" w:cs="Arial"/>
                <w:b w:val="0"/>
                <w:color w:val="000000" w:themeColor="text1"/>
                <w:sz w:val="16"/>
                <w:szCs w:val="16"/>
              </w:rPr>
              <w:t>Mazowieckie</w:t>
            </w:r>
          </w:p>
        </w:tc>
        <w:tc>
          <w:tcPr>
            <w:tcW w:w="798"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6,0</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5,5</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-0,5</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1,4</w:t>
            </w:r>
          </w:p>
        </w:tc>
        <w:tc>
          <w:tcPr>
            <w:tcW w:w="851"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1,5</w:t>
            </w:r>
          </w:p>
        </w:tc>
        <w:tc>
          <w:tcPr>
            <w:tcW w:w="746"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0,1</w:t>
            </w:r>
          </w:p>
        </w:tc>
      </w:tr>
      <w:tr w:rsidR="00A02ABE" w:rsidRPr="00A02ABE" w:rsidTr="00A02ABE">
        <w:trPr>
          <w:trHeight w:val="199"/>
          <w:jc w:val="center"/>
        </w:trPr>
        <w:tc>
          <w:tcPr>
            <w:cnfStyle w:val="001000000000" w:firstRow="0" w:lastRow="0" w:firstColumn="1" w:lastColumn="0" w:oddVBand="0" w:evenVBand="0" w:oddHBand="0" w:evenHBand="0" w:firstRowFirstColumn="0" w:firstRowLastColumn="0" w:lastRowFirstColumn="0" w:lastRowLastColumn="0"/>
            <w:tcW w:w="4425" w:type="dxa"/>
            <w:shd w:val="clear" w:color="auto" w:fill="auto"/>
            <w:noWrap/>
            <w:vAlign w:val="center"/>
            <w:hideMark/>
          </w:tcPr>
          <w:p w:rsidR="00A02ABE" w:rsidRPr="00A02ABE" w:rsidRDefault="00A02ABE" w:rsidP="000D0D4A">
            <w:pPr>
              <w:rPr>
                <w:rFonts w:asciiTheme="majorHAnsi" w:hAnsiTheme="majorHAnsi" w:cs="Arial"/>
                <w:color w:val="009900"/>
                <w:sz w:val="16"/>
                <w:szCs w:val="16"/>
              </w:rPr>
            </w:pPr>
            <w:r w:rsidRPr="00A02ABE">
              <w:rPr>
                <w:rFonts w:asciiTheme="majorHAnsi" w:hAnsiTheme="majorHAnsi" w:cs="Arial"/>
                <w:color w:val="009900"/>
                <w:sz w:val="16"/>
                <w:szCs w:val="16"/>
              </w:rPr>
              <w:t>Region Południowy</w:t>
            </w:r>
          </w:p>
        </w:tc>
        <w:tc>
          <w:tcPr>
            <w:tcW w:w="798"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b/>
                <w:color w:val="009900"/>
                <w:sz w:val="16"/>
                <w:szCs w:val="16"/>
              </w:rPr>
            </w:pPr>
            <w:r w:rsidRPr="00A02ABE">
              <w:rPr>
                <w:b/>
                <w:color w:val="009900"/>
                <w:sz w:val="16"/>
                <w:szCs w:val="16"/>
              </w:rPr>
              <w:t>6,4</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b/>
                <w:color w:val="009900"/>
                <w:sz w:val="16"/>
                <w:szCs w:val="16"/>
              </w:rPr>
            </w:pPr>
            <w:r w:rsidRPr="00A02ABE">
              <w:rPr>
                <w:b/>
                <w:color w:val="009900"/>
                <w:sz w:val="16"/>
                <w:szCs w:val="16"/>
              </w:rPr>
              <w:t>5,3</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b/>
                <w:color w:val="009900"/>
                <w:sz w:val="16"/>
                <w:szCs w:val="16"/>
              </w:rPr>
            </w:pPr>
            <w:r w:rsidRPr="00A02ABE">
              <w:rPr>
                <w:b/>
                <w:color w:val="009900"/>
                <w:sz w:val="16"/>
                <w:szCs w:val="16"/>
              </w:rPr>
              <w:t>-1,1</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b/>
                <w:color w:val="009900"/>
                <w:sz w:val="16"/>
                <w:szCs w:val="16"/>
              </w:rPr>
            </w:pPr>
            <w:r w:rsidRPr="00A02ABE">
              <w:rPr>
                <w:b/>
                <w:color w:val="009900"/>
                <w:sz w:val="16"/>
                <w:szCs w:val="16"/>
              </w:rPr>
              <w:t>2,2</w:t>
            </w:r>
          </w:p>
        </w:tc>
        <w:tc>
          <w:tcPr>
            <w:tcW w:w="851"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b/>
                <w:color w:val="009900"/>
                <w:sz w:val="16"/>
                <w:szCs w:val="16"/>
              </w:rPr>
            </w:pPr>
            <w:r w:rsidRPr="00A02ABE">
              <w:rPr>
                <w:b/>
                <w:color w:val="009900"/>
                <w:sz w:val="16"/>
                <w:szCs w:val="16"/>
              </w:rPr>
              <w:t>2,0</w:t>
            </w:r>
          </w:p>
        </w:tc>
        <w:tc>
          <w:tcPr>
            <w:tcW w:w="746"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b/>
                <w:color w:val="009900"/>
                <w:sz w:val="16"/>
                <w:szCs w:val="16"/>
              </w:rPr>
            </w:pPr>
            <w:r w:rsidRPr="00A02ABE">
              <w:rPr>
                <w:b/>
                <w:color w:val="009900"/>
                <w:sz w:val="16"/>
                <w:szCs w:val="16"/>
              </w:rPr>
              <w:t>-0,2</w:t>
            </w:r>
          </w:p>
        </w:tc>
      </w:tr>
      <w:tr w:rsidR="00A02ABE" w:rsidRPr="00D05649" w:rsidTr="00A02ABE">
        <w:trPr>
          <w:cnfStyle w:val="000000100000" w:firstRow="0" w:lastRow="0" w:firstColumn="0" w:lastColumn="0" w:oddVBand="0" w:evenVBand="0" w:oddHBand="1"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4425" w:type="dxa"/>
            <w:tcBorders>
              <w:left w:val="single" w:sz="4" w:space="0" w:color="auto"/>
              <w:right w:val="single" w:sz="4" w:space="0" w:color="auto"/>
            </w:tcBorders>
            <w:shd w:val="clear" w:color="auto" w:fill="auto"/>
            <w:noWrap/>
            <w:vAlign w:val="center"/>
            <w:hideMark/>
          </w:tcPr>
          <w:p w:rsidR="00A02ABE" w:rsidRPr="00F56B38" w:rsidRDefault="00A02ABE" w:rsidP="000D0D4A">
            <w:pPr>
              <w:rPr>
                <w:rFonts w:asciiTheme="majorHAnsi" w:hAnsiTheme="majorHAnsi" w:cs="Arial"/>
                <w:b w:val="0"/>
                <w:color w:val="000000" w:themeColor="text1"/>
                <w:sz w:val="16"/>
                <w:szCs w:val="16"/>
              </w:rPr>
            </w:pPr>
            <w:r w:rsidRPr="00F56B38">
              <w:rPr>
                <w:rFonts w:asciiTheme="majorHAnsi" w:hAnsiTheme="majorHAnsi" w:cs="Arial"/>
                <w:b w:val="0"/>
                <w:color w:val="000000" w:themeColor="text1"/>
                <w:sz w:val="16"/>
                <w:szCs w:val="16"/>
              </w:rPr>
              <w:t>Małopolskie</w:t>
            </w:r>
          </w:p>
        </w:tc>
        <w:tc>
          <w:tcPr>
            <w:tcW w:w="798"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6,2</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5,2</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-1</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2,4</w:t>
            </w:r>
          </w:p>
        </w:tc>
        <w:tc>
          <w:tcPr>
            <w:tcW w:w="851"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2,1</w:t>
            </w:r>
          </w:p>
        </w:tc>
        <w:tc>
          <w:tcPr>
            <w:tcW w:w="746"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-0,3</w:t>
            </w:r>
          </w:p>
        </w:tc>
      </w:tr>
      <w:tr w:rsidR="00A02ABE" w:rsidRPr="00D05649" w:rsidTr="00A02ABE">
        <w:trPr>
          <w:trHeight w:val="50"/>
          <w:jc w:val="center"/>
        </w:trPr>
        <w:tc>
          <w:tcPr>
            <w:cnfStyle w:val="001000000000" w:firstRow="0" w:lastRow="0" w:firstColumn="1" w:lastColumn="0" w:oddVBand="0" w:evenVBand="0" w:oddHBand="0" w:evenHBand="0" w:firstRowFirstColumn="0" w:firstRowLastColumn="0" w:lastRowFirstColumn="0" w:lastRowLastColumn="0"/>
            <w:tcW w:w="4425" w:type="dxa"/>
            <w:shd w:val="clear" w:color="auto" w:fill="auto"/>
            <w:noWrap/>
            <w:vAlign w:val="center"/>
            <w:hideMark/>
          </w:tcPr>
          <w:p w:rsidR="00A02ABE" w:rsidRPr="00F56B38" w:rsidRDefault="00A02ABE" w:rsidP="000D0D4A">
            <w:pPr>
              <w:rPr>
                <w:rFonts w:asciiTheme="majorHAnsi" w:hAnsiTheme="majorHAnsi" w:cs="Arial"/>
                <w:b w:val="0"/>
                <w:color w:val="000000" w:themeColor="text1"/>
                <w:sz w:val="16"/>
                <w:szCs w:val="16"/>
              </w:rPr>
            </w:pPr>
            <w:r w:rsidRPr="00F56B38">
              <w:rPr>
                <w:rFonts w:asciiTheme="majorHAnsi" w:hAnsiTheme="majorHAnsi" w:cs="Arial"/>
                <w:b w:val="0"/>
                <w:color w:val="000000" w:themeColor="text1"/>
                <w:sz w:val="16"/>
                <w:szCs w:val="16"/>
              </w:rPr>
              <w:t>Śląskie</w:t>
            </w:r>
          </w:p>
        </w:tc>
        <w:tc>
          <w:tcPr>
            <w:tcW w:w="798"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6,6</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5,4</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-1,2</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2,1</w:t>
            </w:r>
          </w:p>
        </w:tc>
        <w:tc>
          <w:tcPr>
            <w:tcW w:w="851"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2,0</w:t>
            </w:r>
          </w:p>
        </w:tc>
        <w:tc>
          <w:tcPr>
            <w:tcW w:w="746"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-0,1</w:t>
            </w:r>
          </w:p>
        </w:tc>
      </w:tr>
      <w:tr w:rsidR="00A02ABE" w:rsidRPr="00A02ABE" w:rsidTr="00A02ABE">
        <w:trPr>
          <w:cnfStyle w:val="000000100000" w:firstRow="0" w:lastRow="0" w:firstColumn="0" w:lastColumn="0" w:oddVBand="0" w:evenVBand="0" w:oddHBand="1" w:evenHBand="0" w:firstRowFirstColumn="0" w:firstRowLastColumn="0" w:lastRowFirstColumn="0" w:lastRowLastColumn="0"/>
          <w:trHeight w:val="151"/>
          <w:jc w:val="center"/>
        </w:trPr>
        <w:tc>
          <w:tcPr>
            <w:cnfStyle w:val="001000000000" w:firstRow="0" w:lastRow="0" w:firstColumn="1" w:lastColumn="0" w:oddVBand="0" w:evenVBand="0" w:oddHBand="0" w:evenHBand="0" w:firstRowFirstColumn="0" w:firstRowLastColumn="0" w:lastRowFirstColumn="0" w:lastRowLastColumn="0"/>
            <w:tcW w:w="4425" w:type="dxa"/>
            <w:tcBorders>
              <w:left w:val="single" w:sz="4" w:space="0" w:color="auto"/>
              <w:right w:val="single" w:sz="4" w:space="0" w:color="auto"/>
            </w:tcBorders>
            <w:shd w:val="clear" w:color="auto" w:fill="auto"/>
            <w:noWrap/>
            <w:vAlign w:val="center"/>
            <w:hideMark/>
          </w:tcPr>
          <w:p w:rsidR="00A02ABE" w:rsidRPr="00A02ABE" w:rsidRDefault="00A02ABE" w:rsidP="000D0D4A">
            <w:pPr>
              <w:rPr>
                <w:rFonts w:asciiTheme="majorHAnsi" w:hAnsiTheme="majorHAnsi" w:cs="Arial"/>
                <w:color w:val="009900"/>
                <w:sz w:val="16"/>
                <w:szCs w:val="16"/>
              </w:rPr>
            </w:pPr>
            <w:r w:rsidRPr="00A02ABE">
              <w:rPr>
                <w:rFonts w:asciiTheme="majorHAnsi" w:hAnsiTheme="majorHAnsi" w:cs="Arial"/>
                <w:color w:val="009900"/>
                <w:sz w:val="16"/>
                <w:szCs w:val="16"/>
              </w:rPr>
              <w:t>Region Wschodni</w:t>
            </w:r>
          </w:p>
        </w:tc>
        <w:tc>
          <w:tcPr>
            <w:tcW w:w="798"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b/>
                <w:color w:val="009900"/>
                <w:sz w:val="16"/>
                <w:szCs w:val="16"/>
              </w:rPr>
            </w:pPr>
            <w:r w:rsidRPr="00A02ABE">
              <w:rPr>
                <w:b/>
                <w:color w:val="009900"/>
                <w:sz w:val="16"/>
                <w:szCs w:val="16"/>
              </w:rPr>
              <w:t>8,3</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b/>
                <w:color w:val="009900"/>
                <w:sz w:val="16"/>
                <w:szCs w:val="16"/>
              </w:rPr>
            </w:pPr>
            <w:r w:rsidRPr="00A02ABE">
              <w:rPr>
                <w:b/>
                <w:color w:val="009900"/>
                <w:sz w:val="16"/>
                <w:szCs w:val="16"/>
              </w:rPr>
              <w:t>8,5</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b/>
                <w:color w:val="009900"/>
                <w:sz w:val="16"/>
                <w:szCs w:val="16"/>
              </w:rPr>
            </w:pPr>
            <w:r w:rsidRPr="00A02ABE">
              <w:rPr>
                <w:b/>
                <w:color w:val="009900"/>
                <w:sz w:val="16"/>
                <w:szCs w:val="16"/>
              </w:rPr>
              <w:t>0,2</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b/>
                <w:color w:val="009900"/>
                <w:sz w:val="16"/>
                <w:szCs w:val="16"/>
              </w:rPr>
            </w:pPr>
            <w:r w:rsidRPr="00A02ABE">
              <w:rPr>
                <w:b/>
                <w:color w:val="009900"/>
                <w:sz w:val="16"/>
                <w:szCs w:val="16"/>
              </w:rPr>
              <w:t>2,7</w:t>
            </w:r>
          </w:p>
        </w:tc>
        <w:tc>
          <w:tcPr>
            <w:tcW w:w="851"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b/>
                <w:color w:val="009900"/>
                <w:sz w:val="16"/>
                <w:szCs w:val="16"/>
              </w:rPr>
            </w:pPr>
            <w:r w:rsidRPr="00A02ABE">
              <w:rPr>
                <w:b/>
                <w:color w:val="009900"/>
                <w:sz w:val="16"/>
                <w:szCs w:val="16"/>
              </w:rPr>
              <w:t>3,3</w:t>
            </w:r>
          </w:p>
        </w:tc>
        <w:tc>
          <w:tcPr>
            <w:tcW w:w="746"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b/>
                <w:color w:val="009900"/>
                <w:sz w:val="16"/>
                <w:szCs w:val="16"/>
              </w:rPr>
            </w:pPr>
            <w:r w:rsidRPr="00A02ABE">
              <w:rPr>
                <w:b/>
                <w:color w:val="009900"/>
                <w:sz w:val="16"/>
                <w:szCs w:val="16"/>
              </w:rPr>
              <w:t>0,6</w:t>
            </w:r>
          </w:p>
        </w:tc>
      </w:tr>
      <w:tr w:rsidR="00A02ABE" w:rsidRPr="00D05649" w:rsidTr="00A02ABE">
        <w:trPr>
          <w:trHeight w:val="98"/>
          <w:jc w:val="center"/>
        </w:trPr>
        <w:tc>
          <w:tcPr>
            <w:cnfStyle w:val="001000000000" w:firstRow="0" w:lastRow="0" w:firstColumn="1" w:lastColumn="0" w:oddVBand="0" w:evenVBand="0" w:oddHBand="0" w:evenHBand="0" w:firstRowFirstColumn="0" w:firstRowLastColumn="0" w:lastRowFirstColumn="0" w:lastRowLastColumn="0"/>
            <w:tcW w:w="4425" w:type="dxa"/>
            <w:shd w:val="clear" w:color="auto" w:fill="auto"/>
            <w:noWrap/>
            <w:vAlign w:val="center"/>
            <w:hideMark/>
          </w:tcPr>
          <w:p w:rsidR="00A02ABE" w:rsidRPr="00F56B38" w:rsidRDefault="00A02ABE" w:rsidP="000D0D4A">
            <w:pPr>
              <w:rPr>
                <w:rFonts w:asciiTheme="majorHAnsi" w:hAnsiTheme="majorHAnsi" w:cs="Arial"/>
                <w:b w:val="0"/>
                <w:color w:val="000000" w:themeColor="text1"/>
                <w:sz w:val="16"/>
                <w:szCs w:val="16"/>
              </w:rPr>
            </w:pPr>
            <w:r w:rsidRPr="00F56B38">
              <w:rPr>
                <w:rFonts w:asciiTheme="majorHAnsi" w:hAnsiTheme="majorHAnsi" w:cs="Arial"/>
                <w:b w:val="0"/>
                <w:color w:val="000000" w:themeColor="text1"/>
                <w:sz w:val="16"/>
                <w:szCs w:val="16"/>
              </w:rPr>
              <w:t>Lubelskie</w:t>
            </w:r>
          </w:p>
        </w:tc>
        <w:tc>
          <w:tcPr>
            <w:tcW w:w="798"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8,9</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8,0</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-0,9</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2,8</w:t>
            </w:r>
          </w:p>
        </w:tc>
        <w:tc>
          <w:tcPr>
            <w:tcW w:w="851"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3,3</w:t>
            </w:r>
          </w:p>
        </w:tc>
        <w:tc>
          <w:tcPr>
            <w:tcW w:w="746"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0,5</w:t>
            </w:r>
          </w:p>
        </w:tc>
      </w:tr>
      <w:tr w:rsidR="00A02ABE" w:rsidRPr="00D05649" w:rsidTr="00A02ABE">
        <w:trPr>
          <w:cnfStyle w:val="000000100000" w:firstRow="0" w:lastRow="0" w:firstColumn="0" w:lastColumn="0" w:oddVBand="0" w:evenVBand="0" w:oddHBand="1" w:evenHBand="0" w:firstRowFirstColumn="0" w:firstRowLastColumn="0" w:lastRowFirstColumn="0" w:lastRowLastColumn="0"/>
          <w:trHeight w:val="185"/>
          <w:jc w:val="center"/>
        </w:trPr>
        <w:tc>
          <w:tcPr>
            <w:cnfStyle w:val="001000000000" w:firstRow="0" w:lastRow="0" w:firstColumn="1" w:lastColumn="0" w:oddVBand="0" w:evenVBand="0" w:oddHBand="0" w:evenHBand="0" w:firstRowFirstColumn="0" w:firstRowLastColumn="0" w:lastRowFirstColumn="0" w:lastRowLastColumn="0"/>
            <w:tcW w:w="4425" w:type="dxa"/>
            <w:tcBorders>
              <w:left w:val="single" w:sz="4" w:space="0" w:color="auto"/>
              <w:right w:val="single" w:sz="4" w:space="0" w:color="auto"/>
            </w:tcBorders>
            <w:shd w:val="clear" w:color="auto" w:fill="E5DFEC" w:themeFill="accent4" w:themeFillTint="33"/>
            <w:noWrap/>
            <w:vAlign w:val="center"/>
            <w:hideMark/>
          </w:tcPr>
          <w:p w:rsidR="00A02ABE" w:rsidRPr="00872A1E" w:rsidRDefault="00A02ABE" w:rsidP="000D0D4A">
            <w:pPr>
              <w:rPr>
                <w:rFonts w:asciiTheme="majorHAnsi" w:hAnsiTheme="majorHAnsi" w:cs="Arial"/>
                <w:color w:val="000000" w:themeColor="text1"/>
                <w:sz w:val="16"/>
                <w:szCs w:val="16"/>
              </w:rPr>
            </w:pPr>
            <w:r w:rsidRPr="00872A1E">
              <w:rPr>
                <w:rFonts w:asciiTheme="majorHAnsi" w:hAnsiTheme="majorHAnsi" w:cs="Arial"/>
                <w:color w:val="000000" w:themeColor="text1"/>
                <w:sz w:val="16"/>
                <w:szCs w:val="16"/>
              </w:rPr>
              <w:t>Podkarpackie</w:t>
            </w:r>
          </w:p>
        </w:tc>
        <w:tc>
          <w:tcPr>
            <w:tcW w:w="798" w:type="dxa"/>
            <w:tcBorders>
              <w:left w:val="single" w:sz="4" w:space="0" w:color="auto"/>
              <w:right w:val="single" w:sz="4" w:space="0" w:color="auto"/>
            </w:tcBorders>
            <w:shd w:val="clear" w:color="auto" w:fill="E5DFEC" w:themeFill="accent4" w:themeFillTint="33"/>
            <w:noWrap/>
            <w:vAlign w:val="center"/>
          </w:tcPr>
          <w:p w:rsidR="00A02ABE" w:rsidRPr="00872A1E" w:rsidRDefault="00A02ABE" w:rsidP="00A02ABE">
            <w:pPr>
              <w:jc w:val="center"/>
              <w:cnfStyle w:val="000000100000" w:firstRow="0" w:lastRow="0" w:firstColumn="0" w:lastColumn="0" w:oddVBand="0" w:evenVBand="0" w:oddHBand="1" w:evenHBand="0" w:firstRowFirstColumn="0" w:firstRowLastColumn="0" w:lastRowFirstColumn="0" w:lastRowLastColumn="0"/>
              <w:rPr>
                <w:b/>
                <w:color w:val="000000" w:themeColor="text1"/>
                <w:sz w:val="16"/>
                <w:szCs w:val="16"/>
              </w:rPr>
            </w:pPr>
            <w:r w:rsidRPr="00872A1E">
              <w:rPr>
                <w:b/>
                <w:color w:val="000000" w:themeColor="text1"/>
                <w:sz w:val="16"/>
                <w:szCs w:val="16"/>
              </w:rPr>
              <w:t>8,2</w:t>
            </w:r>
          </w:p>
        </w:tc>
        <w:tc>
          <w:tcPr>
            <w:tcW w:w="851" w:type="dxa"/>
            <w:tcBorders>
              <w:left w:val="single" w:sz="4" w:space="0" w:color="auto"/>
              <w:right w:val="single" w:sz="4" w:space="0" w:color="auto"/>
            </w:tcBorders>
            <w:shd w:val="clear" w:color="auto" w:fill="E5DFEC" w:themeFill="accent4" w:themeFillTint="33"/>
            <w:vAlign w:val="center"/>
          </w:tcPr>
          <w:p w:rsidR="00A02ABE" w:rsidRPr="00872A1E" w:rsidRDefault="00A02ABE" w:rsidP="00A02ABE">
            <w:pPr>
              <w:jc w:val="center"/>
              <w:cnfStyle w:val="000000100000" w:firstRow="0" w:lastRow="0" w:firstColumn="0" w:lastColumn="0" w:oddVBand="0" w:evenVBand="0" w:oddHBand="1" w:evenHBand="0" w:firstRowFirstColumn="0" w:firstRowLastColumn="0" w:lastRowFirstColumn="0" w:lastRowLastColumn="0"/>
              <w:rPr>
                <w:b/>
                <w:color w:val="000000" w:themeColor="text1"/>
                <w:sz w:val="16"/>
                <w:szCs w:val="16"/>
              </w:rPr>
            </w:pPr>
            <w:r w:rsidRPr="00872A1E">
              <w:rPr>
                <w:b/>
                <w:color w:val="000000" w:themeColor="text1"/>
                <w:sz w:val="16"/>
                <w:szCs w:val="16"/>
              </w:rPr>
              <w:t>9,6</w:t>
            </w:r>
          </w:p>
        </w:tc>
        <w:tc>
          <w:tcPr>
            <w:tcW w:w="851" w:type="dxa"/>
            <w:tcBorders>
              <w:left w:val="single" w:sz="4" w:space="0" w:color="auto"/>
              <w:right w:val="single" w:sz="4" w:space="0" w:color="auto"/>
            </w:tcBorders>
            <w:shd w:val="clear" w:color="auto" w:fill="E5DFEC" w:themeFill="accent4" w:themeFillTint="33"/>
            <w:vAlign w:val="center"/>
          </w:tcPr>
          <w:p w:rsidR="00A02ABE" w:rsidRPr="00872A1E" w:rsidRDefault="00A02ABE" w:rsidP="00A02ABE">
            <w:pPr>
              <w:jc w:val="center"/>
              <w:cnfStyle w:val="000000100000" w:firstRow="0" w:lastRow="0" w:firstColumn="0" w:lastColumn="0" w:oddVBand="0" w:evenVBand="0" w:oddHBand="1" w:evenHBand="0" w:firstRowFirstColumn="0" w:firstRowLastColumn="0" w:lastRowFirstColumn="0" w:lastRowLastColumn="0"/>
              <w:rPr>
                <w:b/>
                <w:color w:val="000000" w:themeColor="text1"/>
                <w:sz w:val="16"/>
                <w:szCs w:val="16"/>
              </w:rPr>
            </w:pPr>
            <w:r w:rsidRPr="00872A1E">
              <w:rPr>
                <w:b/>
                <w:color w:val="000000" w:themeColor="text1"/>
                <w:sz w:val="16"/>
                <w:szCs w:val="16"/>
              </w:rPr>
              <w:t>1,4</w:t>
            </w:r>
          </w:p>
        </w:tc>
        <w:tc>
          <w:tcPr>
            <w:tcW w:w="851" w:type="dxa"/>
            <w:tcBorders>
              <w:left w:val="single" w:sz="4" w:space="0" w:color="auto"/>
              <w:right w:val="single" w:sz="4" w:space="0" w:color="auto"/>
            </w:tcBorders>
            <w:shd w:val="clear" w:color="auto" w:fill="E5DFEC" w:themeFill="accent4" w:themeFillTint="33"/>
            <w:vAlign w:val="center"/>
          </w:tcPr>
          <w:p w:rsidR="00A02ABE" w:rsidRPr="00872A1E" w:rsidRDefault="00A02ABE" w:rsidP="00A02ABE">
            <w:pPr>
              <w:jc w:val="center"/>
              <w:cnfStyle w:val="000000100000" w:firstRow="0" w:lastRow="0" w:firstColumn="0" w:lastColumn="0" w:oddVBand="0" w:evenVBand="0" w:oddHBand="1" w:evenHBand="0" w:firstRowFirstColumn="0" w:firstRowLastColumn="0" w:lastRowFirstColumn="0" w:lastRowLastColumn="0"/>
              <w:rPr>
                <w:b/>
                <w:color w:val="000000" w:themeColor="text1"/>
                <w:sz w:val="16"/>
                <w:szCs w:val="16"/>
              </w:rPr>
            </w:pPr>
            <w:r w:rsidRPr="00872A1E">
              <w:rPr>
                <w:b/>
                <w:color w:val="000000" w:themeColor="text1"/>
                <w:sz w:val="16"/>
                <w:szCs w:val="16"/>
              </w:rPr>
              <w:t>2,5</w:t>
            </w:r>
          </w:p>
        </w:tc>
        <w:tc>
          <w:tcPr>
            <w:tcW w:w="851" w:type="dxa"/>
            <w:tcBorders>
              <w:left w:val="single" w:sz="4" w:space="0" w:color="auto"/>
              <w:right w:val="single" w:sz="4" w:space="0" w:color="auto"/>
            </w:tcBorders>
            <w:shd w:val="clear" w:color="auto" w:fill="E5DFEC" w:themeFill="accent4" w:themeFillTint="33"/>
            <w:noWrap/>
            <w:vAlign w:val="center"/>
          </w:tcPr>
          <w:p w:rsidR="00A02ABE" w:rsidRPr="00872A1E" w:rsidRDefault="00A02ABE" w:rsidP="00A02ABE">
            <w:pPr>
              <w:jc w:val="center"/>
              <w:cnfStyle w:val="000000100000" w:firstRow="0" w:lastRow="0" w:firstColumn="0" w:lastColumn="0" w:oddVBand="0" w:evenVBand="0" w:oddHBand="1" w:evenHBand="0" w:firstRowFirstColumn="0" w:firstRowLastColumn="0" w:lastRowFirstColumn="0" w:lastRowLastColumn="0"/>
              <w:rPr>
                <w:b/>
                <w:color w:val="000000" w:themeColor="text1"/>
                <w:sz w:val="16"/>
                <w:szCs w:val="16"/>
              </w:rPr>
            </w:pPr>
            <w:r w:rsidRPr="00872A1E">
              <w:rPr>
                <w:b/>
                <w:color w:val="000000" w:themeColor="text1"/>
                <w:sz w:val="16"/>
                <w:szCs w:val="16"/>
              </w:rPr>
              <w:t>3,4</w:t>
            </w:r>
          </w:p>
        </w:tc>
        <w:tc>
          <w:tcPr>
            <w:tcW w:w="746" w:type="dxa"/>
            <w:tcBorders>
              <w:left w:val="single" w:sz="4" w:space="0" w:color="auto"/>
              <w:right w:val="single" w:sz="4" w:space="0" w:color="auto"/>
            </w:tcBorders>
            <w:shd w:val="clear" w:color="auto" w:fill="E5DFEC" w:themeFill="accent4" w:themeFillTint="33"/>
            <w:noWrap/>
            <w:vAlign w:val="center"/>
          </w:tcPr>
          <w:p w:rsidR="00A02ABE" w:rsidRPr="00872A1E" w:rsidRDefault="00A02ABE" w:rsidP="00A02ABE">
            <w:pPr>
              <w:jc w:val="center"/>
              <w:cnfStyle w:val="000000100000" w:firstRow="0" w:lastRow="0" w:firstColumn="0" w:lastColumn="0" w:oddVBand="0" w:evenVBand="0" w:oddHBand="1" w:evenHBand="0" w:firstRowFirstColumn="0" w:firstRowLastColumn="0" w:lastRowFirstColumn="0" w:lastRowLastColumn="0"/>
              <w:rPr>
                <w:b/>
                <w:color w:val="000000" w:themeColor="text1"/>
                <w:sz w:val="16"/>
                <w:szCs w:val="16"/>
              </w:rPr>
            </w:pPr>
            <w:r w:rsidRPr="00872A1E">
              <w:rPr>
                <w:b/>
                <w:color w:val="000000" w:themeColor="text1"/>
                <w:sz w:val="16"/>
                <w:szCs w:val="16"/>
              </w:rPr>
              <w:t>0,9</w:t>
            </w:r>
          </w:p>
        </w:tc>
      </w:tr>
      <w:tr w:rsidR="00A02ABE" w:rsidRPr="00D05649" w:rsidTr="00A02ABE">
        <w:trPr>
          <w:trHeight w:val="131"/>
          <w:jc w:val="center"/>
        </w:trPr>
        <w:tc>
          <w:tcPr>
            <w:cnfStyle w:val="001000000000" w:firstRow="0" w:lastRow="0" w:firstColumn="1" w:lastColumn="0" w:oddVBand="0" w:evenVBand="0" w:oddHBand="0" w:evenHBand="0" w:firstRowFirstColumn="0" w:firstRowLastColumn="0" w:lastRowFirstColumn="0" w:lastRowLastColumn="0"/>
            <w:tcW w:w="4425" w:type="dxa"/>
            <w:shd w:val="clear" w:color="auto" w:fill="auto"/>
            <w:noWrap/>
            <w:vAlign w:val="center"/>
            <w:hideMark/>
          </w:tcPr>
          <w:p w:rsidR="00A02ABE" w:rsidRPr="00F56B38" w:rsidRDefault="00A02ABE" w:rsidP="000D0D4A">
            <w:pPr>
              <w:rPr>
                <w:rFonts w:asciiTheme="majorHAnsi" w:hAnsiTheme="majorHAnsi" w:cs="Arial"/>
                <w:b w:val="0"/>
                <w:color w:val="000000" w:themeColor="text1"/>
                <w:sz w:val="16"/>
                <w:szCs w:val="16"/>
              </w:rPr>
            </w:pPr>
            <w:r w:rsidRPr="00F56B38">
              <w:rPr>
                <w:rFonts w:asciiTheme="majorHAnsi" w:hAnsiTheme="majorHAnsi" w:cs="Arial"/>
                <w:b w:val="0"/>
                <w:color w:val="000000" w:themeColor="text1"/>
                <w:sz w:val="16"/>
                <w:szCs w:val="16"/>
              </w:rPr>
              <w:t>Świętokrzyskie</w:t>
            </w:r>
          </w:p>
        </w:tc>
        <w:tc>
          <w:tcPr>
            <w:tcW w:w="798"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8,8</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8,9</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0,1</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3,3</w:t>
            </w:r>
          </w:p>
        </w:tc>
        <w:tc>
          <w:tcPr>
            <w:tcW w:w="851"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3,5</w:t>
            </w:r>
          </w:p>
        </w:tc>
        <w:tc>
          <w:tcPr>
            <w:tcW w:w="746"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0,2</w:t>
            </w:r>
          </w:p>
        </w:tc>
      </w:tr>
      <w:tr w:rsidR="00A02ABE" w:rsidRPr="00D05649" w:rsidTr="00A02ABE">
        <w:trPr>
          <w:cnfStyle w:val="000000100000" w:firstRow="0" w:lastRow="0" w:firstColumn="0" w:lastColumn="0" w:oddVBand="0" w:evenVBand="0" w:oddHBand="1"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4425" w:type="dxa"/>
            <w:tcBorders>
              <w:left w:val="single" w:sz="4" w:space="0" w:color="auto"/>
              <w:right w:val="single" w:sz="4" w:space="0" w:color="auto"/>
            </w:tcBorders>
            <w:shd w:val="clear" w:color="auto" w:fill="auto"/>
            <w:noWrap/>
            <w:vAlign w:val="center"/>
            <w:hideMark/>
          </w:tcPr>
          <w:p w:rsidR="00A02ABE" w:rsidRPr="00F56B38" w:rsidRDefault="00A02ABE" w:rsidP="000D0D4A">
            <w:pPr>
              <w:rPr>
                <w:rFonts w:asciiTheme="majorHAnsi" w:hAnsiTheme="majorHAnsi" w:cs="Arial"/>
                <w:b w:val="0"/>
                <w:color w:val="000000" w:themeColor="text1"/>
                <w:sz w:val="16"/>
                <w:szCs w:val="16"/>
              </w:rPr>
            </w:pPr>
            <w:r w:rsidRPr="00F56B38">
              <w:rPr>
                <w:rFonts w:asciiTheme="majorHAnsi" w:hAnsiTheme="majorHAnsi" w:cs="Arial"/>
                <w:b w:val="0"/>
                <w:color w:val="000000" w:themeColor="text1"/>
                <w:sz w:val="16"/>
                <w:szCs w:val="16"/>
              </w:rPr>
              <w:t>Podlaskie</w:t>
            </w:r>
          </w:p>
        </w:tc>
        <w:tc>
          <w:tcPr>
            <w:tcW w:w="798"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6,4</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6,7</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0,3</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2,4</w:t>
            </w:r>
          </w:p>
        </w:tc>
        <w:tc>
          <w:tcPr>
            <w:tcW w:w="851"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2,8</w:t>
            </w:r>
          </w:p>
        </w:tc>
        <w:tc>
          <w:tcPr>
            <w:tcW w:w="746"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0,4</w:t>
            </w:r>
          </w:p>
        </w:tc>
      </w:tr>
      <w:tr w:rsidR="00A02ABE" w:rsidRPr="00A02ABE" w:rsidTr="00A02ABE">
        <w:trPr>
          <w:trHeight w:val="151"/>
          <w:jc w:val="center"/>
        </w:trPr>
        <w:tc>
          <w:tcPr>
            <w:cnfStyle w:val="001000000000" w:firstRow="0" w:lastRow="0" w:firstColumn="1" w:lastColumn="0" w:oddVBand="0" w:evenVBand="0" w:oddHBand="0" w:evenHBand="0" w:firstRowFirstColumn="0" w:firstRowLastColumn="0" w:lastRowFirstColumn="0" w:lastRowLastColumn="0"/>
            <w:tcW w:w="4425" w:type="dxa"/>
            <w:shd w:val="clear" w:color="auto" w:fill="auto"/>
            <w:noWrap/>
            <w:vAlign w:val="center"/>
            <w:hideMark/>
          </w:tcPr>
          <w:p w:rsidR="00A02ABE" w:rsidRPr="00A02ABE" w:rsidRDefault="00A02ABE" w:rsidP="000D0D4A">
            <w:pPr>
              <w:rPr>
                <w:rFonts w:asciiTheme="majorHAnsi" w:hAnsiTheme="majorHAnsi" w:cs="Arial"/>
                <w:color w:val="009900"/>
                <w:sz w:val="16"/>
                <w:szCs w:val="16"/>
              </w:rPr>
            </w:pPr>
            <w:r w:rsidRPr="00A02ABE">
              <w:rPr>
                <w:rFonts w:asciiTheme="majorHAnsi" w:hAnsiTheme="majorHAnsi" w:cs="Arial"/>
                <w:color w:val="009900"/>
                <w:sz w:val="16"/>
                <w:szCs w:val="16"/>
              </w:rPr>
              <w:t>Region Północno-Zachodni</w:t>
            </w:r>
          </w:p>
        </w:tc>
        <w:tc>
          <w:tcPr>
            <w:tcW w:w="798"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b/>
                <w:color w:val="009900"/>
                <w:sz w:val="16"/>
                <w:szCs w:val="16"/>
              </w:rPr>
            </w:pPr>
            <w:r w:rsidRPr="00A02ABE">
              <w:rPr>
                <w:b/>
                <w:color w:val="009900"/>
                <w:sz w:val="16"/>
                <w:szCs w:val="16"/>
              </w:rPr>
              <w:t>7,0</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b/>
                <w:color w:val="009900"/>
                <w:sz w:val="16"/>
                <w:szCs w:val="16"/>
              </w:rPr>
            </w:pPr>
            <w:r w:rsidRPr="00A02ABE">
              <w:rPr>
                <w:b/>
                <w:color w:val="009900"/>
                <w:sz w:val="16"/>
                <w:szCs w:val="16"/>
              </w:rPr>
              <w:t>5,4</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b/>
                <w:color w:val="009900"/>
                <w:sz w:val="16"/>
                <w:szCs w:val="16"/>
              </w:rPr>
            </w:pPr>
            <w:r w:rsidRPr="00A02ABE">
              <w:rPr>
                <w:b/>
                <w:color w:val="009900"/>
                <w:sz w:val="16"/>
                <w:szCs w:val="16"/>
              </w:rPr>
              <w:t>-1,6</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b/>
                <w:color w:val="009900"/>
                <w:sz w:val="16"/>
                <w:szCs w:val="16"/>
              </w:rPr>
            </w:pPr>
            <w:r w:rsidRPr="00A02ABE">
              <w:rPr>
                <w:b/>
                <w:color w:val="009900"/>
                <w:sz w:val="16"/>
                <w:szCs w:val="16"/>
              </w:rPr>
              <w:t>2,8</w:t>
            </w:r>
          </w:p>
        </w:tc>
        <w:tc>
          <w:tcPr>
            <w:tcW w:w="851"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b/>
                <w:color w:val="009900"/>
                <w:sz w:val="16"/>
                <w:szCs w:val="16"/>
              </w:rPr>
            </w:pPr>
            <w:r w:rsidRPr="00A02ABE">
              <w:rPr>
                <w:b/>
                <w:color w:val="009900"/>
                <w:sz w:val="16"/>
                <w:szCs w:val="16"/>
              </w:rPr>
              <w:t>1,9</w:t>
            </w:r>
          </w:p>
        </w:tc>
        <w:tc>
          <w:tcPr>
            <w:tcW w:w="746"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b/>
                <w:color w:val="009900"/>
                <w:sz w:val="16"/>
                <w:szCs w:val="16"/>
              </w:rPr>
            </w:pPr>
            <w:r w:rsidRPr="00A02ABE">
              <w:rPr>
                <w:b/>
                <w:color w:val="009900"/>
                <w:sz w:val="16"/>
                <w:szCs w:val="16"/>
              </w:rPr>
              <w:t>-0,9</w:t>
            </w:r>
          </w:p>
        </w:tc>
      </w:tr>
      <w:tr w:rsidR="00A02ABE" w:rsidRPr="00D05649" w:rsidTr="00A02ABE">
        <w:trPr>
          <w:cnfStyle w:val="000000100000" w:firstRow="0" w:lastRow="0" w:firstColumn="0" w:lastColumn="0" w:oddVBand="0" w:evenVBand="0" w:oddHBand="1" w:evenHBand="0" w:firstRowFirstColumn="0" w:firstRowLastColumn="0" w:lastRowFirstColumn="0" w:lastRowLastColumn="0"/>
          <w:trHeight w:val="111"/>
          <w:jc w:val="center"/>
        </w:trPr>
        <w:tc>
          <w:tcPr>
            <w:cnfStyle w:val="001000000000" w:firstRow="0" w:lastRow="0" w:firstColumn="1" w:lastColumn="0" w:oddVBand="0" w:evenVBand="0" w:oddHBand="0" w:evenHBand="0" w:firstRowFirstColumn="0" w:firstRowLastColumn="0" w:lastRowFirstColumn="0" w:lastRowLastColumn="0"/>
            <w:tcW w:w="4425" w:type="dxa"/>
            <w:tcBorders>
              <w:left w:val="single" w:sz="4" w:space="0" w:color="auto"/>
              <w:right w:val="single" w:sz="4" w:space="0" w:color="auto"/>
            </w:tcBorders>
            <w:shd w:val="clear" w:color="auto" w:fill="auto"/>
            <w:noWrap/>
            <w:vAlign w:val="center"/>
            <w:hideMark/>
          </w:tcPr>
          <w:p w:rsidR="00A02ABE" w:rsidRPr="00F56B38" w:rsidRDefault="00A02ABE" w:rsidP="000D0D4A">
            <w:pPr>
              <w:rPr>
                <w:rFonts w:asciiTheme="majorHAnsi" w:hAnsiTheme="majorHAnsi" w:cs="Arial"/>
                <w:b w:val="0"/>
                <w:color w:val="000000" w:themeColor="text1"/>
                <w:sz w:val="16"/>
                <w:szCs w:val="16"/>
              </w:rPr>
            </w:pPr>
            <w:r w:rsidRPr="00F56B38">
              <w:rPr>
                <w:rFonts w:asciiTheme="majorHAnsi" w:hAnsiTheme="majorHAnsi" w:cs="Arial"/>
                <w:b w:val="0"/>
                <w:color w:val="000000" w:themeColor="text1"/>
                <w:sz w:val="16"/>
                <w:szCs w:val="16"/>
              </w:rPr>
              <w:t>Wielkopolskie</w:t>
            </w:r>
          </w:p>
        </w:tc>
        <w:tc>
          <w:tcPr>
            <w:tcW w:w="798"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6,1</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4,8</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-1,3</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2,8</w:t>
            </w:r>
          </w:p>
        </w:tc>
        <w:tc>
          <w:tcPr>
            <w:tcW w:w="851"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2,0</w:t>
            </w:r>
          </w:p>
        </w:tc>
        <w:tc>
          <w:tcPr>
            <w:tcW w:w="746"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-0,8</w:t>
            </w:r>
          </w:p>
        </w:tc>
      </w:tr>
      <w:tr w:rsidR="00A02ABE" w:rsidRPr="00D05649" w:rsidTr="00A02ABE">
        <w:trPr>
          <w:trHeight w:val="199"/>
          <w:jc w:val="center"/>
        </w:trPr>
        <w:tc>
          <w:tcPr>
            <w:cnfStyle w:val="001000000000" w:firstRow="0" w:lastRow="0" w:firstColumn="1" w:lastColumn="0" w:oddVBand="0" w:evenVBand="0" w:oddHBand="0" w:evenHBand="0" w:firstRowFirstColumn="0" w:firstRowLastColumn="0" w:lastRowFirstColumn="0" w:lastRowLastColumn="0"/>
            <w:tcW w:w="4425" w:type="dxa"/>
            <w:shd w:val="clear" w:color="auto" w:fill="auto"/>
            <w:noWrap/>
            <w:vAlign w:val="center"/>
            <w:hideMark/>
          </w:tcPr>
          <w:p w:rsidR="00A02ABE" w:rsidRPr="00F56B38" w:rsidRDefault="00A02ABE" w:rsidP="000D0D4A">
            <w:pPr>
              <w:rPr>
                <w:rFonts w:asciiTheme="majorHAnsi" w:hAnsiTheme="majorHAnsi" w:cs="Arial"/>
                <w:b w:val="0"/>
                <w:color w:val="000000" w:themeColor="text1"/>
                <w:sz w:val="16"/>
                <w:szCs w:val="16"/>
              </w:rPr>
            </w:pPr>
            <w:r w:rsidRPr="00F56B38">
              <w:rPr>
                <w:rFonts w:asciiTheme="majorHAnsi" w:hAnsiTheme="majorHAnsi" w:cs="Arial"/>
                <w:b w:val="0"/>
                <w:color w:val="000000" w:themeColor="text1"/>
                <w:sz w:val="16"/>
                <w:szCs w:val="16"/>
              </w:rPr>
              <w:t>Zachodniopomorskie</w:t>
            </w:r>
          </w:p>
        </w:tc>
        <w:tc>
          <w:tcPr>
            <w:tcW w:w="798"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9,5</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7,0</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-2,5</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3,3</w:t>
            </w:r>
          </w:p>
        </w:tc>
        <w:tc>
          <w:tcPr>
            <w:tcW w:w="851"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2,2</w:t>
            </w:r>
          </w:p>
        </w:tc>
        <w:tc>
          <w:tcPr>
            <w:tcW w:w="746"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-1,1</w:t>
            </w:r>
          </w:p>
        </w:tc>
      </w:tr>
      <w:tr w:rsidR="00A02ABE" w:rsidRPr="00D05649" w:rsidTr="00A02ABE">
        <w:trPr>
          <w:cnfStyle w:val="000000100000" w:firstRow="0" w:lastRow="0" w:firstColumn="0" w:lastColumn="0" w:oddVBand="0" w:evenVBand="0" w:oddHBand="1"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4425" w:type="dxa"/>
            <w:tcBorders>
              <w:left w:val="single" w:sz="4" w:space="0" w:color="auto"/>
              <w:right w:val="single" w:sz="4" w:space="0" w:color="auto"/>
            </w:tcBorders>
            <w:shd w:val="clear" w:color="auto" w:fill="auto"/>
            <w:noWrap/>
            <w:vAlign w:val="center"/>
            <w:hideMark/>
          </w:tcPr>
          <w:p w:rsidR="00A02ABE" w:rsidRPr="00F56B38" w:rsidRDefault="00A02ABE" w:rsidP="000D0D4A">
            <w:pPr>
              <w:rPr>
                <w:rFonts w:asciiTheme="majorHAnsi" w:hAnsiTheme="majorHAnsi" w:cs="Arial"/>
                <w:b w:val="0"/>
                <w:color w:val="000000" w:themeColor="text1"/>
                <w:sz w:val="16"/>
                <w:szCs w:val="16"/>
              </w:rPr>
            </w:pPr>
            <w:r w:rsidRPr="00F56B38">
              <w:rPr>
                <w:rFonts w:asciiTheme="majorHAnsi" w:hAnsiTheme="majorHAnsi" w:cs="Arial"/>
                <w:b w:val="0"/>
                <w:color w:val="000000" w:themeColor="text1"/>
                <w:sz w:val="16"/>
                <w:szCs w:val="16"/>
              </w:rPr>
              <w:t>Lubuskie</w:t>
            </w:r>
          </w:p>
        </w:tc>
        <w:tc>
          <w:tcPr>
            <w:tcW w:w="798"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6,5</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4,7</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-1,8</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1,7</w:t>
            </w:r>
          </w:p>
        </w:tc>
        <w:tc>
          <w:tcPr>
            <w:tcW w:w="851"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1,2</w:t>
            </w:r>
          </w:p>
        </w:tc>
        <w:tc>
          <w:tcPr>
            <w:tcW w:w="746"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-0,5</w:t>
            </w:r>
          </w:p>
        </w:tc>
      </w:tr>
      <w:tr w:rsidR="00A02ABE" w:rsidRPr="00A02ABE" w:rsidTr="00A02ABE">
        <w:trPr>
          <w:trHeight w:val="64"/>
          <w:jc w:val="center"/>
        </w:trPr>
        <w:tc>
          <w:tcPr>
            <w:cnfStyle w:val="001000000000" w:firstRow="0" w:lastRow="0" w:firstColumn="1" w:lastColumn="0" w:oddVBand="0" w:evenVBand="0" w:oddHBand="0" w:evenHBand="0" w:firstRowFirstColumn="0" w:firstRowLastColumn="0" w:lastRowFirstColumn="0" w:lastRowLastColumn="0"/>
            <w:tcW w:w="4425" w:type="dxa"/>
            <w:shd w:val="clear" w:color="auto" w:fill="auto"/>
            <w:noWrap/>
            <w:vAlign w:val="center"/>
            <w:hideMark/>
          </w:tcPr>
          <w:p w:rsidR="00A02ABE" w:rsidRPr="00A02ABE" w:rsidRDefault="00A02ABE" w:rsidP="000D0D4A">
            <w:pPr>
              <w:rPr>
                <w:rFonts w:asciiTheme="majorHAnsi" w:hAnsiTheme="majorHAnsi" w:cs="Arial"/>
                <w:color w:val="009900"/>
                <w:sz w:val="16"/>
                <w:szCs w:val="16"/>
              </w:rPr>
            </w:pPr>
            <w:r w:rsidRPr="00A02ABE">
              <w:rPr>
                <w:rFonts w:asciiTheme="majorHAnsi" w:hAnsiTheme="majorHAnsi" w:cs="Arial"/>
                <w:color w:val="009900"/>
                <w:sz w:val="16"/>
                <w:szCs w:val="16"/>
              </w:rPr>
              <w:t>Region Południowo-Zachodni</w:t>
            </w:r>
          </w:p>
        </w:tc>
        <w:tc>
          <w:tcPr>
            <w:tcW w:w="798"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b/>
                <w:color w:val="009900"/>
                <w:sz w:val="16"/>
                <w:szCs w:val="16"/>
              </w:rPr>
            </w:pPr>
            <w:r w:rsidRPr="00A02ABE">
              <w:rPr>
                <w:b/>
                <w:color w:val="009900"/>
                <w:sz w:val="16"/>
                <w:szCs w:val="16"/>
              </w:rPr>
              <w:t>8,5</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b/>
                <w:color w:val="009900"/>
                <w:sz w:val="16"/>
                <w:szCs w:val="16"/>
              </w:rPr>
            </w:pPr>
            <w:r w:rsidRPr="00A02ABE">
              <w:rPr>
                <w:b/>
                <w:color w:val="009900"/>
                <w:sz w:val="16"/>
                <w:szCs w:val="16"/>
              </w:rPr>
              <w:t>5,3</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b/>
                <w:color w:val="009900"/>
                <w:sz w:val="16"/>
                <w:szCs w:val="16"/>
              </w:rPr>
            </w:pPr>
            <w:r w:rsidRPr="00A02ABE">
              <w:rPr>
                <w:b/>
                <w:color w:val="009900"/>
                <w:sz w:val="16"/>
                <w:szCs w:val="16"/>
              </w:rPr>
              <w:t>-3,2</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b/>
                <w:color w:val="009900"/>
                <w:sz w:val="16"/>
                <w:szCs w:val="16"/>
              </w:rPr>
            </w:pPr>
            <w:r w:rsidRPr="00A02ABE">
              <w:rPr>
                <w:b/>
                <w:color w:val="009900"/>
                <w:sz w:val="16"/>
                <w:szCs w:val="16"/>
              </w:rPr>
              <w:t>2,6</w:t>
            </w:r>
          </w:p>
        </w:tc>
        <w:tc>
          <w:tcPr>
            <w:tcW w:w="851"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b/>
                <w:color w:val="009900"/>
                <w:sz w:val="16"/>
                <w:szCs w:val="16"/>
              </w:rPr>
            </w:pPr>
            <w:r w:rsidRPr="00A02ABE">
              <w:rPr>
                <w:b/>
                <w:color w:val="009900"/>
                <w:sz w:val="16"/>
                <w:szCs w:val="16"/>
              </w:rPr>
              <w:t>1,6</w:t>
            </w:r>
          </w:p>
        </w:tc>
        <w:tc>
          <w:tcPr>
            <w:tcW w:w="746"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b/>
                <w:color w:val="009900"/>
                <w:sz w:val="16"/>
                <w:szCs w:val="16"/>
              </w:rPr>
            </w:pPr>
            <w:r w:rsidRPr="00A02ABE">
              <w:rPr>
                <w:b/>
                <w:color w:val="009900"/>
                <w:sz w:val="16"/>
                <w:szCs w:val="16"/>
              </w:rPr>
              <w:t>-1</w:t>
            </w:r>
          </w:p>
        </w:tc>
      </w:tr>
      <w:tr w:rsidR="00A02ABE" w:rsidRPr="00D05649" w:rsidTr="00A02ABE">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4425" w:type="dxa"/>
            <w:tcBorders>
              <w:left w:val="single" w:sz="4" w:space="0" w:color="auto"/>
              <w:right w:val="single" w:sz="4" w:space="0" w:color="auto"/>
            </w:tcBorders>
            <w:shd w:val="clear" w:color="auto" w:fill="auto"/>
            <w:noWrap/>
            <w:vAlign w:val="center"/>
            <w:hideMark/>
          </w:tcPr>
          <w:p w:rsidR="00A02ABE" w:rsidRPr="00F56B38" w:rsidRDefault="00A02ABE" w:rsidP="000D0D4A">
            <w:pPr>
              <w:rPr>
                <w:rFonts w:asciiTheme="majorHAnsi" w:hAnsiTheme="majorHAnsi" w:cs="Arial"/>
                <w:b w:val="0"/>
                <w:color w:val="000000" w:themeColor="text1"/>
                <w:sz w:val="16"/>
                <w:szCs w:val="16"/>
              </w:rPr>
            </w:pPr>
            <w:r w:rsidRPr="00F56B38">
              <w:rPr>
                <w:rFonts w:asciiTheme="majorHAnsi" w:hAnsiTheme="majorHAnsi" w:cs="Arial"/>
                <w:b w:val="0"/>
                <w:color w:val="000000" w:themeColor="text1"/>
                <w:sz w:val="16"/>
                <w:szCs w:val="16"/>
              </w:rPr>
              <w:t>Dolnośląskie</w:t>
            </w:r>
          </w:p>
        </w:tc>
        <w:tc>
          <w:tcPr>
            <w:tcW w:w="798"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9,1</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5,5</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-3,6</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2,7</w:t>
            </w:r>
          </w:p>
        </w:tc>
        <w:tc>
          <w:tcPr>
            <w:tcW w:w="851"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1,7</w:t>
            </w:r>
          </w:p>
        </w:tc>
        <w:tc>
          <w:tcPr>
            <w:tcW w:w="746"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-1</w:t>
            </w:r>
          </w:p>
        </w:tc>
      </w:tr>
      <w:tr w:rsidR="00A02ABE" w:rsidRPr="00D05649" w:rsidTr="00A02ABE">
        <w:trPr>
          <w:trHeight w:val="97"/>
          <w:jc w:val="center"/>
        </w:trPr>
        <w:tc>
          <w:tcPr>
            <w:cnfStyle w:val="001000000000" w:firstRow="0" w:lastRow="0" w:firstColumn="1" w:lastColumn="0" w:oddVBand="0" w:evenVBand="0" w:oddHBand="0" w:evenHBand="0" w:firstRowFirstColumn="0" w:firstRowLastColumn="0" w:lastRowFirstColumn="0" w:lastRowLastColumn="0"/>
            <w:tcW w:w="4425" w:type="dxa"/>
            <w:shd w:val="clear" w:color="auto" w:fill="auto"/>
            <w:noWrap/>
            <w:vAlign w:val="center"/>
            <w:hideMark/>
          </w:tcPr>
          <w:p w:rsidR="00A02ABE" w:rsidRPr="00F56B38" w:rsidRDefault="00A02ABE" w:rsidP="000D0D4A">
            <w:pPr>
              <w:rPr>
                <w:rFonts w:asciiTheme="majorHAnsi" w:hAnsiTheme="majorHAnsi" w:cs="Arial"/>
                <w:b w:val="0"/>
                <w:color w:val="000000" w:themeColor="text1"/>
                <w:sz w:val="16"/>
                <w:szCs w:val="16"/>
              </w:rPr>
            </w:pPr>
            <w:r w:rsidRPr="00F56B38">
              <w:rPr>
                <w:rFonts w:asciiTheme="majorHAnsi" w:hAnsiTheme="majorHAnsi" w:cs="Arial"/>
                <w:b w:val="0"/>
                <w:color w:val="000000" w:themeColor="text1"/>
                <w:sz w:val="16"/>
                <w:szCs w:val="16"/>
              </w:rPr>
              <w:t>Opolskie</w:t>
            </w:r>
          </w:p>
        </w:tc>
        <w:tc>
          <w:tcPr>
            <w:tcW w:w="798"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6,5</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5,0</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-1,5</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2,0</w:t>
            </w:r>
          </w:p>
        </w:tc>
        <w:tc>
          <w:tcPr>
            <w:tcW w:w="851"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Pr>
                <w:color w:val="000000" w:themeColor="text1"/>
                <w:sz w:val="16"/>
                <w:szCs w:val="16"/>
              </w:rPr>
              <w:t>BD</w:t>
            </w:r>
          </w:p>
        </w:tc>
        <w:tc>
          <w:tcPr>
            <w:tcW w:w="746"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Pr>
                <w:color w:val="000000" w:themeColor="text1"/>
                <w:sz w:val="16"/>
                <w:szCs w:val="16"/>
              </w:rPr>
              <w:t>BD</w:t>
            </w:r>
          </w:p>
        </w:tc>
      </w:tr>
      <w:tr w:rsidR="00A02ABE" w:rsidRPr="00A02ABE" w:rsidTr="00A02ABE">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4425" w:type="dxa"/>
            <w:tcBorders>
              <w:left w:val="single" w:sz="4" w:space="0" w:color="auto"/>
              <w:right w:val="single" w:sz="4" w:space="0" w:color="auto"/>
            </w:tcBorders>
            <w:shd w:val="clear" w:color="auto" w:fill="auto"/>
            <w:noWrap/>
            <w:vAlign w:val="center"/>
            <w:hideMark/>
          </w:tcPr>
          <w:p w:rsidR="00A02ABE" w:rsidRPr="00A02ABE" w:rsidRDefault="00A02ABE" w:rsidP="000D0D4A">
            <w:pPr>
              <w:rPr>
                <w:rFonts w:asciiTheme="majorHAnsi" w:hAnsiTheme="majorHAnsi" w:cs="Arial"/>
                <w:color w:val="009900"/>
                <w:sz w:val="16"/>
                <w:szCs w:val="16"/>
              </w:rPr>
            </w:pPr>
            <w:r w:rsidRPr="00A02ABE">
              <w:rPr>
                <w:rFonts w:asciiTheme="majorHAnsi" w:hAnsiTheme="majorHAnsi" w:cs="Arial"/>
                <w:color w:val="009900"/>
                <w:sz w:val="16"/>
                <w:szCs w:val="16"/>
              </w:rPr>
              <w:t>Region Północny</w:t>
            </w:r>
          </w:p>
        </w:tc>
        <w:tc>
          <w:tcPr>
            <w:tcW w:w="798"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b/>
                <w:color w:val="009900"/>
                <w:sz w:val="16"/>
                <w:szCs w:val="16"/>
              </w:rPr>
            </w:pPr>
            <w:r w:rsidRPr="00A02ABE">
              <w:rPr>
                <w:b/>
                <w:color w:val="009900"/>
                <w:sz w:val="16"/>
                <w:szCs w:val="16"/>
              </w:rPr>
              <w:t>7,3</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b/>
                <w:color w:val="009900"/>
                <w:sz w:val="16"/>
                <w:szCs w:val="16"/>
              </w:rPr>
            </w:pPr>
            <w:r w:rsidRPr="00A02ABE">
              <w:rPr>
                <w:b/>
                <w:color w:val="009900"/>
                <w:sz w:val="16"/>
                <w:szCs w:val="16"/>
              </w:rPr>
              <w:t>7,0</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b/>
                <w:color w:val="009900"/>
                <w:sz w:val="16"/>
                <w:szCs w:val="16"/>
              </w:rPr>
            </w:pPr>
            <w:r w:rsidRPr="00A02ABE">
              <w:rPr>
                <w:b/>
                <w:color w:val="009900"/>
                <w:sz w:val="16"/>
                <w:szCs w:val="16"/>
              </w:rPr>
              <w:t>-0,3</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b/>
                <w:color w:val="009900"/>
                <w:sz w:val="16"/>
                <w:szCs w:val="16"/>
              </w:rPr>
            </w:pPr>
            <w:r w:rsidRPr="00A02ABE">
              <w:rPr>
                <w:b/>
                <w:color w:val="009900"/>
                <w:sz w:val="16"/>
                <w:szCs w:val="16"/>
              </w:rPr>
              <w:t>2,5</w:t>
            </w:r>
          </w:p>
        </w:tc>
        <w:tc>
          <w:tcPr>
            <w:tcW w:w="851"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b/>
                <w:color w:val="009900"/>
                <w:sz w:val="16"/>
                <w:szCs w:val="16"/>
              </w:rPr>
            </w:pPr>
            <w:r w:rsidRPr="00A02ABE">
              <w:rPr>
                <w:b/>
                <w:color w:val="009900"/>
                <w:sz w:val="16"/>
                <w:szCs w:val="16"/>
              </w:rPr>
              <w:t>2,4</w:t>
            </w:r>
          </w:p>
        </w:tc>
        <w:tc>
          <w:tcPr>
            <w:tcW w:w="746"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b/>
                <w:color w:val="009900"/>
                <w:sz w:val="16"/>
                <w:szCs w:val="16"/>
              </w:rPr>
            </w:pPr>
            <w:r w:rsidRPr="00A02ABE">
              <w:rPr>
                <w:b/>
                <w:color w:val="009900"/>
                <w:sz w:val="16"/>
                <w:szCs w:val="16"/>
              </w:rPr>
              <w:t>-0,1</w:t>
            </w:r>
          </w:p>
        </w:tc>
      </w:tr>
      <w:tr w:rsidR="00A02ABE" w:rsidRPr="00D05649" w:rsidTr="00A02ABE">
        <w:trPr>
          <w:trHeight w:val="131"/>
          <w:jc w:val="center"/>
        </w:trPr>
        <w:tc>
          <w:tcPr>
            <w:cnfStyle w:val="001000000000" w:firstRow="0" w:lastRow="0" w:firstColumn="1" w:lastColumn="0" w:oddVBand="0" w:evenVBand="0" w:oddHBand="0" w:evenHBand="0" w:firstRowFirstColumn="0" w:firstRowLastColumn="0" w:lastRowFirstColumn="0" w:lastRowLastColumn="0"/>
            <w:tcW w:w="4425" w:type="dxa"/>
            <w:shd w:val="clear" w:color="auto" w:fill="auto"/>
            <w:noWrap/>
            <w:vAlign w:val="center"/>
            <w:hideMark/>
          </w:tcPr>
          <w:p w:rsidR="00A02ABE" w:rsidRPr="00F56B38" w:rsidRDefault="00A02ABE" w:rsidP="000D0D4A">
            <w:pPr>
              <w:rPr>
                <w:rFonts w:asciiTheme="majorHAnsi" w:hAnsiTheme="majorHAnsi" w:cs="Arial"/>
                <w:b w:val="0"/>
                <w:color w:val="000000" w:themeColor="text1"/>
                <w:sz w:val="16"/>
                <w:szCs w:val="16"/>
              </w:rPr>
            </w:pPr>
            <w:r w:rsidRPr="00F56B38">
              <w:rPr>
                <w:rFonts w:asciiTheme="majorHAnsi" w:hAnsiTheme="majorHAnsi" w:cs="Arial"/>
                <w:b w:val="0"/>
                <w:color w:val="000000" w:themeColor="text1"/>
                <w:sz w:val="16"/>
                <w:szCs w:val="16"/>
              </w:rPr>
              <w:t>Kujawsko-Pomorskie</w:t>
            </w:r>
          </w:p>
        </w:tc>
        <w:tc>
          <w:tcPr>
            <w:tcW w:w="798"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9,1</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7,4</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-1,7</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3,3</w:t>
            </w:r>
          </w:p>
        </w:tc>
        <w:tc>
          <w:tcPr>
            <w:tcW w:w="851"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2,9</w:t>
            </w:r>
          </w:p>
        </w:tc>
        <w:tc>
          <w:tcPr>
            <w:tcW w:w="746"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-0,4</w:t>
            </w:r>
          </w:p>
        </w:tc>
      </w:tr>
      <w:tr w:rsidR="00A02ABE" w:rsidRPr="00D05649" w:rsidTr="00A02ABE">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4425" w:type="dxa"/>
            <w:tcBorders>
              <w:left w:val="single" w:sz="4" w:space="0" w:color="auto"/>
              <w:right w:val="single" w:sz="4" w:space="0" w:color="auto"/>
            </w:tcBorders>
            <w:shd w:val="clear" w:color="auto" w:fill="auto"/>
            <w:noWrap/>
            <w:vAlign w:val="center"/>
            <w:hideMark/>
          </w:tcPr>
          <w:p w:rsidR="00A02ABE" w:rsidRPr="00F56B38" w:rsidRDefault="00A02ABE" w:rsidP="000D0D4A">
            <w:pPr>
              <w:rPr>
                <w:rFonts w:asciiTheme="majorHAnsi" w:hAnsiTheme="majorHAnsi" w:cs="Arial"/>
                <w:b w:val="0"/>
                <w:color w:val="000000" w:themeColor="text1"/>
                <w:sz w:val="16"/>
                <w:szCs w:val="16"/>
              </w:rPr>
            </w:pPr>
            <w:r w:rsidRPr="00F56B38">
              <w:rPr>
                <w:rFonts w:asciiTheme="majorHAnsi" w:hAnsiTheme="majorHAnsi" w:cs="Arial"/>
                <w:b w:val="0"/>
                <w:color w:val="000000" w:themeColor="text1"/>
                <w:sz w:val="16"/>
                <w:szCs w:val="16"/>
              </w:rPr>
              <w:t>Warmińsko-Mazurskie</w:t>
            </w:r>
          </w:p>
        </w:tc>
        <w:tc>
          <w:tcPr>
            <w:tcW w:w="798"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7,4</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8,8</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1,4</w:t>
            </w:r>
          </w:p>
        </w:tc>
        <w:tc>
          <w:tcPr>
            <w:tcW w:w="851" w:type="dxa"/>
            <w:tcBorders>
              <w:left w:val="single" w:sz="4" w:space="0" w:color="auto"/>
              <w:right w:val="single" w:sz="4" w:space="0" w:color="auto"/>
            </w:tcBorders>
            <w:shd w:val="clear" w:color="auto" w:fill="FFFFFF" w:themeFill="background1"/>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2,9</w:t>
            </w:r>
          </w:p>
        </w:tc>
        <w:tc>
          <w:tcPr>
            <w:tcW w:w="851"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2,7</w:t>
            </w:r>
          </w:p>
        </w:tc>
        <w:tc>
          <w:tcPr>
            <w:tcW w:w="746" w:type="dxa"/>
            <w:tcBorders>
              <w:left w:val="single" w:sz="4" w:space="0" w:color="auto"/>
              <w:right w:val="single" w:sz="4" w:space="0" w:color="auto"/>
            </w:tcBorders>
            <w:shd w:val="clear" w:color="auto" w:fill="auto"/>
            <w:noWrap/>
            <w:vAlign w:val="center"/>
          </w:tcPr>
          <w:p w:rsidR="00A02ABE" w:rsidRPr="00A02ABE" w:rsidRDefault="00A02ABE" w:rsidP="00A02AB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2ABE">
              <w:rPr>
                <w:color w:val="000000" w:themeColor="text1"/>
                <w:sz w:val="16"/>
                <w:szCs w:val="16"/>
              </w:rPr>
              <w:t>-0,2</w:t>
            </w:r>
          </w:p>
        </w:tc>
      </w:tr>
      <w:tr w:rsidR="00A02ABE" w:rsidRPr="00D05649" w:rsidTr="00A02ABE">
        <w:trPr>
          <w:trHeight w:val="50"/>
          <w:jc w:val="center"/>
        </w:trPr>
        <w:tc>
          <w:tcPr>
            <w:cnfStyle w:val="001000000000" w:firstRow="0" w:lastRow="0" w:firstColumn="1" w:lastColumn="0" w:oddVBand="0" w:evenVBand="0" w:oddHBand="0" w:evenHBand="0" w:firstRowFirstColumn="0" w:firstRowLastColumn="0" w:lastRowFirstColumn="0" w:lastRowLastColumn="0"/>
            <w:tcW w:w="4425" w:type="dxa"/>
            <w:shd w:val="clear" w:color="auto" w:fill="auto"/>
            <w:noWrap/>
            <w:vAlign w:val="center"/>
            <w:hideMark/>
          </w:tcPr>
          <w:p w:rsidR="00A02ABE" w:rsidRPr="00F56B38" w:rsidRDefault="00A02ABE" w:rsidP="000D0D4A">
            <w:pPr>
              <w:rPr>
                <w:rFonts w:asciiTheme="majorHAnsi" w:hAnsiTheme="majorHAnsi" w:cs="Arial"/>
                <w:b w:val="0"/>
                <w:color w:val="000000" w:themeColor="text1"/>
                <w:sz w:val="16"/>
                <w:szCs w:val="16"/>
              </w:rPr>
            </w:pPr>
            <w:r w:rsidRPr="00F56B38">
              <w:rPr>
                <w:rFonts w:asciiTheme="majorHAnsi" w:hAnsiTheme="majorHAnsi" w:cs="Arial"/>
                <w:b w:val="0"/>
                <w:color w:val="000000" w:themeColor="text1"/>
                <w:sz w:val="16"/>
                <w:szCs w:val="16"/>
              </w:rPr>
              <w:t>Pomorskie</w:t>
            </w:r>
          </w:p>
        </w:tc>
        <w:tc>
          <w:tcPr>
            <w:tcW w:w="798"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5,5</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5,7</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0,2</w:t>
            </w:r>
          </w:p>
        </w:tc>
        <w:tc>
          <w:tcPr>
            <w:tcW w:w="851" w:type="dxa"/>
            <w:shd w:val="clear" w:color="auto" w:fill="FFFFFF" w:themeFill="background1"/>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1,5</w:t>
            </w:r>
          </w:p>
        </w:tc>
        <w:tc>
          <w:tcPr>
            <w:tcW w:w="851"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1,7</w:t>
            </w:r>
          </w:p>
        </w:tc>
        <w:tc>
          <w:tcPr>
            <w:tcW w:w="746" w:type="dxa"/>
            <w:shd w:val="clear" w:color="auto" w:fill="auto"/>
            <w:noWrap/>
            <w:vAlign w:val="center"/>
          </w:tcPr>
          <w:p w:rsidR="00A02ABE" w:rsidRPr="00A02ABE" w:rsidRDefault="00A02ABE" w:rsidP="00A02ABE">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2ABE">
              <w:rPr>
                <w:color w:val="000000" w:themeColor="text1"/>
                <w:sz w:val="16"/>
                <w:szCs w:val="16"/>
              </w:rPr>
              <w:t>0,2</w:t>
            </w:r>
          </w:p>
        </w:tc>
      </w:tr>
    </w:tbl>
    <w:p w:rsidR="00A52C7B" w:rsidRPr="00CE45F4" w:rsidRDefault="00AD4098" w:rsidP="00A52C7B">
      <w:pPr>
        <w:pStyle w:val="Tekstpodstawowywcity"/>
        <w:spacing w:line="180" w:lineRule="exact"/>
        <w:ind w:firstLine="0"/>
        <w:rPr>
          <w:rFonts w:asciiTheme="majorHAnsi" w:hAnsiTheme="majorHAnsi"/>
          <w:sz w:val="16"/>
          <w:szCs w:val="16"/>
        </w:rPr>
      </w:pPr>
      <w:r w:rsidRPr="00CE45F4">
        <w:rPr>
          <w:rFonts w:asciiTheme="majorHAnsi" w:hAnsiTheme="majorHAnsi"/>
          <w:sz w:val="16"/>
          <w:szCs w:val="16"/>
        </w:rPr>
        <w:t xml:space="preserve">                       Źródło: EUROSTAT.</w:t>
      </w:r>
      <w:r w:rsidR="00A52C7B" w:rsidRPr="00CE45F4">
        <w:rPr>
          <w:rFonts w:asciiTheme="majorHAnsi" w:hAnsiTheme="majorHAnsi"/>
          <w:sz w:val="16"/>
          <w:szCs w:val="16"/>
        </w:rPr>
        <w:t xml:space="preserve"> Kolor zielony – Regiony w Polsce, porównywalne do odpowiednich jednostek</w:t>
      </w:r>
    </w:p>
    <w:p w:rsidR="00AD4098" w:rsidRPr="00CE45F4" w:rsidRDefault="00A52C7B" w:rsidP="00A52C7B">
      <w:pPr>
        <w:pStyle w:val="Tekstpodstawowywcity"/>
        <w:spacing w:line="180" w:lineRule="exact"/>
        <w:ind w:firstLine="0"/>
        <w:rPr>
          <w:rFonts w:asciiTheme="majorHAnsi" w:hAnsiTheme="majorHAnsi"/>
          <w:sz w:val="16"/>
          <w:szCs w:val="16"/>
        </w:rPr>
      </w:pPr>
      <w:r w:rsidRPr="00CE45F4">
        <w:rPr>
          <w:rFonts w:asciiTheme="majorHAnsi" w:hAnsiTheme="majorHAnsi"/>
          <w:sz w:val="16"/>
          <w:szCs w:val="16"/>
        </w:rPr>
        <w:t xml:space="preserve">                      </w:t>
      </w:r>
      <w:r w:rsidR="00CE45F4">
        <w:rPr>
          <w:rFonts w:asciiTheme="majorHAnsi" w:hAnsiTheme="majorHAnsi"/>
          <w:sz w:val="16"/>
          <w:szCs w:val="16"/>
        </w:rPr>
        <w:t xml:space="preserve"> </w:t>
      </w:r>
      <w:r w:rsidRPr="00CE45F4">
        <w:rPr>
          <w:rFonts w:asciiTheme="majorHAnsi" w:hAnsiTheme="majorHAnsi"/>
          <w:sz w:val="16"/>
          <w:szCs w:val="16"/>
        </w:rPr>
        <w:t xml:space="preserve">               administracyjnych w krajach członkowskich UE</w:t>
      </w:r>
      <w:r w:rsidR="003070A1" w:rsidRPr="00CE45F4">
        <w:rPr>
          <w:rFonts w:asciiTheme="majorHAnsi" w:hAnsiTheme="majorHAnsi"/>
          <w:sz w:val="16"/>
          <w:szCs w:val="16"/>
        </w:rPr>
        <w:t>.</w:t>
      </w:r>
    </w:p>
    <w:p w:rsidR="008454DF" w:rsidRDefault="008454DF" w:rsidP="008454DF">
      <w:pPr>
        <w:pStyle w:val="Tekstpodstawowywcity"/>
        <w:spacing w:line="240" w:lineRule="auto"/>
        <w:ind w:firstLine="0"/>
        <w:rPr>
          <w:rFonts w:asciiTheme="majorHAnsi" w:hAnsiTheme="majorHAnsi"/>
          <w:b/>
          <w:sz w:val="16"/>
          <w:szCs w:val="16"/>
        </w:rPr>
      </w:pPr>
    </w:p>
    <w:p w:rsidR="00A02ABE" w:rsidRPr="00D05649" w:rsidRDefault="00A02ABE" w:rsidP="000A1766">
      <w:pPr>
        <w:shd w:val="clear" w:color="auto" w:fill="FFFFFF" w:themeFill="background1"/>
        <w:rPr>
          <w:sz w:val="16"/>
          <w:szCs w:val="16"/>
          <w:highlight w:val="yellow"/>
        </w:rPr>
      </w:pPr>
    </w:p>
    <w:p w:rsidR="007B2C21" w:rsidRDefault="007B2C21" w:rsidP="007B2C21">
      <w:pPr>
        <w:jc w:val="center"/>
        <w:rPr>
          <w:b/>
          <w:bCs/>
          <w:sz w:val="22"/>
          <w:szCs w:val="22"/>
        </w:rPr>
      </w:pPr>
      <w:r>
        <w:rPr>
          <w:b/>
          <w:bCs/>
          <w:sz w:val="22"/>
          <w:szCs w:val="22"/>
        </w:rPr>
        <w:t>V ZMIENNE ZALEŻNE I NIEZALEŻNE</w:t>
      </w:r>
    </w:p>
    <w:p w:rsidR="007B2C21" w:rsidRDefault="007B2C21" w:rsidP="008454DF">
      <w:pPr>
        <w:pStyle w:val="Tekstpodstawowywcity"/>
        <w:spacing w:line="240" w:lineRule="auto"/>
        <w:ind w:firstLine="0"/>
        <w:outlineLvl w:val="0"/>
        <w:rPr>
          <w:sz w:val="18"/>
          <w:szCs w:val="18"/>
        </w:rPr>
      </w:pPr>
    </w:p>
    <w:p w:rsidR="008454DF" w:rsidRPr="008454DF" w:rsidRDefault="008454DF" w:rsidP="008454DF">
      <w:pPr>
        <w:pStyle w:val="Tekstpodstawowywcity"/>
        <w:spacing w:line="240" w:lineRule="auto"/>
        <w:ind w:firstLine="0"/>
        <w:outlineLvl w:val="0"/>
        <w:rPr>
          <w:sz w:val="18"/>
          <w:szCs w:val="18"/>
        </w:rPr>
      </w:pPr>
    </w:p>
    <w:p w:rsidR="00EE040C" w:rsidRPr="0031572B" w:rsidRDefault="007B2C21" w:rsidP="008A532E">
      <w:pPr>
        <w:pStyle w:val="Tekstpodstawowywcity"/>
        <w:spacing w:line="240" w:lineRule="auto"/>
        <w:ind w:firstLine="0"/>
        <w:jc w:val="center"/>
        <w:outlineLvl w:val="0"/>
        <w:rPr>
          <w:b/>
          <w:sz w:val="22"/>
          <w:szCs w:val="22"/>
        </w:rPr>
      </w:pPr>
      <w:r>
        <w:rPr>
          <w:b/>
          <w:sz w:val="22"/>
          <w:szCs w:val="22"/>
        </w:rPr>
        <w:t xml:space="preserve">5.1 </w:t>
      </w:r>
      <w:r w:rsidR="00EE040C" w:rsidRPr="0031572B">
        <w:rPr>
          <w:b/>
          <w:sz w:val="22"/>
          <w:szCs w:val="22"/>
        </w:rPr>
        <w:t>POZIOM</w:t>
      </w:r>
      <w:r w:rsidR="000653D7" w:rsidRPr="0031572B">
        <w:rPr>
          <w:b/>
          <w:sz w:val="22"/>
          <w:szCs w:val="22"/>
        </w:rPr>
        <w:t xml:space="preserve"> </w:t>
      </w:r>
      <w:r w:rsidR="00EE040C" w:rsidRPr="0031572B">
        <w:rPr>
          <w:b/>
          <w:sz w:val="22"/>
          <w:szCs w:val="22"/>
        </w:rPr>
        <w:t xml:space="preserve">BEZROBOCIA </w:t>
      </w:r>
      <w:r w:rsidR="00976B0B" w:rsidRPr="0031572B">
        <w:rPr>
          <w:b/>
          <w:sz w:val="22"/>
          <w:szCs w:val="22"/>
        </w:rPr>
        <w:t xml:space="preserve">DŁUGOTRWAŁEGO </w:t>
      </w:r>
      <w:r w:rsidR="00EE040C" w:rsidRPr="0031572B">
        <w:rPr>
          <w:b/>
          <w:sz w:val="22"/>
          <w:szCs w:val="22"/>
        </w:rPr>
        <w:t>W GRUPIE KOBIET</w:t>
      </w:r>
    </w:p>
    <w:p w:rsidR="00364164" w:rsidRDefault="00364164" w:rsidP="00987720">
      <w:pPr>
        <w:pStyle w:val="Tekstpodstawowywcity"/>
        <w:spacing w:line="240" w:lineRule="auto"/>
        <w:ind w:firstLine="0"/>
        <w:outlineLvl w:val="0"/>
        <w:rPr>
          <w:rFonts w:asciiTheme="majorHAnsi" w:hAnsiTheme="majorHAnsi"/>
          <w:sz w:val="16"/>
          <w:szCs w:val="16"/>
          <w:highlight w:val="yellow"/>
        </w:rPr>
      </w:pPr>
    </w:p>
    <w:p w:rsidR="0031572B" w:rsidRPr="00D05649" w:rsidRDefault="0031572B" w:rsidP="00987720">
      <w:pPr>
        <w:pStyle w:val="Tekstpodstawowywcity"/>
        <w:spacing w:line="240" w:lineRule="auto"/>
        <w:ind w:firstLine="0"/>
        <w:outlineLvl w:val="0"/>
        <w:rPr>
          <w:rFonts w:asciiTheme="majorHAnsi" w:hAnsiTheme="majorHAnsi"/>
          <w:sz w:val="16"/>
          <w:szCs w:val="16"/>
          <w:highlight w:val="yellow"/>
        </w:rPr>
      </w:pPr>
    </w:p>
    <w:p w:rsidR="00EE040C" w:rsidRPr="00BE192D" w:rsidRDefault="00036335" w:rsidP="00EE040C">
      <w:pPr>
        <w:spacing w:line="360" w:lineRule="auto"/>
        <w:ind w:firstLine="709"/>
        <w:jc w:val="both"/>
        <w:rPr>
          <w:sz w:val="22"/>
          <w:szCs w:val="22"/>
        </w:rPr>
      </w:pPr>
      <w:r w:rsidRPr="001D6C17">
        <w:rPr>
          <w:sz w:val="22"/>
          <w:szCs w:val="22"/>
        </w:rPr>
        <w:t>W</w:t>
      </w:r>
      <w:r w:rsidR="00EE040C" w:rsidRPr="001D6C17">
        <w:rPr>
          <w:sz w:val="22"/>
          <w:szCs w:val="22"/>
        </w:rPr>
        <w:t xml:space="preserve"> </w:t>
      </w:r>
      <w:r w:rsidRPr="001D6C17">
        <w:rPr>
          <w:sz w:val="22"/>
          <w:szCs w:val="22"/>
        </w:rPr>
        <w:t>woj</w:t>
      </w:r>
      <w:r w:rsidR="00386A5C" w:rsidRPr="001D6C17">
        <w:rPr>
          <w:sz w:val="22"/>
          <w:szCs w:val="22"/>
        </w:rPr>
        <w:t>ewództwie</w:t>
      </w:r>
      <w:r w:rsidR="00EE040C" w:rsidRPr="001D6C17">
        <w:rPr>
          <w:sz w:val="22"/>
          <w:szCs w:val="22"/>
        </w:rPr>
        <w:t xml:space="preserve"> podkarpacki</w:t>
      </w:r>
      <w:r w:rsidRPr="001D6C17">
        <w:rPr>
          <w:sz w:val="22"/>
          <w:szCs w:val="22"/>
        </w:rPr>
        <w:t>m</w:t>
      </w:r>
      <w:r w:rsidR="00EE040C" w:rsidRPr="001D6C17">
        <w:rPr>
          <w:sz w:val="22"/>
          <w:szCs w:val="22"/>
        </w:rPr>
        <w:t xml:space="preserve"> </w:t>
      </w:r>
      <w:r w:rsidR="005B39B0" w:rsidRPr="001D6C17">
        <w:rPr>
          <w:sz w:val="22"/>
          <w:szCs w:val="22"/>
        </w:rPr>
        <w:t>o</w:t>
      </w:r>
      <w:r w:rsidR="00D422A8" w:rsidRPr="001D6C17">
        <w:rPr>
          <w:sz w:val="22"/>
          <w:szCs w:val="22"/>
        </w:rPr>
        <w:t xml:space="preserve">dnotowano </w:t>
      </w:r>
      <w:r w:rsidR="003F6E2F" w:rsidRPr="001D6C17">
        <w:rPr>
          <w:sz w:val="22"/>
          <w:szCs w:val="22"/>
        </w:rPr>
        <w:t>wg stanu na 3</w:t>
      </w:r>
      <w:r w:rsidR="00164C1F" w:rsidRPr="001D6C17">
        <w:rPr>
          <w:sz w:val="22"/>
          <w:szCs w:val="22"/>
        </w:rPr>
        <w:t xml:space="preserve">1 XII </w:t>
      </w:r>
      <w:r w:rsidR="003F6E2F" w:rsidRPr="001D6C17">
        <w:rPr>
          <w:sz w:val="22"/>
          <w:szCs w:val="22"/>
        </w:rPr>
        <w:t>201</w:t>
      </w:r>
      <w:r w:rsidR="00BA7BE4" w:rsidRPr="001D6C17">
        <w:rPr>
          <w:sz w:val="22"/>
          <w:szCs w:val="22"/>
        </w:rPr>
        <w:t>7</w:t>
      </w:r>
      <w:r w:rsidR="003F6E2F" w:rsidRPr="001D6C17">
        <w:rPr>
          <w:sz w:val="22"/>
          <w:szCs w:val="22"/>
        </w:rPr>
        <w:t xml:space="preserve"> r. – </w:t>
      </w:r>
      <w:r w:rsidR="001D6C17" w:rsidRPr="001D6C17">
        <w:rPr>
          <w:sz w:val="22"/>
          <w:szCs w:val="22"/>
        </w:rPr>
        <w:t>48.</w:t>
      </w:r>
      <w:r w:rsidR="00D14215" w:rsidRPr="001D6C17">
        <w:rPr>
          <w:sz w:val="22"/>
          <w:szCs w:val="22"/>
        </w:rPr>
        <w:t> </w:t>
      </w:r>
      <w:r w:rsidR="001D6C17" w:rsidRPr="001D6C17">
        <w:rPr>
          <w:sz w:val="22"/>
          <w:szCs w:val="22"/>
        </w:rPr>
        <w:t>619</w:t>
      </w:r>
      <w:r w:rsidR="00DD0DA7" w:rsidRPr="001D6C17">
        <w:rPr>
          <w:sz w:val="22"/>
          <w:szCs w:val="22"/>
        </w:rPr>
        <w:t xml:space="preserve"> </w:t>
      </w:r>
      <w:r w:rsidR="00EE040C" w:rsidRPr="001D6C17">
        <w:rPr>
          <w:sz w:val="22"/>
          <w:szCs w:val="22"/>
        </w:rPr>
        <w:t>k</w:t>
      </w:r>
      <w:r w:rsidR="00EE040C" w:rsidRPr="001D6C17">
        <w:rPr>
          <w:sz w:val="22"/>
          <w:szCs w:val="22"/>
        </w:rPr>
        <w:t>o</w:t>
      </w:r>
      <w:r w:rsidR="00EE040C" w:rsidRPr="001D6C17">
        <w:rPr>
          <w:sz w:val="22"/>
          <w:szCs w:val="22"/>
        </w:rPr>
        <w:t>biet.</w:t>
      </w:r>
      <w:r w:rsidR="00EE040C" w:rsidRPr="00386A5C">
        <w:rPr>
          <w:sz w:val="22"/>
          <w:szCs w:val="22"/>
        </w:rPr>
        <w:t xml:space="preserve"> W </w:t>
      </w:r>
      <w:r w:rsidR="00063FB0" w:rsidRPr="00386A5C">
        <w:rPr>
          <w:sz w:val="22"/>
          <w:szCs w:val="22"/>
        </w:rPr>
        <w:t>stosunku</w:t>
      </w:r>
      <w:r w:rsidR="00EE040C" w:rsidRPr="00386A5C">
        <w:rPr>
          <w:sz w:val="22"/>
          <w:szCs w:val="22"/>
        </w:rPr>
        <w:t xml:space="preserve"> do </w:t>
      </w:r>
      <w:r w:rsidR="00063FB0" w:rsidRPr="00386A5C">
        <w:rPr>
          <w:sz w:val="22"/>
          <w:szCs w:val="22"/>
        </w:rPr>
        <w:t xml:space="preserve">stanu z </w:t>
      </w:r>
      <w:r w:rsidR="003F6E2F" w:rsidRPr="00386A5C">
        <w:rPr>
          <w:sz w:val="22"/>
          <w:szCs w:val="22"/>
        </w:rPr>
        <w:t>3</w:t>
      </w:r>
      <w:r w:rsidR="00BE192D">
        <w:rPr>
          <w:sz w:val="22"/>
          <w:szCs w:val="22"/>
        </w:rPr>
        <w:t>1</w:t>
      </w:r>
      <w:r w:rsidR="00360362" w:rsidRPr="00386A5C">
        <w:rPr>
          <w:sz w:val="22"/>
          <w:szCs w:val="22"/>
        </w:rPr>
        <w:t xml:space="preserve"> XII </w:t>
      </w:r>
      <w:r w:rsidR="00921780" w:rsidRPr="00386A5C">
        <w:rPr>
          <w:sz w:val="22"/>
          <w:szCs w:val="22"/>
        </w:rPr>
        <w:t>20</w:t>
      </w:r>
      <w:r w:rsidR="00BE192D">
        <w:rPr>
          <w:sz w:val="22"/>
          <w:szCs w:val="22"/>
        </w:rPr>
        <w:t>16</w:t>
      </w:r>
      <w:r w:rsidR="00921780" w:rsidRPr="00386A5C">
        <w:rPr>
          <w:sz w:val="22"/>
          <w:szCs w:val="22"/>
        </w:rPr>
        <w:t xml:space="preserve"> r</w:t>
      </w:r>
      <w:r w:rsidR="00921780" w:rsidRPr="00BE192D">
        <w:rPr>
          <w:sz w:val="22"/>
          <w:szCs w:val="22"/>
        </w:rPr>
        <w:t xml:space="preserve">. </w:t>
      </w:r>
      <w:r w:rsidR="00705EB3" w:rsidRPr="00BE192D">
        <w:rPr>
          <w:sz w:val="22"/>
          <w:szCs w:val="22"/>
        </w:rPr>
        <w:t>(</w:t>
      </w:r>
      <w:r w:rsidR="00BE192D" w:rsidRPr="00BE192D">
        <w:rPr>
          <w:sz w:val="22"/>
          <w:szCs w:val="22"/>
        </w:rPr>
        <w:t>56.</w:t>
      </w:r>
      <w:r w:rsidRPr="00BE192D">
        <w:rPr>
          <w:sz w:val="22"/>
          <w:szCs w:val="22"/>
        </w:rPr>
        <w:t> </w:t>
      </w:r>
      <w:r w:rsidR="00BE192D" w:rsidRPr="00BE192D">
        <w:rPr>
          <w:sz w:val="22"/>
          <w:szCs w:val="22"/>
        </w:rPr>
        <w:t>384</w:t>
      </w:r>
      <w:r w:rsidR="00705EB3" w:rsidRPr="00BE192D">
        <w:rPr>
          <w:sz w:val="22"/>
          <w:szCs w:val="22"/>
        </w:rPr>
        <w:t>)</w:t>
      </w:r>
      <w:r w:rsidR="008A532E" w:rsidRPr="00BE192D">
        <w:rPr>
          <w:sz w:val="22"/>
          <w:szCs w:val="22"/>
        </w:rPr>
        <w:t xml:space="preserve"> </w:t>
      </w:r>
      <w:r w:rsidR="00DD0DA7" w:rsidRPr="00BE192D">
        <w:rPr>
          <w:sz w:val="22"/>
          <w:szCs w:val="22"/>
        </w:rPr>
        <w:t xml:space="preserve"> </w:t>
      </w:r>
      <w:r w:rsidR="00EE040C" w:rsidRPr="00BE192D">
        <w:rPr>
          <w:sz w:val="22"/>
          <w:szCs w:val="22"/>
        </w:rPr>
        <w:t>liczba</w:t>
      </w:r>
      <w:r w:rsidR="00EE040C" w:rsidRPr="00386A5C">
        <w:rPr>
          <w:sz w:val="22"/>
          <w:szCs w:val="22"/>
        </w:rPr>
        <w:t xml:space="preserve"> bezrobotnych </w:t>
      </w:r>
      <w:r w:rsidR="00EE040C" w:rsidRPr="00BE192D">
        <w:rPr>
          <w:sz w:val="22"/>
          <w:szCs w:val="22"/>
        </w:rPr>
        <w:t>kobiet</w:t>
      </w:r>
      <w:r w:rsidR="003F6E2F" w:rsidRPr="00BE192D">
        <w:rPr>
          <w:sz w:val="22"/>
          <w:szCs w:val="22"/>
        </w:rPr>
        <w:t xml:space="preserve"> </w:t>
      </w:r>
      <w:r w:rsidR="00584011" w:rsidRPr="00BE192D">
        <w:rPr>
          <w:sz w:val="22"/>
          <w:szCs w:val="22"/>
        </w:rPr>
        <w:t>spadła</w:t>
      </w:r>
      <w:r w:rsidR="00F41E6D" w:rsidRPr="00BE192D">
        <w:rPr>
          <w:sz w:val="22"/>
          <w:szCs w:val="22"/>
        </w:rPr>
        <w:t xml:space="preserve"> </w:t>
      </w:r>
      <w:r w:rsidR="00EE040C" w:rsidRPr="00BE192D">
        <w:rPr>
          <w:sz w:val="22"/>
          <w:szCs w:val="22"/>
        </w:rPr>
        <w:t>o</w:t>
      </w:r>
      <w:r w:rsidR="00705EB3" w:rsidRPr="00BE192D">
        <w:rPr>
          <w:sz w:val="22"/>
          <w:szCs w:val="22"/>
        </w:rPr>
        <w:t> </w:t>
      </w:r>
      <w:r w:rsidR="00BE192D">
        <w:rPr>
          <w:sz w:val="22"/>
          <w:szCs w:val="22"/>
        </w:rPr>
        <w:t xml:space="preserve">7. 765 </w:t>
      </w:r>
      <w:r w:rsidR="00105EA9" w:rsidRPr="00BE192D">
        <w:rPr>
          <w:sz w:val="22"/>
          <w:szCs w:val="22"/>
        </w:rPr>
        <w:t>os</w:t>
      </w:r>
      <w:r w:rsidRPr="00BE192D">
        <w:rPr>
          <w:sz w:val="22"/>
          <w:szCs w:val="22"/>
        </w:rPr>
        <w:t>ó</w:t>
      </w:r>
      <w:r w:rsidR="00105EA9" w:rsidRPr="00BE192D">
        <w:rPr>
          <w:sz w:val="22"/>
          <w:szCs w:val="22"/>
        </w:rPr>
        <w:t>b</w:t>
      </w:r>
      <w:r w:rsidR="00063FB0" w:rsidRPr="00BE192D">
        <w:rPr>
          <w:sz w:val="22"/>
          <w:szCs w:val="22"/>
        </w:rPr>
        <w:t>.</w:t>
      </w:r>
      <w:r w:rsidR="00364164" w:rsidRPr="00BE192D">
        <w:rPr>
          <w:sz w:val="22"/>
          <w:szCs w:val="22"/>
        </w:rPr>
        <w:t xml:space="preserve"> </w:t>
      </w:r>
      <w:r w:rsidR="00921780" w:rsidRPr="00BE192D">
        <w:rPr>
          <w:sz w:val="22"/>
          <w:szCs w:val="22"/>
        </w:rPr>
        <w:t xml:space="preserve">Liczba </w:t>
      </w:r>
      <w:r w:rsidRPr="00BE192D">
        <w:rPr>
          <w:sz w:val="22"/>
          <w:szCs w:val="22"/>
        </w:rPr>
        <w:t xml:space="preserve">kobiet </w:t>
      </w:r>
      <w:r w:rsidR="00921780" w:rsidRPr="00BE192D">
        <w:rPr>
          <w:sz w:val="22"/>
          <w:szCs w:val="22"/>
        </w:rPr>
        <w:t>bezrobotnych długotrwale wynosi</w:t>
      </w:r>
      <w:r w:rsidR="00B4045E" w:rsidRPr="00BE192D">
        <w:rPr>
          <w:sz w:val="22"/>
          <w:szCs w:val="22"/>
        </w:rPr>
        <w:t>ła</w:t>
      </w:r>
      <w:r w:rsidR="00921780" w:rsidRPr="00BE192D">
        <w:rPr>
          <w:sz w:val="22"/>
          <w:szCs w:val="22"/>
        </w:rPr>
        <w:t xml:space="preserve"> </w:t>
      </w:r>
      <w:r w:rsidR="00BE192D" w:rsidRPr="00BE192D">
        <w:rPr>
          <w:sz w:val="22"/>
          <w:szCs w:val="22"/>
        </w:rPr>
        <w:t>36.</w:t>
      </w:r>
      <w:r w:rsidRPr="00BE192D">
        <w:rPr>
          <w:sz w:val="22"/>
          <w:szCs w:val="22"/>
        </w:rPr>
        <w:t> 5</w:t>
      </w:r>
      <w:r w:rsidR="00BE192D" w:rsidRPr="00BE192D">
        <w:rPr>
          <w:sz w:val="22"/>
          <w:szCs w:val="22"/>
        </w:rPr>
        <w:t>42</w:t>
      </w:r>
      <w:r w:rsidRPr="00BE192D">
        <w:rPr>
          <w:sz w:val="22"/>
          <w:szCs w:val="22"/>
        </w:rPr>
        <w:t xml:space="preserve"> – </w:t>
      </w:r>
      <w:r w:rsidR="00705EB3" w:rsidRPr="00BE192D">
        <w:rPr>
          <w:sz w:val="22"/>
          <w:szCs w:val="22"/>
        </w:rPr>
        <w:t>3</w:t>
      </w:r>
      <w:r w:rsidR="00BE192D" w:rsidRPr="00BE192D">
        <w:rPr>
          <w:sz w:val="22"/>
          <w:szCs w:val="22"/>
        </w:rPr>
        <w:t xml:space="preserve">1 XII </w:t>
      </w:r>
      <w:r w:rsidR="00921780" w:rsidRPr="00BE192D">
        <w:rPr>
          <w:sz w:val="22"/>
          <w:szCs w:val="22"/>
        </w:rPr>
        <w:t>20</w:t>
      </w:r>
      <w:r w:rsidRPr="00BE192D">
        <w:rPr>
          <w:sz w:val="22"/>
          <w:szCs w:val="22"/>
        </w:rPr>
        <w:t>1</w:t>
      </w:r>
      <w:r w:rsidR="00BE192D" w:rsidRPr="00BE192D">
        <w:rPr>
          <w:sz w:val="22"/>
          <w:szCs w:val="22"/>
        </w:rPr>
        <w:t>7</w:t>
      </w:r>
      <w:r w:rsidRPr="00BE192D">
        <w:rPr>
          <w:sz w:val="22"/>
          <w:szCs w:val="22"/>
        </w:rPr>
        <w:t xml:space="preserve"> </w:t>
      </w:r>
      <w:r w:rsidR="00921780" w:rsidRPr="00BE192D">
        <w:rPr>
          <w:sz w:val="22"/>
          <w:szCs w:val="22"/>
        </w:rPr>
        <w:t>r.</w:t>
      </w:r>
      <w:r w:rsidR="00364164" w:rsidRPr="00BE192D">
        <w:rPr>
          <w:sz w:val="22"/>
          <w:szCs w:val="22"/>
        </w:rPr>
        <w:t xml:space="preserve"> </w:t>
      </w:r>
      <w:r w:rsidR="00921780" w:rsidRPr="00BE192D">
        <w:rPr>
          <w:sz w:val="22"/>
          <w:szCs w:val="22"/>
        </w:rPr>
        <w:t>i</w:t>
      </w:r>
      <w:r w:rsidRPr="00BE192D">
        <w:rPr>
          <w:sz w:val="22"/>
          <w:szCs w:val="22"/>
        </w:rPr>
        <w:t> </w:t>
      </w:r>
      <w:r w:rsidR="003F6E2F" w:rsidRPr="00BE192D">
        <w:rPr>
          <w:sz w:val="22"/>
          <w:szCs w:val="22"/>
        </w:rPr>
        <w:t xml:space="preserve">zmniejszyła się </w:t>
      </w:r>
      <w:r w:rsidR="00921780" w:rsidRPr="00BE192D">
        <w:rPr>
          <w:sz w:val="22"/>
          <w:szCs w:val="22"/>
        </w:rPr>
        <w:t>w</w:t>
      </w:r>
      <w:r w:rsidR="0053673D" w:rsidRPr="00BE192D">
        <w:rPr>
          <w:sz w:val="22"/>
          <w:szCs w:val="22"/>
        </w:rPr>
        <w:t> </w:t>
      </w:r>
      <w:r w:rsidR="00921780" w:rsidRPr="00BE192D">
        <w:rPr>
          <w:sz w:val="22"/>
          <w:szCs w:val="22"/>
        </w:rPr>
        <w:t>por</w:t>
      </w:r>
      <w:r w:rsidR="00705EB3" w:rsidRPr="00BE192D">
        <w:rPr>
          <w:sz w:val="22"/>
          <w:szCs w:val="22"/>
        </w:rPr>
        <w:t>ównaniu</w:t>
      </w:r>
      <w:r w:rsidR="00921780" w:rsidRPr="00BE192D">
        <w:rPr>
          <w:sz w:val="22"/>
          <w:szCs w:val="22"/>
        </w:rPr>
        <w:t xml:space="preserve"> do </w:t>
      </w:r>
      <w:r w:rsidR="00705EB3" w:rsidRPr="00BE192D">
        <w:rPr>
          <w:sz w:val="22"/>
          <w:szCs w:val="22"/>
        </w:rPr>
        <w:t>3</w:t>
      </w:r>
      <w:r w:rsidR="00BE192D" w:rsidRPr="00BE192D">
        <w:rPr>
          <w:sz w:val="22"/>
          <w:szCs w:val="22"/>
        </w:rPr>
        <w:t xml:space="preserve">1 XII </w:t>
      </w:r>
      <w:r w:rsidR="00921780" w:rsidRPr="00BE192D">
        <w:rPr>
          <w:sz w:val="22"/>
          <w:szCs w:val="22"/>
        </w:rPr>
        <w:t>20</w:t>
      </w:r>
      <w:r w:rsidR="00BE192D" w:rsidRPr="00BE192D">
        <w:rPr>
          <w:sz w:val="22"/>
          <w:szCs w:val="22"/>
        </w:rPr>
        <w:t>16</w:t>
      </w:r>
      <w:r w:rsidR="00921780" w:rsidRPr="00BE192D">
        <w:rPr>
          <w:sz w:val="22"/>
          <w:szCs w:val="22"/>
        </w:rPr>
        <w:t xml:space="preserve"> r.</w:t>
      </w:r>
      <w:r w:rsidR="003F6E2F" w:rsidRPr="00BE192D">
        <w:rPr>
          <w:sz w:val="22"/>
          <w:szCs w:val="22"/>
        </w:rPr>
        <w:t xml:space="preserve"> (</w:t>
      </w:r>
      <w:r w:rsidR="00BE192D" w:rsidRPr="00BE192D">
        <w:rPr>
          <w:sz w:val="22"/>
          <w:szCs w:val="22"/>
        </w:rPr>
        <w:t>31. 429</w:t>
      </w:r>
      <w:r w:rsidR="003F6E2F" w:rsidRPr="00BE192D">
        <w:rPr>
          <w:sz w:val="22"/>
          <w:szCs w:val="22"/>
        </w:rPr>
        <w:t>)</w:t>
      </w:r>
      <w:r w:rsidR="00921780" w:rsidRPr="00BE192D">
        <w:rPr>
          <w:sz w:val="22"/>
          <w:szCs w:val="22"/>
        </w:rPr>
        <w:t xml:space="preserve"> o </w:t>
      </w:r>
      <w:r w:rsidR="00BE192D" w:rsidRPr="00BE192D">
        <w:rPr>
          <w:sz w:val="22"/>
          <w:szCs w:val="22"/>
        </w:rPr>
        <w:t>5. 113</w:t>
      </w:r>
      <w:r w:rsidRPr="00BE192D">
        <w:rPr>
          <w:sz w:val="22"/>
          <w:szCs w:val="22"/>
        </w:rPr>
        <w:t> </w:t>
      </w:r>
      <w:r w:rsidR="003F6E2F" w:rsidRPr="00BE192D">
        <w:rPr>
          <w:sz w:val="22"/>
          <w:szCs w:val="22"/>
        </w:rPr>
        <w:t>kobiet</w:t>
      </w:r>
      <w:r w:rsidR="00921780" w:rsidRPr="00BE192D">
        <w:rPr>
          <w:sz w:val="22"/>
          <w:szCs w:val="22"/>
        </w:rPr>
        <w:t>.</w:t>
      </w:r>
    </w:p>
    <w:p w:rsidR="00CB0F4A" w:rsidRPr="00D05649" w:rsidRDefault="00CB0F4A" w:rsidP="0001704C">
      <w:pPr>
        <w:jc w:val="center"/>
        <w:outlineLvl w:val="0"/>
        <w:rPr>
          <w:rFonts w:asciiTheme="majorHAnsi" w:hAnsiTheme="majorHAnsi" w:cs="Cambria"/>
          <w:bCs/>
          <w:sz w:val="18"/>
          <w:szCs w:val="18"/>
          <w:highlight w:val="yellow"/>
        </w:rPr>
      </w:pPr>
    </w:p>
    <w:p w:rsidR="005B39B0" w:rsidRPr="00386A5C" w:rsidRDefault="00EE040C" w:rsidP="005B39B0">
      <w:pPr>
        <w:jc w:val="center"/>
        <w:outlineLvl w:val="0"/>
        <w:rPr>
          <w:b/>
          <w:bCs/>
          <w:sz w:val="18"/>
          <w:szCs w:val="18"/>
        </w:rPr>
      </w:pPr>
      <w:r w:rsidRPr="00386A5C">
        <w:rPr>
          <w:b/>
          <w:bCs/>
          <w:sz w:val="18"/>
          <w:szCs w:val="18"/>
        </w:rPr>
        <w:t>LICZB</w:t>
      </w:r>
      <w:r w:rsidR="0001704C" w:rsidRPr="00386A5C">
        <w:rPr>
          <w:b/>
          <w:bCs/>
          <w:sz w:val="18"/>
          <w:szCs w:val="18"/>
        </w:rPr>
        <w:t>A</w:t>
      </w:r>
      <w:r w:rsidRPr="00386A5C">
        <w:rPr>
          <w:b/>
          <w:bCs/>
          <w:sz w:val="18"/>
          <w:szCs w:val="18"/>
        </w:rPr>
        <w:t xml:space="preserve"> BEZROBOTNYCH </w:t>
      </w:r>
      <w:r w:rsidR="00EC04CF" w:rsidRPr="00386A5C">
        <w:rPr>
          <w:b/>
          <w:bCs/>
          <w:sz w:val="18"/>
          <w:szCs w:val="18"/>
        </w:rPr>
        <w:t xml:space="preserve">KOBIET </w:t>
      </w:r>
      <w:r w:rsidR="00364164" w:rsidRPr="00386A5C">
        <w:rPr>
          <w:b/>
          <w:bCs/>
          <w:sz w:val="18"/>
          <w:szCs w:val="18"/>
        </w:rPr>
        <w:t xml:space="preserve">OGÓŁEM i </w:t>
      </w:r>
      <w:r w:rsidR="00482A6A" w:rsidRPr="00386A5C">
        <w:rPr>
          <w:b/>
          <w:bCs/>
          <w:sz w:val="18"/>
          <w:szCs w:val="18"/>
        </w:rPr>
        <w:t>DŁUGO</w:t>
      </w:r>
      <w:r w:rsidR="00873689">
        <w:rPr>
          <w:b/>
          <w:bCs/>
          <w:sz w:val="18"/>
          <w:szCs w:val="18"/>
        </w:rPr>
        <w:t>OKRESOWO</w:t>
      </w:r>
    </w:p>
    <w:tbl>
      <w:tblPr>
        <w:tblStyle w:val="Jasnecieniowanieakcent5"/>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6"/>
        <w:gridCol w:w="1134"/>
        <w:gridCol w:w="1134"/>
        <w:gridCol w:w="1314"/>
        <w:gridCol w:w="1134"/>
        <w:gridCol w:w="1134"/>
        <w:gridCol w:w="1417"/>
      </w:tblGrid>
      <w:tr w:rsidR="009E66E0" w:rsidRPr="00D05649" w:rsidTr="009D4212">
        <w:trPr>
          <w:cnfStyle w:val="000000100000" w:firstRow="0" w:lastRow="0" w:firstColumn="0" w:lastColumn="0" w:oddVBand="0" w:evenVBand="0" w:oddHBand="1" w:evenHBand="0" w:firstRowFirstColumn="0" w:firstRowLastColumn="0" w:lastRowFirstColumn="0" w:lastRowLastColumn="0"/>
          <w:trHeight w:val="752"/>
        </w:trPr>
        <w:tc>
          <w:tcPr>
            <w:cnfStyle w:val="000010000000" w:firstRow="0" w:lastRow="0" w:firstColumn="0" w:lastColumn="0" w:oddVBand="1" w:evenVBand="0" w:oddHBand="0" w:evenHBand="0" w:firstRowFirstColumn="0" w:firstRowLastColumn="0" w:lastRowFirstColumn="0" w:lastRowLastColumn="0"/>
            <w:tcW w:w="1806" w:type="dxa"/>
            <w:vMerge w:val="restart"/>
            <w:tcBorders>
              <w:left w:val="none" w:sz="0" w:space="0" w:color="auto"/>
              <w:bottom w:val="single" w:sz="4" w:space="0" w:color="auto"/>
              <w:right w:val="none" w:sz="0" w:space="0" w:color="auto"/>
            </w:tcBorders>
            <w:shd w:val="clear" w:color="auto" w:fill="E5DFEC" w:themeFill="accent4" w:themeFillTint="33"/>
            <w:vAlign w:val="center"/>
          </w:tcPr>
          <w:p w:rsidR="00D87AE2" w:rsidRPr="0031572B" w:rsidRDefault="00D87AE2" w:rsidP="00705EB3">
            <w:pPr>
              <w:spacing w:line="240" w:lineRule="exact"/>
              <w:jc w:val="center"/>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POWIATY</w:t>
            </w:r>
          </w:p>
        </w:tc>
        <w:tc>
          <w:tcPr>
            <w:tcW w:w="2268" w:type="dxa"/>
            <w:gridSpan w:val="2"/>
            <w:tcBorders>
              <w:left w:val="none" w:sz="0" w:space="0" w:color="auto"/>
              <w:bottom w:val="single" w:sz="4" w:space="0" w:color="auto"/>
              <w:right w:val="none" w:sz="0" w:space="0" w:color="auto"/>
            </w:tcBorders>
            <w:shd w:val="clear" w:color="auto" w:fill="E5DFEC" w:themeFill="accent4" w:themeFillTint="33"/>
            <w:vAlign w:val="center"/>
          </w:tcPr>
          <w:p w:rsidR="00D87AE2" w:rsidRPr="0031572B" w:rsidRDefault="00D87AE2" w:rsidP="006467D7">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LICZBA</w:t>
            </w:r>
            <w:r w:rsidR="009D4212">
              <w:rPr>
                <w:rFonts w:asciiTheme="majorHAnsi" w:hAnsiTheme="majorHAnsi" w:cs="Cambria"/>
                <w:color w:val="000000" w:themeColor="text1"/>
                <w:sz w:val="16"/>
                <w:szCs w:val="16"/>
              </w:rPr>
              <w:t xml:space="preserve"> </w:t>
            </w:r>
            <w:r w:rsidRPr="0031572B">
              <w:rPr>
                <w:rFonts w:asciiTheme="majorHAnsi" w:hAnsiTheme="majorHAnsi" w:cs="Cambria"/>
                <w:color w:val="000000" w:themeColor="text1"/>
                <w:sz w:val="16"/>
                <w:szCs w:val="16"/>
              </w:rPr>
              <w:t>BEZROBOTNYCH</w:t>
            </w:r>
          </w:p>
          <w:p w:rsidR="00705EB3" w:rsidRPr="0031572B" w:rsidRDefault="00D87AE2" w:rsidP="006467D7">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KOBIET</w:t>
            </w:r>
            <w:r w:rsidR="009D4212">
              <w:rPr>
                <w:rFonts w:asciiTheme="majorHAnsi" w:hAnsiTheme="majorHAnsi" w:cs="Cambria"/>
                <w:color w:val="000000" w:themeColor="text1"/>
                <w:sz w:val="16"/>
                <w:szCs w:val="16"/>
              </w:rPr>
              <w:t xml:space="preserve"> </w:t>
            </w:r>
            <w:r w:rsidR="00BD7AB7">
              <w:rPr>
                <w:rFonts w:asciiTheme="majorHAnsi" w:hAnsiTheme="majorHAnsi" w:cs="Cambria"/>
                <w:color w:val="000000" w:themeColor="text1"/>
                <w:sz w:val="16"/>
                <w:szCs w:val="16"/>
              </w:rPr>
              <w:t>O</w:t>
            </w:r>
            <w:r w:rsidR="009E66E0" w:rsidRPr="0031572B">
              <w:rPr>
                <w:rFonts w:asciiTheme="majorHAnsi" w:hAnsiTheme="majorHAnsi" w:cs="Cambria"/>
                <w:color w:val="000000" w:themeColor="text1"/>
                <w:sz w:val="16"/>
                <w:szCs w:val="16"/>
              </w:rPr>
              <w:t>GÓŁEM</w:t>
            </w:r>
          </w:p>
          <w:p w:rsidR="00D87AE2" w:rsidRPr="0031572B" w:rsidRDefault="00D87AE2" w:rsidP="00224B2E">
            <w:pPr>
              <w:pBdr>
                <w:bottom w:val="single" w:sz="8" w:space="1" w:color="auto"/>
              </w:pBd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stan na koniec</w:t>
            </w:r>
          </w:p>
        </w:tc>
        <w:tc>
          <w:tcPr>
            <w:cnfStyle w:val="000010000000" w:firstRow="0" w:lastRow="0" w:firstColumn="0" w:lastColumn="0" w:oddVBand="1" w:evenVBand="0" w:oddHBand="0" w:evenHBand="0" w:firstRowFirstColumn="0" w:firstRowLastColumn="0" w:lastRowFirstColumn="0" w:lastRowLastColumn="0"/>
            <w:tcW w:w="1314" w:type="dxa"/>
            <w:vMerge w:val="restart"/>
            <w:tcBorders>
              <w:left w:val="none" w:sz="0" w:space="0" w:color="auto"/>
              <w:bottom w:val="single" w:sz="4" w:space="0" w:color="auto"/>
              <w:right w:val="none" w:sz="0" w:space="0" w:color="auto"/>
            </w:tcBorders>
            <w:shd w:val="clear" w:color="auto" w:fill="E5DFEC" w:themeFill="accent4" w:themeFillTint="33"/>
            <w:vAlign w:val="center"/>
          </w:tcPr>
          <w:p w:rsidR="00D87AE2" w:rsidRPr="0031572B" w:rsidRDefault="00364164" w:rsidP="00705EB3">
            <w:pPr>
              <w:spacing w:line="240" w:lineRule="exact"/>
              <w:jc w:val="center"/>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w</w:t>
            </w:r>
            <w:r w:rsidR="00D87AE2" w:rsidRPr="0031572B">
              <w:rPr>
                <w:rFonts w:asciiTheme="majorHAnsi" w:hAnsiTheme="majorHAnsi" w:cs="Cambria"/>
                <w:color w:val="000000" w:themeColor="text1"/>
                <w:sz w:val="16"/>
                <w:szCs w:val="16"/>
              </w:rPr>
              <w:t>zrost/</w:t>
            </w:r>
          </w:p>
          <w:p w:rsidR="00D87AE2" w:rsidRPr="0031572B" w:rsidRDefault="00D87AE2" w:rsidP="00705EB3">
            <w:pPr>
              <w:spacing w:line="240" w:lineRule="exact"/>
              <w:jc w:val="center"/>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spadek</w:t>
            </w:r>
          </w:p>
        </w:tc>
        <w:tc>
          <w:tcPr>
            <w:tcW w:w="2268" w:type="dxa"/>
            <w:gridSpan w:val="2"/>
            <w:tcBorders>
              <w:left w:val="none" w:sz="0" w:space="0" w:color="auto"/>
              <w:bottom w:val="single" w:sz="4" w:space="0" w:color="auto"/>
              <w:right w:val="none" w:sz="0" w:space="0" w:color="auto"/>
            </w:tcBorders>
            <w:shd w:val="clear" w:color="auto" w:fill="E5DFEC" w:themeFill="accent4" w:themeFillTint="33"/>
            <w:vAlign w:val="center"/>
          </w:tcPr>
          <w:p w:rsidR="00D87AE2" w:rsidRPr="0031572B" w:rsidRDefault="00D87AE2" w:rsidP="006467D7">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LICZBA</w:t>
            </w:r>
            <w:r w:rsidR="009D4212">
              <w:rPr>
                <w:rFonts w:asciiTheme="majorHAnsi" w:hAnsiTheme="majorHAnsi" w:cs="Cambria"/>
                <w:color w:val="000000" w:themeColor="text1"/>
                <w:sz w:val="16"/>
                <w:szCs w:val="16"/>
              </w:rPr>
              <w:t xml:space="preserve"> </w:t>
            </w:r>
            <w:r w:rsidRPr="0031572B">
              <w:rPr>
                <w:rFonts w:asciiTheme="majorHAnsi" w:hAnsiTheme="majorHAnsi" w:cs="Cambria"/>
                <w:color w:val="000000" w:themeColor="text1"/>
                <w:sz w:val="16"/>
                <w:szCs w:val="16"/>
              </w:rPr>
              <w:t>BEZROBOTNYCH</w:t>
            </w:r>
          </w:p>
          <w:p w:rsidR="00D87AE2" w:rsidRPr="0031572B" w:rsidRDefault="009E66E0" w:rsidP="006467D7">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KOBIET</w:t>
            </w:r>
            <w:r w:rsidR="009D4212">
              <w:rPr>
                <w:rFonts w:asciiTheme="majorHAnsi" w:hAnsiTheme="majorHAnsi" w:cs="Cambria"/>
                <w:color w:val="000000" w:themeColor="text1"/>
                <w:sz w:val="16"/>
                <w:szCs w:val="16"/>
              </w:rPr>
              <w:t xml:space="preserve"> </w:t>
            </w:r>
            <w:r w:rsidR="00D87AE2" w:rsidRPr="0031572B">
              <w:rPr>
                <w:rFonts w:asciiTheme="majorHAnsi" w:hAnsiTheme="majorHAnsi" w:cs="Cambria"/>
                <w:color w:val="000000" w:themeColor="text1"/>
                <w:sz w:val="16"/>
                <w:szCs w:val="16"/>
              </w:rPr>
              <w:t>DŁUGO</w:t>
            </w:r>
            <w:r w:rsidR="00873689">
              <w:rPr>
                <w:rFonts w:asciiTheme="majorHAnsi" w:hAnsiTheme="majorHAnsi" w:cs="Cambria"/>
                <w:color w:val="000000" w:themeColor="text1"/>
                <w:sz w:val="16"/>
                <w:szCs w:val="16"/>
              </w:rPr>
              <w:t>OKRESOWO</w:t>
            </w:r>
          </w:p>
          <w:p w:rsidR="00224B2E" w:rsidRPr="0031572B" w:rsidRDefault="00D87AE2" w:rsidP="00224B2E">
            <w:pPr>
              <w:pBdr>
                <w:bottom w:val="single" w:sz="8" w:space="1" w:color="auto"/>
              </w:pBd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stan na koniec</w:t>
            </w:r>
          </w:p>
        </w:tc>
        <w:tc>
          <w:tcPr>
            <w:cnfStyle w:val="000010000000" w:firstRow="0" w:lastRow="0" w:firstColumn="0" w:lastColumn="0" w:oddVBand="1" w:evenVBand="0" w:oddHBand="0" w:evenHBand="0" w:firstRowFirstColumn="0" w:firstRowLastColumn="0" w:lastRowFirstColumn="0" w:lastRowLastColumn="0"/>
            <w:tcW w:w="1417" w:type="dxa"/>
            <w:vMerge w:val="restart"/>
            <w:tcBorders>
              <w:left w:val="none" w:sz="0" w:space="0" w:color="auto"/>
              <w:bottom w:val="single" w:sz="4" w:space="0" w:color="auto"/>
              <w:right w:val="none" w:sz="0" w:space="0" w:color="auto"/>
            </w:tcBorders>
            <w:shd w:val="clear" w:color="auto" w:fill="E5DFEC" w:themeFill="accent4" w:themeFillTint="33"/>
            <w:vAlign w:val="center"/>
          </w:tcPr>
          <w:p w:rsidR="00D87AE2" w:rsidRPr="0031572B" w:rsidRDefault="00364164" w:rsidP="00705EB3">
            <w:pPr>
              <w:spacing w:line="240" w:lineRule="exact"/>
              <w:jc w:val="center"/>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w</w:t>
            </w:r>
            <w:r w:rsidR="00D87AE2" w:rsidRPr="0031572B">
              <w:rPr>
                <w:rFonts w:asciiTheme="majorHAnsi" w:hAnsiTheme="majorHAnsi" w:cs="Cambria"/>
                <w:color w:val="000000" w:themeColor="text1"/>
                <w:sz w:val="16"/>
                <w:szCs w:val="16"/>
              </w:rPr>
              <w:t>zrost/</w:t>
            </w:r>
          </w:p>
          <w:p w:rsidR="00D87AE2" w:rsidRPr="0031572B" w:rsidRDefault="00D87AE2" w:rsidP="00705EB3">
            <w:pPr>
              <w:spacing w:line="220" w:lineRule="exact"/>
              <w:jc w:val="center"/>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spadek</w:t>
            </w:r>
          </w:p>
        </w:tc>
      </w:tr>
      <w:tr w:rsidR="009E66E0" w:rsidRPr="00D05649" w:rsidTr="009D4212">
        <w:trPr>
          <w:trHeight w:val="267"/>
        </w:trPr>
        <w:tc>
          <w:tcPr>
            <w:cnfStyle w:val="000010000000" w:firstRow="0" w:lastRow="0" w:firstColumn="0" w:lastColumn="0" w:oddVBand="1" w:evenVBand="0" w:oddHBand="0" w:evenHBand="0" w:firstRowFirstColumn="0" w:firstRowLastColumn="0" w:lastRowFirstColumn="0" w:lastRowLastColumn="0"/>
            <w:tcW w:w="1806" w:type="dxa"/>
            <w:vMerge/>
            <w:tcBorders>
              <w:top w:val="single" w:sz="4" w:space="0" w:color="auto"/>
              <w:left w:val="none" w:sz="0" w:space="0" w:color="auto"/>
              <w:bottom w:val="none" w:sz="0" w:space="0" w:color="auto"/>
              <w:right w:val="none" w:sz="0" w:space="0" w:color="auto"/>
            </w:tcBorders>
            <w:shd w:val="clear" w:color="auto" w:fill="E5DFEC" w:themeFill="accent4" w:themeFillTint="33"/>
            <w:vAlign w:val="center"/>
          </w:tcPr>
          <w:p w:rsidR="00D87AE2" w:rsidRPr="0031572B" w:rsidRDefault="00D87AE2" w:rsidP="00705EB3">
            <w:pPr>
              <w:spacing w:line="240" w:lineRule="exact"/>
              <w:jc w:val="center"/>
              <w:rPr>
                <w:rFonts w:asciiTheme="majorHAnsi" w:hAnsiTheme="majorHAnsi" w:cs="Cambria"/>
                <w:b/>
                <w:bCs/>
                <w:color w:val="000000" w:themeColor="text1"/>
                <w:sz w:val="16"/>
                <w:szCs w:val="16"/>
              </w:rPr>
            </w:pPr>
          </w:p>
        </w:tc>
        <w:tc>
          <w:tcPr>
            <w:tcW w:w="1134" w:type="dxa"/>
            <w:tcBorders>
              <w:top w:val="single" w:sz="4" w:space="0" w:color="auto"/>
            </w:tcBorders>
            <w:shd w:val="clear" w:color="auto" w:fill="E5DFEC" w:themeFill="accent4" w:themeFillTint="33"/>
            <w:vAlign w:val="center"/>
          </w:tcPr>
          <w:p w:rsidR="0031572B" w:rsidRPr="0031572B" w:rsidRDefault="00512819" w:rsidP="0031572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3</w:t>
            </w:r>
            <w:r w:rsidR="0031572B" w:rsidRPr="0031572B">
              <w:rPr>
                <w:rFonts w:asciiTheme="majorHAnsi" w:hAnsiTheme="majorHAnsi" w:cs="Cambria"/>
                <w:color w:val="000000" w:themeColor="text1"/>
                <w:sz w:val="16"/>
                <w:szCs w:val="16"/>
              </w:rPr>
              <w:t>1 XII</w:t>
            </w:r>
          </w:p>
          <w:p w:rsidR="00D87AE2" w:rsidRPr="0031572B" w:rsidRDefault="00D87AE2" w:rsidP="009D421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20</w:t>
            </w:r>
            <w:r w:rsidR="00BA7BE4">
              <w:rPr>
                <w:rFonts w:asciiTheme="majorHAnsi" w:hAnsiTheme="majorHAnsi" w:cs="Cambria"/>
                <w:color w:val="000000" w:themeColor="text1"/>
                <w:sz w:val="16"/>
                <w:szCs w:val="16"/>
              </w:rPr>
              <w:t>16</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auto"/>
              <w:left w:val="none" w:sz="0" w:space="0" w:color="auto"/>
              <w:bottom w:val="none" w:sz="0" w:space="0" w:color="auto"/>
              <w:right w:val="none" w:sz="0" w:space="0" w:color="auto"/>
            </w:tcBorders>
            <w:shd w:val="clear" w:color="auto" w:fill="E5DFEC" w:themeFill="accent4" w:themeFillTint="33"/>
            <w:vAlign w:val="center"/>
          </w:tcPr>
          <w:p w:rsidR="0031572B" w:rsidRPr="0031572B" w:rsidRDefault="00512819" w:rsidP="0031572B">
            <w:pPr>
              <w:jc w:val="center"/>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3</w:t>
            </w:r>
            <w:r w:rsidR="0031572B" w:rsidRPr="0031572B">
              <w:rPr>
                <w:rFonts w:asciiTheme="majorHAnsi" w:hAnsiTheme="majorHAnsi" w:cs="Cambria"/>
                <w:color w:val="000000" w:themeColor="text1"/>
                <w:sz w:val="16"/>
                <w:szCs w:val="16"/>
              </w:rPr>
              <w:t>1 XII</w:t>
            </w:r>
          </w:p>
          <w:p w:rsidR="00D87AE2" w:rsidRPr="0031572B" w:rsidRDefault="00D87AE2" w:rsidP="00A42610">
            <w:pPr>
              <w:jc w:val="center"/>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201</w:t>
            </w:r>
            <w:r w:rsidR="00BA7BE4">
              <w:rPr>
                <w:rFonts w:asciiTheme="majorHAnsi" w:hAnsiTheme="majorHAnsi" w:cs="Cambria"/>
                <w:color w:val="000000" w:themeColor="text1"/>
                <w:sz w:val="16"/>
                <w:szCs w:val="16"/>
              </w:rPr>
              <w:t>7</w:t>
            </w:r>
          </w:p>
        </w:tc>
        <w:tc>
          <w:tcPr>
            <w:tcW w:w="1314" w:type="dxa"/>
            <w:vMerge/>
            <w:tcBorders>
              <w:top w:val="single" w:sz="4" w:space="0" w:color="auto"/>
            </w:tcBorders>
            <w:shd w:val="clear" w:color="auto" w:fill="E5DFEC" w:themeFill="accent4" w:themeFillTint="33"/>
            <w:vAlign w:val="center"/>
          </w:tcPr>
          <w:p w:rsidR="00D87AE2" w:rsidRPr="0031572B" w:rsidRDefault="00D87AE2" w:rsidP="00705EB3">
            <w:pPr>
              <w:spacing w:line="240" w:lineRule="exac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mbria"/>
                <w:b/>
                <w:bCs/>
                <w:color w:val="000000" w:themeColor="text1"/>
                <w:sz w:val="16"/>
                <w:szCs w:val="16"/>
              </w:rPr>
            </w:pP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auto"/>
              <w:left w:val="none" w:sz="0" w:space="0" w:color="auto"/>
              <w:bottom w:val="none" w:sz="0" w:space="0" w:color="auto"/>
              <w:right w:val="none" w:sz="0" w:space="0" w:color="auto"/>
            </w:tcBorders>
            <w:shd w:val="clear" w:color="auto" w:fill="E5DFEC" w:themeFill="accent4" w:themeFillTint="33"/>
            <w:vAlign w:val="center"/>
          </w:tcPr>
          <w:p w:rsidR="0031572B" w:rsidRPr="0031572B" w:rsidRDefault="00512819" w:rsidP="0031572B">
            <w:pPr>
              <w:spacing w:line="220" w:lineRule="exact"/>
              <w:jc w:val="center"/>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3</w:t>
            </w:r>
            <w:r w:rsidR="0031572B" w:rsidRPr="0031572B">
              <w:rPr>
                <w:rFonts w:asciiTheme="majorHAnsi" w:hAnsiTheme="majorHAnsi" w:cs="Cambria"/>
                <w:color w:val="000000" w:themeColor="text1"/>
                <w:sz w:val="16"/>
                <w:szCs w:val="16"/>
              </w:rPr>
              <w:t>1 XII</w:t>
            </w:r>
          </w:p>
          <w:p w:rsidR="00D87AE2" w:rsidRPr="0031572B" w:rsidRDefault="00D87AE2" w:rsidP="00BA7BE4">
            <w:pPr>
              <w:spacing w:line="220" w:lineRule="exact"/>
              <w:jc w:val="center"/>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20</w:t>
            </w:r>
            <w:r w:rsidR="00BA7BE4">
              <w:rPr>
                <w:rFonts w:asciiTheme="majorHAnsi" w:hAnsiTheme="majorHAnsi" w:cs="Cambria"/>
                <w:color w:val="000000" w:themeColor="text1"/>
                <w:sz w:val="16"/>
                <w:szCs w:val="16"/>
              </w:rPr>
              <w:t>16</w:t>
            </w:r>
          </w:p>
        </w:tc>
        <w:tc>
          <w:tcPr>
            <w:tcW w:w="1134" w:type="dxa"/>
            <w:tcBorders>
              <w:top w:val="single" w:sz="4" w:space="0" w:color="auto"/>
            </w:tcBorders>
            <w:shd w:val="clear" w:color="auto" w:fill="E5DFEC" w:themeFill="accent4" w:themeFillTint="33"/>
            <w:vAlign w:val="center"/>
          </w:tcPr>
          <w:p w:rsidR="0031572B" w:rsidRPr="0031572B" w:rsidRDefault="00512819" w:rsidP="0031572B">
            <w:pPr>
              <w:spacing w:line="220" w:lineRule="exac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3</w:t>
            </w:r>
            <w:r w:rsidR="0031572B" w:rsidRPr="0031572B">
              <w:rPr>
                <w:rFonts w:asciiTheme="majorHAnsi" w:hAnsiTheme="majorHAnsi" w:cs="Cambria"/>
                <w:color w:val="000000" w:themeColor="text1"/>
                <w:sz w:val="16"/>
                <w:szCs w:val="16"/>
              </w:rPr>
              <w:t>1 XII</w:t>
            </w:r>
          </w:p>
          <w:p w:rsidR="00D87AE2" w:rsidRPr="0031572B" w:rsidRDefault="00D87AE2" w:rsidP="00BA7BE4">
            <w:pPr>
              <w:spacing w:line="220" w:lineRule="exac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201</w:t>
            </w:r>
            <w:r w:rsidR="00BA7BE4">
              <w:rPr>
                <w:rFonts w:asciiTheme="majorHAnsi" w:hAnsiTheme="majorHAnsi" w:cs="Cambria"/>
                <w:color w:val="000000" w:themeColor="text1"/>
                <w:sz w:val="16"/>
                <w:szCs w:val="16"/>
              </w:rPr>
              <w:t>7</w:t>
            </w:r>
          </w:p>
        </w:tc>
        <w:tc>
          <w:tcPr>
            <w:cnfStyle w:val="000010000000" w:firstRow="0" w:lastRow="0" w:firstColumn="0" w:lastColumn="0" w:oddVBand="1" w:evenVBand="0" w:oddHBand="0" w:evenHBand="0" w:firstRowFirstColumn="0" w:firstRowLastColumn="0" w:lastRowFirstColumn="0" w:lastRowLastColumn="0"/>
            <w:tcW w:w="1417" w:type="dxa"/>
            <w:vMerge/>
            <w:tcBorders>
              <w:top w:val="single" w:sz="4" w:space="0" w:color="auto"/>
              <w:left w:val="none" w:sz="0" w:space="0" w:color="auto"/>
              <w:bottom w:val="none" w:sz="0" w:space="0" w:color="auto"/>
              <w:right w:val="none" w:sz="0" w:space="0" w:color="auto"/>
            </w:tcBorders>
            <w:shd w:val="clear" w:color="auto" w:fill="E5DFEC" w:themeFill="accent4" w:themeFillTint="33"/>
          </w:tcPr>
          <w:p w:rsidR="00D87AE2" w:rsidRPr="0031572B" w:rsidRDefault="00D87AE2">
            <w:pPr>
              <w:rPr>
                <w:rFonts w:asciiTheme="majorHAnsi" w:hAnsiTheme="majorHAnsi"/>
                <w:color w:val="000000" w:themeColor="text1"/>
                <w:sz w:val="16"/>
                <w:szCs w:val="16"/>
              </w:rPr>
            </w:pPr>
          </w:p>
        </w:tc>
      </w:tr>
      <w:tr w:rsidR="001D6C17" w:rsidRPr="00D05649" w:rsidTr="00FC04E4">
        <w:trPr>
          <w:cnfStyle w:val="000000100000" w:firstRow="0" w:lastRow="0" w:firstColumn="0" w:lastColumn="0" w:oddVBand="0" w:evenVBand="0" w:oddHBand="1" w:evenHBand="0" w:firstRowFirstColumn="0" w:firstRowLastColumn="0" w:lastRowFirstColumn="0" w:lastRowLastColumn="0"/>
          <w:trHeight w:val="89"/>
        </w:trPr>
        <w:tc>
          <w:tcPr>
            <w:cnfStyle w:val="000010000000" w:firstRow="0" w:lastRow="0" w:firstColumn="0" w:lastColumn="0" w:oddVBand="1" w:evenVBand="0" w:oddHBand="0" w:evenHBand="0" w:firstRowFirstColumn="0" w:firstRowLastColumn="0" w:lastRowFirstColumn="0" w:lastRowLastColumn="0"/>
            <w:tcW w:w="1806" w:type="dxa"/>
            <w:tcBorders>
              <w:left w:val="none" w:sz="0" w:space="0" w:color="auto"/>
              <w:bottom w:val="none" w:sz="0" w:space="0" w:color="auto"/>
              <w:right w:val="none" w:sz="0" w:space="0" w:color="auto"/>
            </w:tcBorders>
            <w:shd w:val="clear" w:color="auto" w:fill="FFFFFF" w:themeFill="background1"/>
          </w:tcPr>
          <w:p w:rsidR="001D6C17" w:rsidRPr="0031572B" w:rsidRDefault="001D6C17" w:rsidP="00FF5432">
            <w:pPr>
              <w:spacing w:line="240" w:lineRule="exact"/>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BIESZCZADZKI</w:t>
            </w:r>
          </w:p>
        </w:tc>
        <w:tc>
          <w:tcPr>
            <w:tcW w:w="113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853</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722</w:t>
            </w:r>
          </w:p>
        </w:tc>
        <w:tc>
          <w:tcPr>
            <w:tcW w:w="131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w:t>
            </w:r>
            <w:r w:rsidR="00AB1518">
              <w:rPr>
                <w:color w:val="000000"/>
                <w:sz w:val="16"/>
                <w:szCs w:val="16"/>
              </w:rPr>
              <w:t xml:space="preserve"> </w:t>
            </w:r>
            <w:r w:rsidRPr="001D6C17">
              <w:rPr>
                <w:color w:val="000000"/>
                <w:sz w:val="16"/>
                <w:szCs w:val="16"/>
              </w:rPr>
              <w:t>131</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547</w:t>
            </w:r>
          </w:p>
        </w:tc>
        <w:tc>
          <w:tcPr>
            <w:tcW w:w="113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487</w:t>
            </w:r>
          </w:p>
        </w:tc>
        <w:tc>
          <w:tcPr>
            <w:cnfStyle w:val="000010000000" w:firstRow="0" w:lastRow="0" w:firstColumn="0" w:lastColumn="0" w:oddVBand="1" w:evenVBand="0" w:oddHBand="0" w:evenHBand="0" w:firstRowFirstColumn="0" w:firstRowLastColumn="0" w:lastRowFirstColumn="0" w:lastRowLastColumn="0"/>
            <w:tcW w:w="1417"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-60</w:t>
            </w:r>
          </w:p>
        </w:tc>
      </w:tr>
      <w:tr w:rsidR="001D6C17" w:rsidRPr="00D05649" w:rsidTr="001D6C17">
        <w:tc>
          <w:tcPr>
            <w:cnfStyle w:val="000010000000" w:firstRow="0" w:lastRow="0" w:firstColumn="0" w:lastColumn="0" w:oddVBand="1" w:evenVBand="0" w:oddHBand="0" w:evenHBand="0" w:firstRowFirstColumn="0" w:firstRowLastColumn="0" w:lastRowFirstColumn="0" w:lastRowLastColumn="0"/>
            <w:tcW w:w="1806" w:type="dxa"/>
            <w:tcBorders>
              <w:left w:val="none" w:sz="0" w:space="0" w:color="auto"/>
              <w:bottom w:val="none" w:sz="0" w:space="0" w:color="auto"/>
              <w:right w:val="none" w:sz="0" w:space="0" w:color="auto"/>
            </w:tcBorders>
            <w:shd w:val="clear" w:color="auto" w:fill="FFFFFF" w:themeFill="background1"/>
          </w:tcPr>
          <w:p w:rsidR="001D6C17" w:rsidRPr="0031572B" w:rsidRDefault="001D6C17" w:rsidP="00FF5432">
            <w:pPr>
              <w:spacing w:line="240" w:lineRule="exact"/>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BRZOZOWSKI</w:t>
            </w:r>
          </w:p>
        </w:tc>
        <w:tc>
          <w:tcPr>
            <w:tcW w:w="113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2 932</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2 618</w:t>
            </w:r>
          </w:p>
        </w:tc>
        <w:tc>
          <w:tcPr>
            <w:tcW w:w="131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w:t>
            </w:r>
            <w:r w:rsidR="00AB1518">
              <w:rPr>
                <w:color w:val="000000"/>
                <w:sz w:val="16"/>
                <w:szCs w:val="16"/>
              </w:rPr>
              <w:t xml:space="preserve"> </w:t>
            </w:r>
            <w:r w:rsidRPr="001D6C17">
              <w:rPr>
                <w:color w:val="000000"/>
                <w:sz w:val="16"/>
                <w:szCs w:val="16"/>
              </w:rPr>
              <w:t>314</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2154</w:t>
            </w:r>
          </w:p>
        </w:tc>
        <w:tc>
          <w:tcPr>
            <w:tcW w:w="113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1902</w:t>
            </w:r>
          </w:p>
        </w:tc>
        <w:tc>
          <w:tcPr>
            <w:cnfStyle w:val="000010000000" w:firstRow="0" w:lastRow="0" w:firstColumn="0" w:lastColumn="0" w:oddVBand="1" w:evenVBand="0" w:oddHBand="0" w:evenHBand="0" w:firstRowFirstColumn="0" w:firstRowLastColumn="0" w:lastRowFirstColumn="0" w:lastRowLastColumn="0"/>
            <w:tcW w:w="1417"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-252</w:t>
            </w:r>
          </w:p>
        </w:tc>
      </w:tr>
      <w:tr w:rsidR="001D6C17" w:rsidRPr="00D05649" w:rsidTr="001D6C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06" w:type="dxa"/>
            <w:tcBorders>
              <w:left w:val="none" w:sz="0" w:space="0" w:color="auto"/>
              <w:bottom w:val="none" w:sz="0" w:space="0" w:color="auto"/>
              <w:right w:val="none" w:sz="0" w:space="0" w:color="auto"/>
            </w:tcBorders>
            <w:shd w:val="clear" w:color="auto" w:fill="FFFFFF" w:themeFill="background1"/>
          </w:tcPr>
          <w:p w:rsidR="001D6C17" w:rsidRPr="0031572B" w:rsidRDefault="001D6C17" w:rsidP="00FF5432">
            <w:pPr>
              <w:spacing w:line="240" w:lineRule="exact"/>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DĘBICKI</w:t>
            </w:r>
          </w:p>
        </w:tc>
        <w:tc>
          <w:tcPr>
            <w:tcW w:w="113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3 360</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2 571</w:t>
            </w:r>
          </w:p>
        </w:tc>
        <w:tc>
          <w:tcPr>
            <w:tcW w:w="131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w:t>
            </w:r>
            <w:r w:rsidR="00AB1518">
              <w:rPr>
                <w:color w:val="000000"/>
                <w:sz w:val="16"/>
                <w:szCs w:val="16"/>
              </w:rPr>
              <w:t xml:space="preserve"> </w:t>
            </w:r>
            <w:r w:rsidRPr="001D6C17">
              <w:rPr>
                <w:color w:val="000000"/>
                <w:sz w:val="16"/>
                <w:szCs w:val="16"/>
              </w:rPr>
              <w:t>789</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2070</w:t>
            </w:r>
          </w:p>
        </w:tc>
        <w:tc>
          <w:tcPr>
            <w:tcW w:w="113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1587</w:t>
            </w:r>
          </w:p>
        </w:tc>
        <w:tc>
          <w:tcPr>
            <w:cnfStyle w:val="000010000000" w:firstRow="0" w:lastRow="0" w:firstColumn="0" w:lastColumn="0" w:oddVBand="1" w:evenVBand="0" w:oddHBand="0" w:evenHBand="0" w:firstRowFirstColumn="0" w:firstRowLastColumn="0" w:lastRowFirstColumn="0" w:lastRowLastColumn="0"/>
            <w:tcW w:w="1417"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-483</w:t>
            </w:r>
          </w:p>
        </w:tc>
      </w:tr>
      <w:tr w:rsidR="001D6C17" w:rsidRPr="00D05649" w:rsidTr="001D6C17">
        <w:tc>
          <w:tcPr>
            <w:cnfStyle w:val="000010000000" w:firstRow="0" w:lastRow="0" w:firstColumn="0" w:lastColumn="0" w:oddVBand="1" w:evenVBand="0" w:oddHBand="0" w:evenHBand="0" w:firstRowFirstColumn="0" w:firstRowLastColumn="0" w:lastRowFirstColumn="0" w:lastRowLastColumn="0"/>
            <w:tcW w:w="1806" w:type="dxa"/>
            <w:tcBorders>
              <w:left w:val="none" w:sz="0" w:space="0" w:color="auto"/>
              <w:bottom w:val="none" w:sz="0" w:space="0" w:color="auto"/>
              <w:right w:val="none" w:sz="0" w:space="0" w:color="auto"/>
            </w:tcBorders>
            <w:shd w:val="clear" w:color="auto" w:fill="FFFFFF" w:themeFill="background1"/>
          </w:tcPr>
          <w:p w:rsidR="001D6C17" w:rsidRPr="0031572B" w:rsidRDefault="001D6C17" w:rsidP="00FF5432">
            <w:pPr>
              <w:spacing w:line="240" w:lineRule="exact"/>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JAROSŁAWSKI</w:t>
            </w:r>
          </w:p>
        </w:tc>
        <w:tc>
          <w:tcPr>
            <w:tcW w:w="113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3 911</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3 621</w:t>
            </w:r>
          </w:p>
        </w:tc>
        <w:tc>
          <w:tcPr>
            <w:tcW w:w="131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w:t>
            </w:r>
            <w:r w:rsidR="00AB1518">
              <w:rPr>
                <w:color w:val="000000"/>
                <w:sz w:val="16"/>
                <w:szCs w:val="16"/>
              </w:rPr>
              <w:t xml:space="preserve"> </w:t>
            </w:r>
            <w:r w:rsidRPr="001D6C17">
              <w:rPr>
                <w:color w:val="000000"/>
                <w:sz w:val="16"/>
                <w:szCs w:val="16"/>
              </w:rPr>
              <w:t>290</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2664</w:t>
            </w:r>
          </w:p>
        </w:tc>
        <w:tc>
          <w:tcPr>
            <w:tcW w:w="113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2400</w:t>
            </w:r>
          </w:p>
        </w:tc>
        <w:tc>
          <w:tcPr>
            <w:cnfStyle w:val="000010000000" w:firstRow="0" w:lastRow="0" w:firstColumn="0" w:lastColumn="0" w:oddVBand="1" w:evenVBand="0" w:oddHBand="0" w:evenHBand="0" w:firstRowFirstColumn="0" w:firstRowLastColumn="0" w:lastRowFirstColumn="0" w:lastRowLastColumn="0"/>
            <w:tcW w:w="1417"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-264</w:t>
            </w:r>
          </w:p>
        </w:tc>
      </w:tr>
      <w:tr w:rsidR="001D6C17" w:rsidRPr="00D05649" w:rsidTr="001D6C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06" w:type="dxa"/>
            <w:tcBorders>
              <w:left w:val="none" w:sz="0" w:space="0" w:color="auto"/>
              <w:bottom w:val="none" w:sz="0" w:space="0" w:color="auto"/>
              <w:right w:val="none" w:sz="0" w:space="0" w:color="auto"/>
            </w:tcBorders>
            <w:shd w:val="clear" w:color="auto" w:fill="FFFFFF" w:themeFill="background1"/>
          </w:tcPr>
          <w:p w:rsidR="001D6C17" w:rsidRPr="0031572B" w:rsidRDefault="001D6C17" w:rsidP="00FF5432">
            <w:pPr>
              <w:spacing w:line="240" w:lineRule="exact"/>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JASIELSKI</w:t>
            </w:r>
          </w:p>
        </w:tc>
        <w:tc>
          <w:tcPr>
            <w:tcW w:w="113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4 041</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3 458</w:t>
            </w:r>
          </w:p>
        </w:tc>
        <w:tc>
          <w:tcPr>
            <w:tcW w:w="131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w:t>
            </w:r>
            <w:r w:rsidR="00AB1518">
              <w:rPr>
                <w:color w:val="000000"/>
                <w:sz w:val="16"/>
                <w:szCs w:val="16"/>
              </w:rPr>
              <w:t xml:space="preserve"> </w:t>
            </w:r>
            <w:r w:rsidRPr="001D6C17">
              <w:rPr>
                <w:color w:val="000000"/>
                <w:sz w:val="16"/>
                <w:szCs w:val="16"/>
              </w:rPr>
              <w:t>583</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2896</w:t>
            </w:r>
          </w:p>
        </w:tc>
        <w:tc>
          <w:tcPr>
            <w:tcW w:w="113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2449</w:t>
            </w:r>
          </w:p>
        </w:tc>
        <w:tc>
          <w:tcPr>
            <w:cnfStyle w:val="000010000000" w:firstRow="0" w:lastRow="0" w:firstColumn="0" w:lastColumn="0" w:oddVBand="1" w:evenVBand="0" w:oddHBand="0" w:evenHBand="0" w:firstRowFirstColumn="0" w:firstRowLastColumn="0" w:lastRowFirstColumn="0" w:lastRowLastColumn="0"/>
            <w:tcW w:w="1417"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-447</w:t>
            </w:r>
          </w:p>
        </w:tc>
      </w:tr>
      <w:tr w:rsidR="001D6C17" w:rsidRPr="00D05649" w:rsidTr="001D6C17">
        <w:tc>
          <w:tcPr>
            <w:cnfStyle w:val="000010000000" w:firstRow="0" w:lastRow="0" w:firstColumn="0" w:lastColumn="0" w:oddVBand="1" w:evenVBand="0" w:oddHBand="0" w:evenHBand="0" w:firstRowFirstColumn="0" w:firstRowLastColumn="0" w:lastRowFirstColumn="0" w:lastRowLastColumn="0"/>
            <w:tcW w:w="1806" w:type="dxa"/>
            <w:tcBorders>
              <w:left w:val="none" w:sz="0" w:space="0" w:color="auto"/>
              <w:bottom w:val="none" w:sz="0" w:space="0" w:color="auto"/>
              <w:right w:val="none" w:sz="0" w:space="0" w:color="auto"/>
            </w:tcBorders>
            <w:shd w:val="clear" w:color="auto" w:fill="FFFFFF" w:themeFill="background1"/>
          </w:tcPr>
          <w:p w:rsidR="001D6C17" w:rsidRPr="0031572B" w:rsidRDefault="001D6C17" w:rsidP="00FF5432">
            <w:pPr>
              <w:pStyle w:val="Stopka"/>
              <w:tabs>
                <w:tab w:val="clear" w:pos="4536"/>
                <w:tab w:val="clear" w:pos="9072"/>
              </w:tabs>
              <w:spacing w:line="240" w:lineRule="exact"/>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lastRenderedPageBreak/>
              <w:t>KOLBUSZOWSKI</w:t>
            </w:r>
          </w:p>
        </w:tc>
        <w:tc>
          <w:tcPr>
            <w:tcW w:w="113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1 385</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1 203</w:t>
            </w:r>
          </w:p>
        </w:tc>
        <w:tc>
          <w:tcPr>
            <w:tcW w:w="131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w:t>
            </w:r>
            <w:r w:rsidR="00AB1518">
              <w:rPr>
                <w:color w:val="000000"/>
                <w:sz w:val="16"/>
                <w:szCs w:val="16"/>
              </w:rPr>
              <w:t xml:space="preserve"> </w:t>
            </w:r>
            <w:r w:rsidRPr="001D6C17">
              <w:rPr>
                <w:color w:val="000000"/>
                <w:sz w:val="16"/>
                <w:szCs w:val="16"/>
              </w:rPr>
              <w:t>182</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873</w:t>
            </w:r>
          </w:p>
        </w:tc>
        <w:tc>
          <w:tcPr>
            <w:tcW w:w="113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753</w:t>
            </w:r>
          </w:p>
        </w:tc>
        <w:tc>
          <w:tcPr>
            <w:cnfStyle w:val="000010000000" w:firstRow="0" w:lastRow="0" w:firstColumn="0" w:lastColumn="0" w:oddVBand="1" w:evenVBand="0" w:oddHBand="0" w:evenHBand="0" w:firstRowFirstColumn="0" w:firstRowLastColumn="0" w:lastRowFirstColumn="0" w:lastRowLastColumn="0"/>
            <w:tcW w:w="1417"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-120</w:t>
            </w:r>
          </w:p>
        </w:tc>
      </w:tr>
      <w:tr w:rsidR="001D6C17" w:rsidRPr="00D05649" w:rsidTr="001D6C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06" w:type="dxa"/>
            <w:tcBorders>
              <w:left w:val="none" w:sz="0" w:space="0" w:color="auto"/>
              <w:bottom w:val="none" w:sz="0" w:space="0" w:color="auto"/>
              <w:right w:val="none" w:sz="0" w:space="0" w:color="auto"/>
            </w:tcBorders>
            <w:shd w:val="clear" w:color="auto" w:fill="FFFFFF" w:themeFill="background1"/>
          </w:tcPr>
          <w:p w:rsidR="001D6C17" w:rsidRPr="0031572B" w:rsidRDefault="001D6C17" w:rsidP="00FF5432">
            <w:pPr>
              <w:spacing w:line="240" w:lineRule="exact"/>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KROŚNIEŃSKI</w:t>
            </w:r>
          </w:p>
        </w:tc>
        <w:tc>
          <w:tcPr>
            <w:tcW w:w="113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1 997</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1 414</w:t>
            </w:r>
          </w:p>
        </w:tc>
        <w:tc>
          <w:tcPr>
            <w:tcW w:w="131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w:t>
            </w:r>
            <w:r w:rsidR="00AB1518">
              <w:rPr>
                <w:color w:val="000000"/>
                <w:sz w:val="16"/>
                <w:szCs w:val="16"/>
              </w:rPr>
              <w:t xml:space="preserve"> </w:t>
            </w:r>
            <w:r w:rsidRPr="001D6C17">
              <w:rPr>
                <w:color w:val="000000"/>
                <w:sz w:val="16"/>
                <w:szCs w:val="16"/>
              </w:rPr>
              <w:t>583</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1215</w:t>
            </w:r>
          </w:p>
        </w:tc>
        <w:tc>
          <w:tcPr>
            <w:tcW w:w="113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824</w:t>
            </w:r>
          </w:p>
        </w:tc>
        <w:tc>
          <w:tcPr>
            <w:cnfStyle w:val="000010000000" w:firstRow="0" w:lastRow="0" w:firstColumn="0" w:lastColumn="0" w:oddVBand="1" w:evenVBand="0" w:oddHBand="0" w:evenHBand="0" w:firstRowFirstColumn="0" w:firstRowLastColumn="0" w:lastRowFirstColumn="0" w:lastRowLastColumn="0"/>
            <w:tcW w:w="1417"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-391</w:t>
            </w:r>
          </w:p>
        </w:tc>
      </w:tr>
      <w:tr w:rsidR="001D6C17" w:rsidRPr="00D05649" w:rsidTr="001D6C17">
        <w:tc>
          <w:tcPr>
            <w:cnfStyle w:val="000010000000" w:firstRow="0" w:lastRow="0" w:firstColumn="0" w:lastColumn="0" w:oddVBand="1" w:evenVBand="0" w:oddHBand="0" w:evenHBand="0" w:firstRowFirstColumn="0" w:firstRowLastColumn="0" w:lastRowFirstColumn="0" w:lastRowLastColumn="0"/>
            <w:tcW w:w="1806" w:type="dxa"/>
            <w:tcBorders>
              <w:left w:val="none" w:sz="0" w:space="0" w:color="auto"/>
              <w:bottom w:val="none" w:sz="0" w:space="0" w:color="auto"/>
              <w:right w:val="none" w:sz="0" w:space="0" w:color="auto"/>
            </w:tcBorders>
            <w:shd w:val="clear" w:color="auto" w:fill="FFFFFF" w:themeFill="background1"/>
          </w:tcPr>
          <w:p w:rsidR="001D6C17" w:rsidRPr="0031572B" w:rsidRDefault="001D6C17" w:rsidP="00FF5432">
            <w:pPr>
              <w:spacing w:line="240" w:lineRule="exact"/>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LESKI</w:t>
            </w:r>
          </w:p>
        </w:tc>
        <w:tc>
          <w:tcPr>
            <w:tcW w:w="113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1 125</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968</w:t>
            </w:r>
          </w:p>
        </w:tc>
        <w:tc>
          <w:tcPr>
            <w:tcW w:w="131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w:t>
            </w:r>
            <w:r w:rsidR="00AB1518">
              <w:rPr>
                <w:color w:val="000000"/>
                <w:sz w:val="16"/>
                <w:szCs w:val="16"/>
              </w:rPr>
              <w:t xml:space="preserve"> </w:t>
            </w:r>
            <w:r w:rsidRPr="001D6C17">
              <w:rPr>
                <w:color w:val="000000"/>
                <w:sz w:val="16"/>
                <w:szCs w:val="16"/>
              </w:rPr>
              <w:t>157</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665</w:t>
            </w:r>
          </w:p>
        </w:tc>
        <w:tc>
          <w:tcPr>
            <w:tcW w:w="113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596</w:t>
            </w:r>
          </w:p>
        </w:tc>
        <w:tc>
          <w:tcPr>
            <w:cnfStyle w:val="000010000000" w:firstRow="0" w:lastRow="0" w:firstColumn="0" w:lastColumn="0" w:oddVBand="1" w:evenVBand="0" w:oddHBand="0" w:evenHBand="0" w:firstRowFirstColumn="0" w:firstRowLastColumn="0" w:lastRowFirstColumn="0" w:lastRowLastColumn="0"/>
            <w:tcW w:w="1417"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-69</w:t>
            </w:r>
          </w:p>
        </w:tc>
      </w:tr>
      <w:tr w:rsidR="001D6C17" w:rsidRPr="00D05649" w:rsidTr="001D6C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06" w:type="dxa"/>
            <w:tcBorders>
              <w:left w:val="none" w:sz="0" w:space="0" w:color="auto"/>
              <w:bottom w:val="none" w:sz="0" w:space="0" w:color="auto"/>
              <w:right w:val="none" w:sz="0" w:space="0" w:color="auto"/>
            </w:tcBorders>
            <w:shd w:val="clear" w:color="auto" w:fill="FFFFFF" w:themeFill="background1"/>
          </w:tcPr>
          <w:p w:rsidR="001D6C17" w:rsidRPr="0031572B" w:rsidRDefault="001D6C17" w:rsidP="00FF5432">
            <w:pPr>
              <w:spacing w:line="240" w:lineRule="exact"/>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LEŻAJSKI</w:t>
            </w:r>
          </w:p>
        </w:tc>
        <w:tc>
          <w:tcPr>
            <w:tcW w:w="113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2 117</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2 008</w:t>
            </w:r>
          </w:p>
        </w:tc>
        <w:tc>
          <w:tcPr>
            <w:tcW w:w="131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w:t>
            </w:r>
            <w:r w:rsidR="00AB1518">
              <w:rPr>
                <w:color w:val="000000"/>
                <w:sz w:val="16"/>
                <w:szCs w:val="16"/>
              </w:rPr>
              <w:t xml:space="preserve"> </w:t>
            </w:r>
            <w:r w:rsidRPr="001D6C17">
              <w:rPr>
                <w:color w:val="000000"/>
                <w:sz w:val="16"/>
                <w:szCs w:val="16"/>
              </w:rPr>
              <w:t>109</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1287</w:t>
            </w:r>
          </w:p>
        </w:tc>
        <w:tc>
          <w:tcPr>
            <w:tcW w:w="113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1340</w:t>
            </w:r>
          </w:p>
        </w:tc>
        <w:tc>
          <w:tcPr>
            <w:cnfStyle w:val="000010000000" w:firstRow="0" w:lastRow="0" w:firstColumn="0" w:lastColumn="0" w:oddVBand="1" w:evenVBand="0" w:oddHBand="0" w:evenHBand="0" w:firstRowFirstColumn="0" w:firstRowLastColumn="0" w:lastRowFirstColumn="0" w:lastRowLastColumn="0"/>
            <w:tcW w:w="1417"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53</w:t>
            </w:r>
          </w:p>
        </w:tc>
      </w:tr>
      <w:tr w:rsidR="001D6C17" w:rsidRPr="00D05649" w:rsidTr="001D6C17">
        <w:tc>
          <w:tcPr>
            <w:cnfStyle w:val="000010000000" w:firstRow="0" w:lastRow="0" w:firstColumn="0" w:lastColumn="0" w:oddVBand="1" w:evenVBand="0" w:oddHBand="0" w:evenHBand="0" w:firstRowFirstColumn="0" w:firstRowLastColumn="0" w:lastRowFirstColumn="0" w:lastRowLastColumn="0"/>
            <w:tcW w:w="1806" w:type="dxa"/>
            <w:tcBorders>
              <w:left w:val="none" w:sz="0" w:space="0" w:color="auto"/>
              <w:bottom w:val="none" w:sz="0" w:space="0" w:color="auto"/>
              <w:right w:val="none" w:sz="0" w:space="0" w:color="auto"/>
            </w:tcBorders>
            <w:shd w:val="clear" w:color="auto" w:fill="FFFFFF" w:themeFill="background1"/>
          </w:tcPr>
          <w:p w:rsidR="001D6C17" w:rsidRPr="0031572B" w:rsidRDefault="001D6C17" w:rsidP="00FF5432">
            <w:pPr>
              <w:spacing w:line="240" w:lineRule="exact"/>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LUBACZOWSKI</w:t>
            </w:r>
          </w:p>
        </w:tc>
        <w:tc>
          <w:tcPr>
            <w:tcW w:w="113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1 386</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1 131</w:t>
            </w:r>
          </w:p>
        </w:tc>
        <w:tc>
          <w:tcPr>
            <w:tcW w:w="131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w:t>
            </w:r>
            <w:r w:rsidR="00AB1518">
              <w:rPr>
                <w:color w:val="000000"/>
                <w:sz w:val="16"/>
                <w:szCs w:val="16"/>
              </w:rPr>
              <w:t xml:space="preserve"> </w:t>
            </w:r>
            <w:r w:rsidRPr="001D6C17">
              <w:rPr>
                <w:color w:val="000000"/>
                <w:sz w:val="16"/>
                <w:szCs w:val="16"/>
              </w:rPr>
              <w:t>255</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807</w:t>
            </w:r>
          </w:p>
        </w:tc>
        <w:tc>
          <w:tcPr>
            <w:tcW w:w="113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678</w:t>
            </w:r>
          </w:p>
        </w:tc>
        <w:tc>
          <w:tcPr>
            <w:cnfStyle w:val="000010000000" w:firstRow="0" w:lastRow="0" w:firstColumn="0" w:lastColumn="0" w:oddVBand="1" w:evenVBand="0" w:oddHBand="0" w:evenHBand="0" w:firstRowFirstColumn="0" w:firstRowLastColumn="0" w:lastRowFirstColumn="0" w:lastRowLastColumn="0"/>
            <w:tcW w:w="1417"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-129</w:t>
            </w:r>
          </w:p>
        </w:tc>
      </w:tr>
      <w:tr w:rsidR="001D6C17" w:rsidRPr="00D05649" w:rsidTr="001D6C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06" w:type="dxa"/>
            <w:tcBorders>
              <w:left w:val="none" w:sz="0" w:space="0" w:color="auto"/>
              <w:bottom w:val="none" w:sz="0" w:space="0" w:color="auto"/>
              <w:right w:val="none" w:sz="0" w:space="0" w:color="auto"/>
            </w:tcBorders>
            <w:shd w:val="clear" w:color="auto" w:fill="FFFFFF" w:themeFill="background1"/>
          </w:tcPr>
          <w:p w:rsidR="001D6C17" w:rsidRPr="0031572B" w:rsidRDefault="001D6C17" w:rsidP="00FF5432">
            <w:pPr>
              <w:spacing w:line="240" w:lineRule="exact"/>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ŁAŃCUCKI</w:t>
            </w:r>
          </w:p>
        </w:tc>
        <w:tc>
          <w:tcPr>
            <w:tcW w:w="113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2 162</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1 748</w:t>
            </w:r>
          </w:p>
        </w:tc>
        <w:tc>
          <w:tcPr>
            <w:tcW w:w="131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w:t>
            </w:r>
            <w:r w:rsidR="00AB1518">
              <w:rPr>
                <w:color w:val="000000"/>
                <w:sz w:val="16"/>
                <w:szCs w:val="16"/>
              </w:rPr>
              <w:t xml:space="preserve"> </w:t>
            </w:r>
            <w:r w:rsidRPr="001D6C17">
              <w:rPr>
                <w:color w:val="000000"/>
                <w:sz w:val="16"/>
                <w:szCs w:val="16"/>
              </w:rPr>
              <w:t>414</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1361</w:t>
            </w:r>
          </w:p>
        </w:tc>
        <w:tc>
          <w:tcPr>
            <w:tcW w:w="113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1133</w:t>
            </w:r>
          </w:p>
        </w:tc>
        <w:tc>
          <w:tcPr>
            <w:cnfStyle w:val="000010000000" w:firstRow="0" w:lastRow="0" w:firstColumn="0" w:lastColumn="0" w:oddVBand="1" w:evenVBand="0" w:oddHBand="0" w:evenHBand="0" w:firstRowFirstColumn="0" w:firstRowLastColumn="0" w:lastRowFirstColumn="0" w:lastRowLastColumn="0"/>
            <w:tcW w:w="1417"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-228</w:t>
            </w:r>
          </w:p>
        </w:tc>
      </w:tr>
      <w:tr w:rsidR="001D6C17" w:rsidRPr="00D05649" w:rsidTr="001D6C17">
        <w:tc>
          <w:tcPr>
            <w:cnfStyle w:val="000010000000" w:firstRow="0" w:lastRow="0" w:firstColumn="0" w:lastColumn="0" w:oddVBand="1" w:evenVBand="0" w:oddHBand="0" w:evenHBand="0" w:firstRowFirstColumn="0" w:firstRowLastColumn="0" w:lastRowFirstColumn="0" w:lastRowLastColumn="0"/>
            <w:tcW w:w="1806" w:type="dxa"/>
            <w:tcBorders>
              <w:left w:val="none" w:sz="0" w:space="0" w:color="auto"/>
              <w:bottom w:val="none" w:sz="0" w:space="0" w:color="auto"/>
              <w:right w:val="none" w:sz="0" w:space="0" w:color="auto"/>
            </w:tcBorders>
            <w:shd w:val="clear" w:color="auto" w:fill="FFFFFF" w:themeFill="background1"/>
          </w:tcPr>
          <w:p w:rsidR="001D6C17" w:rsidRPr="0031572B" w:rsidRDefault="001D6C17" w:rsidP="00FF5432">
            <w:pPr>
              <w:spacing w:line="240" w:lineRule="exact"/>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MIELECKI</w:t>
            </w:r>
          </w:p>
        </w:tc>
        <w:tc>
          <w:tcPr>
            <w:tcW w:w="113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2 654</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2 108</w:t>
            </w:r>
          </w:p>
        </w:tc>
        <w:tc>
          <w:tcPr>
            <w:tcW w:w="131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w:t>
            </w:r>
            <w:r w:rsidR="00AB1518">
              <w:rPr>
                <w:color w:val="000000"/>
                <w:sz w:val="16"/>
                <w:szCs w:val="16"/>
              </w:rPr>
              <w:t xml:space="preserve"> </w:t>
            </w:r>
            <w:r w:rsidRPr="001D6C17">
              <w:rPr>
                <w:color w:val="000000"/>
                <w:sz w:val="16"/>
                <w:szCs w:val="16"/>
              </w:rPr>
              <w:t>546</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1603</w:t>
            </w:r>
          </w:p>
        </w:tc>
        <w:tc>
          <w:tcPr>
            <w:tcW w:w="113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1169</w:t>
            </w:r>
          </w:p>
        </w:tc>
        <w:tc>
          <w:tcPr>
            <w:cnfStyle w:val="000010000000" w:firstRow="0" w:lastRow="0" w:firstColumn="0" w:lastColumn="0" w:oddVBand="1" w:evenVBand="0" w:oddHBand="0" w:evenHBand="0" w:firstRowFirstColumn="0" w:firstRowLastColumn="0" w:lastRowFirstColumn="0" w:lastRowLastColumn="0"/>
            <w:tcW w:w="1417"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-434</w:t>
            </w:r>
          </w:p>
        </w:tc>
      </w:tr>
      <w:tr w:rsidR="001D6C17" w:rsidRPr="00D05649" w:rsidTr="001D6C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06" w:type="dxa"/>
            <w:tcBorders>
              <w:left w:val="none" w:sz="0" w:space="0" w:color="auto"/>
              <w:bottom w:val="none" w:sz="0" w:space="0" w:color="auto"/>
              <w:right w:val="none" w:sz="0" w:space="0" w:color="auto"/>
            </w:tcBorders>
            <w:shd w:val="clear" w:color="auto" w:fill="FFFFFF" w:themeFill="background1"/>
          </w:tcPr>
          <w:p w:rsidR="001D6C17" w:rsidRPr="0031572B" w:rsidRDefault="001D6C17" w:rsidP="00FF5432">
            <w:pPr>
              <w:spacing w:line="240" w:lineRule="exact"/>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NIŻAŃSKI</w:t>
            </w:r>
          </w:p>
        </w:tc>
        <w:tc>
          <w:tcPr>
            <w:tcW w:w="113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2 261</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2 105</w:t>
            </w:r>
          </w:p>
        </w:tc>
        <w:tc>
          <w:tcPr>
            <w:tcW w:w="131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w:t>
            </w:r>
            <w:r w:rsidR="00AB1518">
              <w:rPr>
                <w:color w:val="000000"/>
                <w:sz w:val="16"/>
                <w:szCs w:val="16"/>
              </w:rPr>
              <w:t xml:space="preserve"> </w:t>
            </w:r>
            <w:r w:rsidRPr="001D6C17">
              <w:rPr>
                <w:color w:val="000000"/>
                <w:sz w:val="16"/>
                <w:szCs w:val="16"/>
              </w:rPr>
              <w:t>156</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1445</w:t>
            </w:r>
          </w:p>
        </w:tc>
        <w:tc>
          <w:tcPr>
            <w:tcW w:w="113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1359</w:t>
            </w:r>
          </w:p>
        </w:tc>
        <w:tc>
          <w:tcPr>
            <w:cnfStyle w:val="000010000000" w:firstRow="0" w:lastRow="0" w:firstColumn="0" w:lastColumn="0" w:oddVBand="1" w:evenVBand="0" w:oddHBand="0" w:evenHBand="0" w:firstRowFirstColumn="0" w:firstRowLastColumn="0" w:lastRowFirstColumn="0" w:lastRowLastColumn="0"/>
            <w:tcW w:w="1417"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-86</w:t>
            </w:r>
          </w:p>
        </w:tc>
      </w:tr>
      <w:tr w:rsidR="001D6C17" w:rsidRPr="00D05649" w:rsidTr="001D6C17">
        <w:tc>
          <w:tcPr>
            <w:cnfStyle w:val="000010000000" w:firstRow="0" w:lastRow="0" w:firstColumn="0" w:lastColumn="0" w:oddVBand="1" w:evenVBand="0" w:oddHBand="0" w:evenHBand="0" w:firstRowFirstColumn="0" w:firstRowLastColumn="0" w:lastRowFirstColumn="0" w:lastRowLastColumn="0"/>
            <w:tcW w:w="1806" w:type="dxa"/>
            <w:tcBorders>
              <w:left w:val="none" w:sz="0" w:space="0" w:color="auto"/>
              <w:bottom w:val="none" w:sz="0" w:space="0" w:color="auto"/>
              <w:right w:val="none" w:sz="0" w:space="0" w:color="auto"/>
            </w:tcBorders>
            <w:shd w:val="clear" w:color="auto" w:fill="FFFFFF" w:themeFill="background1"/>
          </w:tcPr>
          <w:p w:rsidR="001D6C17" w:rsidRPr="0031572B" w:rsidRDefault="001D6C17" w:rsidP="00FF5432">
            <w:pPr>
              <w:spacing w:line="240" w:lineRule="exact"/>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PRZEMYSKI</w:t>
            </w:r>
          </w:p>
        </w:tc>
        <w:tc>
          <w:tcPr>
            <w:tcW w:w="113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2 350</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2 070</w:t>
            </w:r>
          </w:p>
        </w:tc>
        <w:tc>
          <w:tcPr>
            <w:tcW w:w="131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w:t>
            </w:r>
            <w:r w:rsidR="00AB1518">
              <w:rPr>
                <w:color w:val="000000"/>
                <w:sz w:val="16"/>
                <w:szCs w:val="16"/>
              </w:rPr>
              <w:t xml:space="preserve"> </w:t>
            </w:r>
            <w:r w:rsidRPr="001D6C17">
              <w:rPr>
                <w:color w:val="000000"/>
                <w:sz w:val="16"/>
                <w:szCs w:val="16"/>
              </w:rPr>
              <w:t>280</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1608</w:t>
            </w:r>
          </w:p>
        </w:tc>
        <w:tc>
          <w:tcPr>
            <w:tcW w:w="113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1402</w:t>
            </w:r>
          </w:p>
        </w:tc>
        <w:tc>
          <w:tcPr>
            <w:cnfStyle w:val="000010000000" w:firstRow="0" w:lastRow="0" w:firstColumn="0" w:lastColumn="0" w:oddVBand="1" w:evenVBand="0" w:oddHBand="0" w:evenHBand="0" w:firstRowFirstColumn="0" w:firstRowLastColumn="0" w:lastRowFirstColumn="0" w:lastRowLastColumn="0"/>
            <w:tcW w:w="1417"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-206</w:t>
            </w:r>
          </w:p>
        </w:tc>
      </w:tr>
      <w:tr w:rsidR="001D6C17" w:rsidRPr="00D05649" w:rsidTr="001D6C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06" w:type="dxa"/>
            <w:tcBorders>
              <w:left w:val="none" w:sz="0" w:space="0" w:color="auto"/>
              <w:bottom w:val="none" w:sz="0" w:space="0" w:color="auto"/>
              <w:right w:val="none" w:sz="0" w:space="0" w:color="auto"/>
            </w:tcBorders>
            <w:shd w:val="clear" w:color="auto" w:fill="FFFFFF" w:themeFill="background1"/>
          </w:tcPr>
          <w:p w:rsidR="001D6C17" w:rsidRPr="0031572B" w:rsidRDefault="001D6C17" w:rsidP="00FF5432">
            <w:pPr>
              <w:spacing w:line="240" w:lineRule="exact"/>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PRZEWORSKI</w:t>
            </w:r>
          </w:p>
        </w:tc>
        <w:tc>
          <w:tcPr>
            <w:tcW w:w="113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2 840</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2 617</w:t>
            </w:r>
          </w:p>
        </w:tc>
        <w:tc>
          <w:tcPr>
            <w:tcW w:w="131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w:t>
            </w:r>
            <w:r w:rsidR="00AB1518">
              <w:rPr>
                <w:color w:val="000000"/>
                <w:sz w:val="16"/>
                <w:szCs w:val="16"/>
              </w:rPr>
              <w:t xml:space="preserve"> </w:t>
            </w:r>
            <w:r w:rsidRPr="001D6C17">
              <w:rPr>
                <w:color w:val="000000"/>
                <w:sz w:val="16"/>
                <w:szCs w:val="16"/>
              </w:rPr>
              <w:t>223</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1924</w:t>
            </w:r>
          </w:p>
        </w:tc>
        <w:tc>
          <w:tcPr>
            <w:tcW w:w="113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1715</w:t>
            </w:r>
          </w:p>
        </w:tc>
        <w:tc>
          <w:tcPr>
            <w:cnfStyle w:val="000010000000" w:firstRow="0" w:lastRow="0" w:firstColumn="0" w:lastColumn="0" w:oddVBand="1" w:evenVBand="0" w:oddHBand="0" w:evenHBand="0" w:firstRowFirstColumn="0" w:firstRowLastColumn="0" w:lastRowFirstColumn="0" w:lastRowLastColumn="0"/>
            <w:tcW w:w="1417"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-209</w:t>
            </w:r>
          </w:p>
        </w:tc>
      </w:tr>
      <w:tr w:rsidR="001D6C17" w:rsidRPr="00D05649" w:rsidTr="009D4212">
        <w:trPr>
          <w:trHeight w:val="331"/>
        </w:trPr>
        <w:tc>
          <w:tcPr>
            <w:cnfStyle w:val="000010000000" w:firstRow="0" w:lastRow="0" w:firstColumn="0" w:lastColumn="0" w:oddVBand="1" w:evenVBand="0" w:oddHBand="0" w:evenHBand="0" w:firstRowFirstColumn="0" w:firstRowLastColumn="0" w:lastRowFirstColumn="0" w:lastRowLastColumn="0"/>
            <w:tcW w:w="1806" w:type="dxa"/>
            <w:tcBorders>
              <w:left w:val="none" w:sz="0" w:space="0" w:color="auto"/>
              <w:bottom w:val="none" w:sz="0" w:space="0" w:color="auto"/>
              <w:right w:val="none" w:sz="0" w:space="0" w:color="auto"/>
            </w:tcBorders>
            <w:shd w:val="clear" w:color="auto" w:fill="FFFFFF" w:themeFill="background1"/>
          </w:tcPr>
          <w:p w:rsidR="001D6C17" w:rsidRPr="0031572B" w:rsidRDefault="001D6C17" w:rsidP="00FF5432">
            <w:pPr>
              <w:spacing w:line="240" w:lineRule="exact"/>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ROPCZYCKO –</w:t>
            </w:r>
          </w:p>
          <w:p w:rsidR="001D6C17" w:rsidRPr="0031572B" w:rsidRDefault="001D6C17" w:rsidP="00FF5432">
            <w:pPr>
              <w:spacing w:line="240" w:lineRule="exact"/>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SĘDZISZOWSKI</w:t>
            </w:r>
          </w:p>
        </w:tc>
        <w:tc>
          <w:tcPr>
            <w:tcW w:w="113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1 975</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1 984</w:t>
            </w:r>
          </w:p>
        </w:tc>
        <w:tc>
          <w:tcPr>
            <w:tcW w:w="131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9</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1179</w:t>
            </w:r>
          </w:p>
        </w:tc>
        <w:tc>
          <w:tcPr>
            <w:tcW w:w="113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1227</w:t>
            </w:r>
          </w:p>
        </w:tc>
        <w:tc>
          <w:tcPr>
            <w:cnfStyle w:val="000010000000" w:firstRow="0" w:lastRow="0" w:firstColumn="0" w:lastColumn="0" w:oddVBand="1" w:evenVBand="0" w:oddHBand="0" w:evenHBand="0" w:firstRowFirstColumn="0" w:firstRowLastColumn="0" w:lastRowFirstColumn="0" w:lastRowLastColumn="0"/>
            <w:tcW w:w="1417"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48</w:t>
            </w:r>
          </w:p>
        </w:tc>
      </w:tr>
      <w:tr w:rsidR="001D6C17" w:rsidRPr="00D05649" w:rsidTr="001D6C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06" w:type="dxa"/>
            <w:tcBorders>
              <w:left w:val="none" w:sz="0" w:space="0" w:color="auto"/>
              <w:bottom w:val="none" w:sz="0" w:space="0" w:color="auto"/>
              <w:right w:val="none" w:sz="0" w:space="0" w:color="auto"/>
            </w:tcBorders>
            <w:shd w:val="clear" w:color="auto" w:fill="FFFFFF" w:themeFill="background1"/>
          </w:tcPr>
          <w:p w:rsidR="001D6C17" w:rsidRPr="0031572B" w:rsidRDefault="001D6C17" w:rsidP="00FF5432">
            <w:pPr>
              <w:spacing w:line="240" w:lineRule="exact"/>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RZESZOWSKI</w:t>
            </w:r>
          </w:p>
        </w:tc>
        <w:tc>
          <w:tcPr>
            <w:tcW w:w="113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3 739</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3 298</w:t>
            </w:r>
          </w:p>
        </w:tc>
        <w:tc>
          <w:tcPr>
            <w:tcW w:w="131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w:t>
            </w:r>
            <w:r w:rsidR="00AB1518">
              <w:rPr>
                <w:color w:val="000000"/>
                <w:sz w:val="16"/>
                <w:szCs w:val="16"/>
              </w:rPr>
              <w:t xml:space="preserve"> </w:t>
            </w:r>
            <w:r w:rsidRPr="001D6C17">
              <w:rPr>
                <w:color w:val="000000"/>
                <w:sz w:val="16"/>
                <w:szCs w:val="16"/>
              </w:rPr>
              <w:t>441</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2363</w:t>
            </w:r>
          </w:p>
        </w:tc>
        <w:tc>
          <w:tcPr>
            <w:tcW w:w="113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2093</w:t>
            </w:r>
          </w:p>
        </w:tc>
        <w:tc>
          <w:tcPr>
            <w:cnfStyle w:val="000010000000" w:firstRow="0" w:lastRow="0" w:firstColumn="0" w:lastColumn="0" w:oddVBand="1" w:evenVBand="0" w:oddHBand="0" w:evenHBand="0" w:firstRowFirstColumn="0" w:firstRowLastColumn="0" w:lastRowFirstColumn="0" w:lastRowLastColumn="0"/>
            <w:tcW w:w="1417"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-270</w:t>
            </w:r>
          </w:p>
        </w:tc>
      </w:tr>
      <w:tr w:rsidR="001D6C17" w:rsidRPr="00D05649" w:rsidTr="001D6C17">
        <w:tc>
          <w:tcPr>
            <w:cnfStyle w:val="000010000000" w:firstRow="0" w:lastRow="0" w:firstColumn="0" w:lastColumn="0" w:oddVBand="1" w:evenVBand="0" w:oddHBand="0" w:evenHBand="0" w:firstRowFirstColumn="0" w:firstRowLastColumn="0" w:lastRowFirstColumn="0" w:lastRowLastColumn="0"/>
            <w:tcW w:w="1806" w:type="dxa"/>
            <w:tcBorders>
              <w:left w:val="none" w:sz="0" w:space="0" w:color="auto"/>
              <w:bottom w:val="none" w:sz="0" w:space="0" w:color="auto"/>
              <w:right w:val="none" w:sz="0" w:space="0" w:color="auto"/>
            </w:tcBorders>
            <w:shd w:val="clear" w:color="auto" w:fill="FFFFFF" w:themeFill="background1"/>
          </w:tcPr>
          <w:p w:rsidR="001D6C17" w:rsidRPr="0031572B" w:rsidRDefault="001D6C17" w:rsidP="00FF5432">
            <w:pPr>
              <w:spacing w:line="240" w:lineRule="exact"/>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SANOCKI</w:t>
            </w:r>
          </w:p>
        </w:tc>
        <w:tc>
          <w:tcPr>
            <w:tcW w:w="113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1 915</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1 577</w:t>
            </w:r>
          </w:p>
        </w:tc>
        <w:tc>
          <w:tcPr>
            <w:tcW w:w="131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w:t>
            </w:r>
            <w:r w:rsidR="00AB1518">
              <w:rPr>
                <w:color w:val="000000"/>
                <w:sz w:val="16"/>
                <w:szCs w:val="16"/>
              </w:rPr>
              <w:t xml:space="preserve"> </w:t>
            </w:r>
            <w:r w:rsidRPr="001D6C17">
              <w:rPr>
                <w:color w:val="000000"/>
                <w:sz w:val="16"/>
                <w:szCs w:val="16"/>
              </w:rPr>
              <w:t>338</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1133</w:t>
            </w:r>
          </w:p>
        </w:tc>
        <w:tc>
          <w:tcPr>
            <w:tcW w:w="113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912</w:t>
            </w:r>
          </w:p>
        </w:tc>
        <w:tc>
          <w:tcPr>
            <w:cnfStyle w:val="000010000000" w:firstRow="0" w:lastRow="0" w:firstColumn="0" w:lastColumn="0" w:oddVBand="1" w:evenVBand="0" w:oddHBand="0" w:evenHBand="0" w:firstRowFirstColumn="0" w:firstRowLastColumn="0" w:lastRowFirstColumn="0" w:lastRowLastColumn="0"/>
            <w:tcW w:w="1417"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-221</w:t>
            </w:r>
          </w:p>
        </w:tc>
      </w:tr>
      <w:tr w:rsidR="001D6C17" w:rsidRPr="00D05649" w:rsidTr="001D6C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06" w:type="dxa"/>
            <w:tcBorders>
              <w:left w:val="none" w:sz="0" w:space="0" w:color="auto"/>
              <w:bottom w:val="none" w:sz="0" w:space="0" w:color="auto"/>
              <w:right w:val="none" w:sz="0" w:space="0" w:color="auto"/>
            </w:tcBorders>
            <w:shd w:val="clear" w:color="auto" w:fill="FFFFFF" w:themeFill="background1"/>
          </w:tcPr>
          <w:p w:rsidR="001D6C17" w:rsidRPr="0031572B" w:rsidRDefault="001D6C17" w:rsidP="00FF5432">
            <w:pPr>
              <w:spacing w:line="240" w:lineRule="exact"/>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STALOWOWOLSKI</w:t>
            </w:r>
          </w:p>
        </w:tc>
        <w:tc>
          <w:tcPr>
            <w:tcW w:w="113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1 644</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1 501</w:t>
            </w:r>
          </w:p>
        </w:tc>
        <w:tc>
          <w:tcPr>
            <w:tcW w:w="131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w:t>
            </w:r>
            <w:r w:rsidR="00AB1518">
              <w:rPr>
                <w:color w:val="000000"/>
                <w:sz w:val="16"/>
                <w:szCs w:val="16"/>
              </w:rPr>
              <w:t xml:space="preserve"> </w:t>
            </w:r>
            <w:r w:rsidRPr="001D6C17">
              <w:rPr>
                <w:color w:val="000000"/>
                <w:sz w:val="16"/>
                <w:szCs w:val="16"/>
              </w:rPr>
              <w:t>143</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898</w:t>
            </w:r>
          </w:p>
        </w:tc>
        <w:tc>
          <w:tcPr>
            <w:tcW w:w="113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805</w:t>
            </w:r>
          </w:p>
        </w:tc>
        <w:tc>
          <w:tcPr>
            <w:cnfStyle w:val="000010000000" w:firstRow="0" w:lastRow="0" w:firstColumn="0" w:lastColumn="0" w:oddVBand="1" w:evenVBand="0" w:oddHBand="0" w:evenHBand="0" w:firstRowFirstColumn="0" w:firstRowLastColumn="0" w:lastRowFirstColumn="0" w:lastRowLastColumn="0"/>
            <w:tcW w:w="1417"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-93</w:t>
            </w:r>
          </w:p>
        </w:tc>
      </w:tr>
      <w:tr w:rsidR="001D6C17" w:rsidRPr="00D05649" w:rsidTr="001D6C17">
        <w:tc>
          <w:tcPr>
            <w:cnfStyle w:val="000010000000" w:firstRow="0" w:lastRow="0" w:firstColumn="0" w:lastColumn="0" w:oddVBand="1" w:evenVBand="0" w:oddHBand="0" w:evenHBand="0" w:firstRowFirstColumn="0" w:firstRowLastColumn="0" w:lastRowFirstColumn="0" w:lastRowLastColumn="0"/>
            <w:tcW w:w="1806" w:type="dxa"/>
            <w:tcBorders>
              <w:left w:val="none" w:sz="0" w:space="0" w:color="auto"/>
              <w:bottom w:val="none" w:sz="0" w:space="0" w:color="auto"/>
              <w:right w:val="none" w:sz="0" w:space="0" w:color="auto"/>
            </w:tcBorders>
            <w:shd w:val="clear" w:color="auto" w:fill="FFFFFF" w:themeFill="background1"/>
          </w:tcPr>
          <w:p w:rsidR="001D6C17" w:rsidRPr="0031572B" w:rsidRDefault="001D6C17" w:rsidP="00FF5432">
            <w:pPr>
              <w:spacing w:line="240" w:lineRule="exact"/>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STRZYŻOWSKI</w:t>
            </w:r>
          </w:p>
        </w:tc>
        <w:tc>
          <w:tcPr>
            <w:tcW w:w="113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2 504</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2 154</w:t>
            </w:r>
          </w:p>
        </w:tc>
        <w:tc>
          <w:tcPr>
            <w:tcW w:w="131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w:t>
            </w:r>
            <w:r w:rsidR="00AB1518">
              <w:rPr>
                <w:color w:val="000000"/>
                <w:sz w:val="16"/>
                <w:szCs w:val="16"/>
              </w:rPr>
              <w:t xml:space="preserve"> </w:t>
            </w:r>
            <w:r w:rsidRPr="001D6C17">
              <w:rPr>
                <w:color w:val="000000"/>
                <w:sz w:val="16"/>
                <w:szCs w:val="16"/>
              </w:rPr>
              <w:t>350</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1797</w:t>
            </w:r>
          </w:p>
        </w:tc>
        <w:tc>
          <w:tcPr>
            <w:tcW w:w="113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1518</w:t>
            </w:r>
          </w:p>
        </w:tc>
        <w:tc>
          <w:tcPr>
            <w:cnfStyle w:val="000010000000" w:firstRow="0" w:lastRow="0" w:firstColumn="0" w:lastColumn="0" w:oddVBand="1" w:evenVBand="0" w:oddHBand="0" w:evenHBand="0" w:firstRowFirstColumn="0" w:firstRowLastColumn="0" w:lastRowFirstColumn="0" w:lastRowLastColumn="0"/>
            <w:tcW w:w="1417"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-279</w:t>
            </w:r>
          </w:p>
        </w:tc>
      </w:tr>
      <w:tr w:rsidR="001D6C17" w:rsidRPr="00D05649" w:rsidTr="001D6C17">
        <w:trPr>
          <w:cnfStyle w:val="000000100000" w:firstRow="0" w:lastRow="0" w:firstColumn="0" w:lastColumn="0" w:oddVBand="0" w:evenVBand="0" w:oddHBand="1" w:evenHBand="0" w:firstRowFirstColumn="0" w:firstRowLastColumn="0" w:lastRowFirstColumn="0" w:lastRowLastColumn="0"/>
          <w:trHeight w:val="50"/>
        </w:trPr>
        <w:tc>
          <w:tcPr>
            <w:cnfStyle w:val="000010000000" w:firstRow="0" w:lastRow="0" w:firstColumn="0" w:lastColumn="0" w:oddVBand="1" w:evenVBand="0" w:oddHBand="0" w:evenHBand="0" w:firstRowFirstColumn="0" w:firstRowLastColumn="0" w:lastRowFirstColumn="0" w:lastRowLastColumn="0"/>
            <w:tcW w:w="1806" w:type="dxa"/>
            <w:tcBorders>
              <w:left w:val="none" w:sz="0" w:space="0" w:color="auto"/>
              <w:bottom w:val="none" w:sz="0" w:space="0" w:color="auto"/>
              <w:right w:val="none" w:sz="0" w:space="0" w:color="auto"/>
            </w:tcBorders>
            <w:shd w:val="clear" w:color="auto" w:fill="FFFFFF" w:themeFill="background1"/>
          </w:tcPr>
          <w:p w:rsidR="001D6C17" w:rsidRPr="0031572B" w:rsidRDefault="001D6C17" w:rsidP="00FF5432">
            <w:pPr>
              <w:spacing w:line="240" w:lineRule="exact"/>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TARNOBRZESKI</w:t>
            </w:r>
          </w:p>
        </w:tc>
        <w:tc>
          <w:tcPr>
            <w:tcW w:w="113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1 277</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1 050</w:t>
            </w:r>
          </w:p>
        </w:tc>
        <w:tc>
          <w:tcPr>
            <w:tcW w:w="131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w:t>
            </w:r>
            <w:r w:rsidR="00AB1518">
              <w:rPr>
                <w:color w:val="000000"/>
                <w:sz w:val="16"/>
                <w:szCs w:val="16"/>
              </w:rPr>
              <w:t xml:space="preserve"> </w:t>
            </w:r>
            <w:r w:rsidRPr="001D6C17">
              <w:rPr>
                <w:color w:val="000000"/>
                <w:sz w:val="16"/>
                <w:szCs w:val="16"/>
              </w:rPr>
              <w:t>227</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747</w:t>
            </w:r>
          </w:p>
        </w:tc>
        <w:tc>
          <w:tcPr>
            <w:tcW w:w="113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621</w:t>
            </w:r>
          </w:p>
        </w:tc>
        <w:tc>
          <w:tcPr>
            <w:cnfStyle w:val="000010000000" w:firstRow="0" w:lastRow="0" w:firstColumn="0" w:lastColumn="0" w:oddVBand="1" w:evenVBand="0" w:oddHBand="0" w:evenHBand="0" w:firstRowFirstColumn="0" w:firstRowLastColumn="0" w:lastRowFirstColumn="0" w:lastRowLastColumn="0"/>
            <w:tcW w:w="1417"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-126</w:t>
            </w:r>
          </w:p>
        </w:tc>
      </w:tr>
      <w:tr w:rsidR="001D6C17" w:rsidRPr="00D05649" w:rsidTr="001D6C17">
        <w:tc>
          <w:tcPr>
            <w:cnfStyle w:val="000010000000" w:firstRow="0" w:lastRow="0" w:firstColumn="0" w:lastColumn="0" w:oddVBand="1" w:evenVBand="0" w:oddHBand="0" w:evenHBand="0" w:firstRowFirstColumn="0" w:firstRowLastColumn="0" w:lastRowFirstColumn="0" w:lastRowLastColumn="0"/>
            <w:tcW w:w="1806" w:type="dxa"/>
            <w:tcBorders>
              <w:left w:val="none" w:sz="0" w:space="0" w:color="auto"/>
              <w:bottom w:val="none" w:sz="0" w:space="0" w:color="auto"/>
              <w:right w:val="none" w:sz="0" w:space="0" w:color="auto"/>
            </w:tcBorders>
            <w:shd w:val="clear" w:color="auto" w:fill="FFFFFF" w:themeFill="background1"/>
          </w:tcPr>
          <w:p w:rsidR="001D6C17" w:rsidRPr="0031572B" w:rsidRDefault="001D6C17" w:rsidP="00FF5432">
            <w:pPr>
              <w:spacing w:line="240" w:lineRule="exact"/>
              <w:rPr>
                <w:rFonts w:asciiTheme="majorHAnsi" w:hAnsiTheme="majorHAnsi" w:cs="Cambria"/>
                <w:color w:val="000000" w:themeColor="text1"/>
                <w:sz w:val="16"/>
                <w:szCs w:val="16"/>
              </w:rPr>
            </w:pPr>
            <w:r>
              <w:rPr>
                <w:rFonts w:asciiTheme="majorHAnsi" w:hAnsiTheme="majorHAnsi" w:cs="Cambria"/>
                <w:color w:val="000000" w:themeColor="text1"/>
                <w:sz w:val="16"/>
                <w:szCs w:val="16"/>
              </w:rPr>
              <w:t xml:space="preserve">m. </w:t>
            </w:r>
            <w:r w:rsidRPr="0031572B">
              <w:rPr>
                <w:rFonts w:asciiTheme="majorHAnsi" w:hAnsiTheme="majorHAnsi" w:cs="Cambria"/>
                <w:color w:val="000000" w:themeColor="text1"/>
                <w:sz w:val="16"/>
                <w:szCs w:val="16"/>
              </w:rPr>
              <w:t>KROSNO</w:t>
            </w:r>
          </w:p>
        </w:tc>
        <w:tc>
          <w:tcPr>
            <w:tcW w:w="113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777</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512</w:t>
            </w:r>
          </w:p>
        </w:tc>
        <w:tc>
          <w:tcPr>
            <w:tcW w:w="131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w:t>
            </w:r>
            <w:r w:rsidR="00AB1518">
              <w:rPr>
                <w:color w:val="000000"/>
                <w:sz w:val="16"/>
                <w:szCs w:val="16"/>
              </w:rPr>
              <w:t xml:space="preserve"> </w:t>
            </w:r>
            <w:r w:rsidRPr="001D6C17">
              <w:rPr>
                <w:color w:val="000000"/>
                <w:sz w:val="16"/>
                <w:szCs w:val="16"/>
              </w:rPr>
              <w:t>265</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460</w:t>
            </w:r>
          </w:p>
        </w:tc>
        <w:tc>
          <w:tcPr>
            <w:tcW w:w="113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282</w:t>
            </w:r>
          </w:p>
        </w:tc>
        <w:tc>
          <w:tcPr>
            <w:cnfStyle w:val="000010000000" w:firstRow="0" w:lastRow="0" w:firstColumn="0" w:lastColumn="0" w:oddVBand="1" w:evenVBand="0" w:oddHBand="0" w:evenHBand="0" w:firstRowFirstColumn="0" w:firstRowLastColumn="0" w:lastRowFirstColumn="0" w:lastRowLastColumn="0"/>
            <w:tcW w:w="1417"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-178</w:t>
            </w:r>
          </w:p>
        </w:tc>
      </w:tr>
      <w:tr w:rsidR="001D6C17" w:rsidRPr="00D05649" w:rsidTr="001D6C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06" w:type="dxa"/>
            <w:tcBorders>
              <w:left w:val="none" w:sz="0" w:space="0" w:color="auto"/>
              <w:bottom w:val="none" w:sz="0" w:space="0" w:color="auto"/>
              <w:right w:val="none" w:sz="0" w:space="0" w:color="auto"/>
            </w:tcBorders>
            <w:shd w:val="clear" w:color="auto" w:fill="FFFFFF" w:themeFill="background1"/>
          </w:tcPr>
          <w:p w:rsidR="001D6C17" w:rsidRPr="0031572B" w:rsidRDefault="001D6C17" w:rsidP="00FF5432">
            <w:pPr>
              <w:spacing w:line="240" w:lineRule="exact"/>
              <w:rPr>
                <w:rFonts w:asciiTheme="majorHAnsi" w:hAnsiTheme="majorHAnsi" w:cs="Cambria"/>
                <w:color w:val="000000" w:themeColor="text1"/>
                <w:sz w:val="16"/>
                <w:szCs w:val="16"/>
              </w:rPr>
            </w:pPr>
            <w:r>
              <w:rPr>
                <w:rFonts w:asciiTheme="majorHAnsi" w:hAnsiTheme="majorHAnsi" w:cs="Cambria"/>
                <w:color w:val="000000" w:themeColor="text1"/>
                <w:sz w:val="16"/>
                <w:szCs w:val="16"/>
              </w:rPr>
              <w:t xml:space="preserve">m. </w:t>
            </w:r>
            <w:r w:rsidRPr="0031572B">
              <w:rPr>
                <w:rFonts w:asciiTheme="majorHAnsi" w:hAnsiTheme="majorHAnsi" w:cs="Cambria"/>
                <w:color w:val="000000" w:themeColor="text1"/>
                <w:sz w:val="16"/>
                <w:szCs w:val="16"/>
              </w:rPr>
              <w:t>PRZEMYŚL</w:t>
            </w:r>
          </w:p>
        </w:tc>
        <w:tc>
          <w:tcPr>
            <w:tcW w:w="113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2 023</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1 794</w:t>
            </w:r>
          </w:p>
        </w:tc>
        <w:tc>
          <w:tcPr>
            <w:tcW w:w="131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w:t>
            </w:r>
            <w:r w:rsidR="00AB1518">
              <w:rPr>
                <w:color w:val="000000"/>
                <w:sz w:val="16"/>
                <w:szCs w:val="16"/>
              </w:rPr>
              <w:t xml:space="preserve"> </w:t>
            </w:r>
            <w:r w:rsidRPr="001D6C17">
              <w:rPr>
                <w:color w:val="000000"/>
                <w:sz w:val="16"/>
                <w:szCs w:val="16"/>
              </w:rPr>
              <w:t>229</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1536</w:t>
            </w:r>
          </w:p>
        </w:tc>
        <w:tc>
          <w:tcPr>
            <w:tcW w:w="113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1296</w:t>
            </w:r>
          </w:p>
        </w:tc>
        <w:tc>
          <w:tcPr>
            <w:cnfStyle w:val="000010000000" w:firstRow="0" w:lastRow="0" w:firstColumn="0" w:lastColumn="0" w:oddVBand="1" w:evenVBand="0" w:oddHBand="0" w:evenHBand="0" w:firstRowFirstColumn="0" w:firstRowLastColumn="0" w:lastRowFirstColumn="0" w:lastRowLastColumn="0"/>
            <w:tcW w:w="1417"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-240</w:t>
            </w:r>
          </w:p>
        </w:tc>
      </w:tr>
      <w:tr w:rsidR="001D6C17" w:rsidRPr="00D05649" w:rsidTr="001D6C17">
        <w:tc>
          <w:tcPr>
            <w:cnfStyle w:val="000010000000" w:firstRow="0" w:lastRow="0" w:firstColumn="0" w:lastColumn="0" w:oddVBand="1" w:evenVBand="0" w:oddHBand="0" w:evenHBand="0" w:firstRowFirstColumn="0" w:firstRowLastColumn="0" w:lastRowFirstColumn="0" w:lastRowLastColumn="0"/>
            <w:tcW w:w="1806" w:type="dxa"/>
            <w:tcBorders>
              <w:left w:val="none" w:sz="0" w:space="0" w:color="auto"/>
              <w:bottom w:val="none" w:sz="0" w:space="0" w:color="auto"/>
              <w:right w:val="none" w:sz="0" w:space="0" w:color="auto"/>
            </w:tcBorders>
            <w:shd w:val="clear" w:color="auto" w:fill="FFFFFF" w:themeFill="background1"/>
          </w:tcPr>
          <w:p w:rsidR="001D6C17" w:rsidRPr="0031572B" w:rsidRDefault="001D6C17" w:rsidP="00FF5432">
            <w:pPr>
              <w:spacing w:line="240" w:lineRule="exact"/>
              <w:rPr>
                <w:rFonts w:asciiTheme="majorHAnsi" w:hAnsiTheme="majorHAnsi" w:cs="Cambria"/>
                <w:color w:val="000000" w:themeColor="text1"/>
                <w:sz w:val="16"/>
                <w:szCs w:val="16"/>
              </w:rPr>
            </w:pPr>
            <w:r>
              <w:rPr>
                <w:rFonts w:asciiTheme="majorHAnsi" w:hAnsiTheme="majorHAnsi" w:cs="Cambria"/>
                <w:color w:val="000000" w:themeColor="text1"/>
                <w:sz w:val="16"/>
                <w:szCs w:val="16"/>
              </w:rPr>
              <w:t xml:space="preserve">m. </w:t>
            </w:r>
            <w:r w:rsidRPr="0031572B">
              <w:rPr>
                <w:rFonts w:asciiTheme="majorHAnsi" w:hAnsiTheme="majorHAnsi" w:cs="Cambria"/>
                <w:color w:val="000000" w:themeColor="text1"/>
                <w:sz w:val="16"/>
                <w:szCs w:val="16"/>
              </w:rPr>
              <w:t>RZESZÓW</w:t>
            </w:r>
          </w:p>
        </w:tc>
        <w:tc>
          <w:tcPr>
            <w:tcW w:w="113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4 056</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3 470</w:t>
            </w:r>
          </w:p>
        </w:tc>
        <w:tc>
          <w:tcPr>
            <w:tcW w:w="131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w:t>
            </w:r>
            <w:r w:rsidR="00AB1518">
              <w:rPr>
                <w:color w:val="000000"/>
                <w:sz w:val="16"/>
                <w:szCs w:val="16"/>
              </w:rPr>
              <w:t xml:space="preserve"> </w:t>
            </w:r>
            <w:r w:rsidRPr="001D6C17">
              <w:rPr>
                <w:color w:val="000000"/>
                <w:sz w:val="16"/>
                <w:szCs w:val="16"/>
              </w:rPr>
              <w:t>586</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2636</w:t>
            </w:r>
          </w:p>
        </w:tc>
        <w:tc>
          <w:tcPr>
            <w:tcW w:w="1134" w:type="dxa"/>
            <w:shd w:val="clear" w:color="auto" w:fill="FFFFFF" w:themeFill="background1"/>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2296</w:t>
            </w:r>
          </w:p>
        </w:tc>
        <w:tc>
          <w:tcPr>
            <w:cnfStyle w:val="000010000000" w:firstRow="0" w:lastRow="0" w:firstColumn="0" w:lastColumn="0" w:oddVBand="1" w:evenVBand="0" w:oddHBand="0" w:evenHBand="0" w:firstRowFirstColumn="0" w:firstRowLastColumn="0" w:lastRowFirstColumn="0" w:lastRowLastColumn="0"/>
            <w:tcW w:w="1417"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-340</w:t>
            </w:r>
          </w:p>
        </w:tc>
      </w:tr>
      <w:tr w:rsidR="001D6C17" w:rsidRPr="00D05649" w:rsidTr="001D6C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06" w:type="dxa"/>
            <w:tcBorders>
              <w:left w:val="none" w:sz="0" w:space="0" w:color="auto"/>
              <w:bottom w:val="none" w:sz="0" w:space="0" w:color="auto"/>
              <w:right w:val="none" w:sz="0" w:space="0" w:color="auto"/>
            </w:tcBorders>
            <w:shd w:val="clear" w:color="auto" w:fill="FFFFFF" w:themeFill="background1"/>
          </w:tcPr>
          <w:p w:rsidR="001D6C17" w:rsidRPr="0031572B" w:rsidRDefault="001D6C17" w:rsidP="00FF5432">
            <w:pPr>
              <w:spacing w:line="240" w:lineRule="exact"/>
              <w:rPr>
                <w:rFonts w:asciiTheme="majorHAnsi" w:hAnsiTheme="majorHAnsi" w:cs="Cambria"/>
                <w:color w:val="000000" w:themeColor="text1"/>
                <w:sz w:val="16"/>
                <w:szCs w:val="16"/>
              </w:rPr>
            </w:pPr>
            <w:r>
              <w:rPr>
                <w:rFonts w:asciiTheme="majorHAnsi" w:hAnsiTheme="majorHAnsi" w:cs="Cambria"/>
                <w:color w:val="000000" w:themeColor="text1"/>
                <w:sz w:val="16"/>
                <w:szCs w:val="16"/>
              </w:rPr>
              <w:t xml:space="preserve">m. </w:t>
            </w:r>
            <w:r w:rsidRPr="0031572B">
              <w:rPr>
                <w:rFonts w:asciiTheme="majorHAnsi" w:hAnsiTheme="majorHAnsi" w:cs="Cambria"/>
                <w:color w:val="000000" w:themeColor="text1"/>
                <w:sz w:val="16"/>
                <w:szCs w:val="16"/>
              </w:rPr>
              <w:t>TARNOBRZEG</w:t>
            </w:r>
          </w:p>
        </w:tc>
        <w:tc>
          <w:tcPr>
            <w:tcW w:w="113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1 100</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917</w:t>
            </w:r>
          </w:p>
        </w:tc>
        <w:tc>
          <w:tcPr>
            <w:tcW w:w="131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w:t>
            </w:r>
            <w:r w:rsidR="00AB1518">
              <w:rPr>
                <w:color w:val="000000"/>
                <w:sz w:val="16"/>
                <w:szCs w:val="16"/>
              </w:rPr>
              <w:t xml:space="preserve"> </w:t>
            </w:r>
            <w:r w:rsidRPr="001D6C17">
              <w:rPr>
                <w:color w:val="000000"/>
                <w:sz w:val="16"/>
                <w:szCs w:val="16"/>
              </w:rPr>
              <w:t>183</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674</w:t>
            </w:r>
          </w:p>
        </w:tc>
        <w:tc>
          <w:tcPr>
            <w:tcW w:w="1134" w:type="dxa"/>
            <w:tcBorders>
              <w:left w:val="none" w:sz="0" w:space="0" w:color="auto"/>
              <w:right w:val="none" w:sz="0" w:space="0" w:color="auto"/>
            </w:tcBorders>
            <w:shd w:val="clear" w:color="auto" w:fill="FFFFFF" w:themeFill="background1"/>
            <w:vAlign w:val="center"/>
          </w:tcPr>
          <w:p w:rsidR="001D6C17" w:rsidRPr="001D6C17" w:rsidRDefault="001D6C17" w:rsidP="001D6C17">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1D6C17">
              <w:rPr>
                <w:color w:val="000000"/>
                <w:sz w:val="16"/>
                <w:szCs w:val="16"/>
              </w:rPr>
              <w:t>585</w:t>
            </w:r>
          </w:p>
        </w:tc>
        <w:tc>
          <w:tcPr>
            <w:cnfStyle w:val="000010000000" w:firstRow="0" w:lastRow="0" w:firstColumn="0" w:lastColumn="0" w:oddVBand="1" w:evenVBand="0" w:oddHBand="0" w:evenHBand="0" w:firstRowFirstColumn="0" w:firstRowLastColumn="0" w:lastRowFirstColumn="0" w:lastRowLastColumn="0"/>
            <w:tcW w:w="1417" w:type="dxa"/>
            <w:tcBorders>
              <w:left w:val="none" w:sz="0" w:space="0" w:color="auto"/>
              <w:bottom w:val="none" w:sz="0" w:space="0" w:color="auto"/>
              <w:right w:val="none" w:sz="0" w:space="0" w:color="auto"/>
            </w:tcBorders>
            <w:shd w:val="clear" w:color="auto" w:fill="FFFFFF" w:themeFill="background1"/>
            <w:vAlign w:val="center"/>
          </w:tcPr>
          <w:p w:rsidR="001D6C17" w:rsidRPr="001D6C17" w:rsidRDefault="001D6C17" w:rsidP="001D6C17">
            <w:pPr>
              <w:jc w:val="center"/>
              <w:rPr>
                <w:color w:val="000000"/>
                <w:sz w:val="16"/>
                <w:szCs w:val="16"/>
              </w:rPr>
            </w:pPr>
            <w:r w:rsidRPr="001D6C17">
              <w:rPr>
                <w:color w:val="000000"/>
                <w:sz w:val="16"/>
                <w:szCs w:val="16"/>
              </w:rPr>
              <w:t>-89</w:t>
            </w:r>
          </w:p>
        </w:tc>
      </w:tr>
      <w:tr w:rsidR="001D6C17" w:rsidRPr="00D05649" w:rsidTr="001D6C17">
        <w:tc>
          <w:tcPr>
            <w:cnfStyle w:val="000010000000" w:firstRow="0" w:lastRow="0" w:firstColumn="0" w:lastColumn="0" w:oddVBand="1" w:evenVBand="0" w:oddHBand="0" w:evenHBand="0" w:firstRowFirstColumn="0" w:firstRowLastColumn="0" w:lastRowFirstColumn="0" w:lastRowLastColumn="0"/>
            <w:tcW w:w="1806" w:type="dxa"/>
            <w:tcBorders>
              <w:left w:val="none" w:sz="0" w:space="0" w:color="auto"/>
              <w:right w:val="none" w:sz="0" w:space="0" w:color="auto"/>
            </w:tcBorders>
            <w:shd w:val="clear" w:color="auto" w:fill="E5DFEC" w:themeFill="accent4" w:themeFillTint="33"/>
          </w:tcPr>
          <w:p w:rsidR="001D6C17" w:rsidRPr="0031572B" w:rsidRDefault="001D6C17" w:rsidP="00247BAC">
            <w:pPr>
              <w:spacing w:line="240" w:lineRule="exact"/>
              <w:rPr>
                <w:rFonts w:asciiTheme="majorHAnsi" w:hAnsiTheme="majorHAnsi" w:cs="Cambria"/>
                <w:color w:val="000000" w:themeColor="text1"/>
                <w:sz w:val="16"/>
                <w:szCs w:val="16"/>
              </w:rPr>
            </w:pPr>
            <w:r w:rsidRPr="0031572B">
              <w:rPr>
                <w:rFonts w:asciiTheme="majorHAnsi" w:hAnsiTheme="majorHAnsi" w:cs="Cambria"/>
                <w:color w:val="000000" w:themeColor="text1"/>
                <w:sz w:val="16"/>
                <w:szCs w:val="16"/>
              </w:rPr>
              <w:t>WOJEWÓDZTWO</w:t>
            </w:r>
          </w:p>
        </w:tc>
        <w:tc>
          <w:tcPr>
            <w:tcW w:w="1134" w:type="dxa"/>
            <w:shd w:val="clear" w:color="auto" w:fill="E5DFEC" w:themeFill="accent4" w:themeFillTint="33"/>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56 384</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shd w:val="clear" w:color="auto" w:fill="E5DFEC" w:themeFill="accent4" w:themeFillTint="33"/>
            <w:vAlign w:val="center"/>
          </w:tcPr>
          <w:p w:rsidR="001D6C17" w:rsidRPr="001D6C17" w:rsidRDefault="001D6C17" w:rsidP="001D6C17">
            <w:pPr>
              <w:jc w:val="center"/>
              <w:rPr>
                <w:color w:val="000000"/>
                <w:sz w:val="16"/>
                <w:szCs w:val="16"/>
              </w:rPr>
            </w:pPr>
            <w:r w:rsidRPr="001D6C17">
              <w:rPr>
                <w:color w:val="000000"/>
                <w:sz w:val="16"/>
                <w:szCs w:val="16"/>
              </w:rPr>
              <w:t>48 619</w:t>
            </w:r>
          </w:p>
        </w:tc>
        <w:tc>
          <w:tcPr>
            <w:tcW w:w="1314" w:type="dxa"/>
            <w:shd w:val="clear" w:color="auto" w:fill="E5DFEC" w:themeFill="accent4" w:themeFillTint="33"/>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w:t>
            </w:r>
            <w:r w:rsidR="00AB1518">
              <w:rPr>
                <w:color w:val="000000"/>
                <w:sz w:val="16"/>
                <w:szCs w:val="16"/>
              </w:rPr>
              <w:t xml:space="preserve"> </w:t>
            </w:r>
            <w:r w:rsidRPr="001D6C17">
              <w:rPr>
                <w:color w:val="000000"/>
                <w:sz w:val="16"/>
                <w:szCs w:val="16"/>
              </w:rPr>
              <w:t>7 765</w:t>
            </w:r>
          </w:p>
        </w:tc>
        <w:tc>
          <w:tcPr>
            <w:cnfStyle w:val="000010000000" w:firstRow="0" w:lastRow="0" w:firstColumn="0" w:lastColumn="0" w:oddVBand="1" w:evenVBand="0" w:oddHBand="0" w:evenHBand="0" w:firstRowFirstColumn="0" w:firstRowLastColumn="0" w:lastRowFirstColumn="0" w:lastRowLastColumn="0"/>
            <w:tcW w:w="1134" w:type="dxa"/>
            <w:tcBorders>
              <w:left w:val="none" w:sz="0" w:space="0" w:color="auto"/>
              <w:right w:val="none" w:sz="0" w:space="0" w:color="auto"/>
            </w:tcBorders>
            <w:shd w:val="clear" w:color="auto" w:fill="E5DFEC" w:themeFill="accent4" w:themeFillTint="33"/>
            <w:vAlign w:val="center"/>
          </w:tcPr>
          <w:p w:rsidR="001D6C17" w:rsidRPr="001D6C17" w:rsidRDefault="001D6C17" w:rsidP="001D6C17">
            <w:pPr>
              <w:jc w:val="center"/>
              <w:rPr>
                <w:color w:val="000000"/>
                <w:sz w:val="16"/>
                <w:szCs w:val="16"/>
              </w:rPr>
            </w:pPr>
            <w:r w:rsidRPr="001D6C17">
              <w:rPr>
                <w:color w:val="000000"/>
                <w:sz w:val="16"/>
                <w:szCs w:val="16"/>
              </w:rPr>
              <w:t>36542</w:t>
            </w:r>
          </w:p>
        </w:tc>
        <w:tc>
          <w:tcPr>
            <w:tcW w:w="1134" w:type="dxa"/>
            <w:shd w:val="clear" w:color="auto" w:fill="E5DFEC" w:themeFill="accent4" w:themeFillTint="33"/>
            <w:vAlign w:val="center"/>
          </w:tcPr>
          <w:p w:rsidR="001D6C17" w:rsidRPr="001D6C17" w:rsidRDefault="001D6C17" w:rsidP="001D6C17">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1D6C17">
              <w:rPr>
                <w:color w:val="000000"/>
                <w:sz w:val="16"/>
                <w:szCs w:val="16"/>
              </w:rPr>
              <w:t>31429</w:t>
            </w:r>
          </w:p>
        </w:tc>
        <w:tc>
          <w:tcPr>
            <w:cnfStyle w:val="000010000000" w:firstRow="0" w:lastRow="0" w:firstColumn="0" w:lastColumn="0" w:oddVBand="1" w:evenVBand="0" w:oddHBand="0" w:evenHBand="0" w:firstRowFirstColumn="0" w:firstRowLastColumn="0" w:lastRowFirstColumn="0" w:lastRowLastColumn="0"/>
            <w:tcW w:w="1417" w:type="dxa"/>
            <w:tcBorders>
              <w:left w:val="none" w:sz="0" w:space="0" w:color="auto"/>
              <w:right w:val="none" w:sz="0" w:space="0" w:color="auto"/>
            </w:tcBorders>
            <w:shd w:val="clear" w:color="auto" w:fill="E5DFEC" w:themeFill="accent4" w:themeFillTint="33"/>
            <w:vAlign w:val="center"/>
          </w:tcPr>
          <w:p w:rsidR="001D6C17" w:rsidRPr="001D6C17" w:rsidRDefault="001D6C17" w:rsidP="001D6C17">
            <w:pPr>
              <w:jc w:val="center"/>
              <w:rPr>
                <w:color w:val="000000"/>
                <w:sz w:val="16"/>
                <w:szCs w:val="16"/>
              </w:rPr>
            </w:pPr>
            <w:r w:rsidRPr="001D6C17">
              <w:rPr>
                <w:color w:val="000000"/>
                <w:sz w:val="16"/>
                <w:szCs w:val="16"/>
              </w:rPr>
              <w:t>-5113</w:t>
            </w:r>
          </w:p>
        </w:tc>
      </w:tr>
    </w:tbl>
    <w:p w:rsidR="00EE040C" w:rsidRPr="00386A5C" w:rsidRDefault="00EE040C" w:rsidP="00386A5C">
      <w:pPr>
        <w:pStyle w:val="Legenda"/>
        <w:jc w:val="both"/>
        <w:rPr>
          <w:i w:val="0"/>
          <w:iCs w:val="0"/>
          <w:sz w:val="16"/>
          <w:szCs w:val="16"/>
        </w:rPr>
      </w:pPr>
      <w:r w:rsidRPr="00386A5C">
        <w:rPr>
          <w:i w:val="0"/>
          <w:iCs w:val="0"/>
          <w:sz w:val="16"/>
          <w:szCs w:val="16"/>
        </w:rPr>
        <w:t xml:space="preserve">    Źródło: M</w:t>
      </w:r>
      <w:r w:rsidR="0031572B" w:rsidRPr="00386A5C">
        <w:rPr>
          <w:i w:val="0"/>
          <w:iCs w:val="0"/>
          <w:sz w:val="16"/>
          <w:szCs w:val="16"/>
        </w:rPr>
        <w:t>R</w:t>
      </w:r>
      <w:r w:rsidRPr="00386A5C">
        <w:rPr>
          <w:i w:val="0"/>
          <w:iCs w:val="0"/>
          <w:sz w:val="16"/>
          <w:szCs w:val="16"/>
        </w:rPr>
        <w:t>PiPS – 01.</w:t>
      </w:r>
    </w:p>
    <w:p w:rsidR="000A1766" w:rsidRDefault="000A1766" w:rsidP="008A532E">
      <w:pPr>
        <w:jc w:val="center"/>
        <w:outlineLvl w:val="0"/>
        <w:rPr>
          <w:b/>
          <w:sz w:val="22"/>
          <w:szCs w:val="22"/>
        </w:rPr>
      </w:pPr>
    </w:p>
    <w:p w:rsidR="00AB1518" w:rsidRPr="0051785D" w:rsidRDefault="00AB1518" w:rsidP="00F95808">
      <w:pPr>
        <w:pStyle w:val="Tekstpodstawowywcity"/>
        <w:outlineLvl w:val="0"/>
        <w:rPr>
          <w:sz w:val="22"/>
          <w:szCs w:val="22"/>
        </w:rPr>
      </w:pPr>
      <w:r w:rsidRPr="0051785D">
        <w:rPr>
          <w:sz w:val="22"/>
          <w:szCs w:val="22"/>
        </w:rPr>
        <w:t>Liczba bezrobotnych kobiet spadła we wszystkich powiatach, za wyjątkiem powiatu ropczycko-sędziszowskiego, gdzie odnotowano niewielki wzrost (o 9 kobiet). Liczba bezrobo</w:t>
      </w:r>
      <w:r w:rsidRPr="0051785D">
        <w:rPr>
          <w:sz w:val="22"/>
          <w:szCs w:val="22"/>
        </w:rPr>
        <w:t>t</w:t>
      </w:r>
      <w:r w:rsidRPr="0051785D">
        <w:rPr>
          <w:sz w:val="22"/>
          <w:szCs w:val="22"/>
        </w:rPr>
        <w:t xml:space="preserve">nych </w:t>
      </w:r>
      <w:r w:rsidR="00031FE7">
        <w:rPr>
          <w:sz w:val="22"/>
          <w:szCs w:val="22"/>
        </w:rPr>
        <w:t xml:space="preserve">kobiet </w:t>
      </w:r>
      <w:r w:rsidRPr="0051785D">
        <w:rPr>
          <w:sz w:val="22"/>
          <w:szCs w:val="22"/>
        </w:rPr>
        <w:t>długoterminowo zmniejszyła się w większości powiatów. Najwi</w:t>
      </w:r>
      <w:r w:rsidR="0051785D">
        <w:rPr>
          <w:sz w:val="22"/>
          <w:szCs w:val="22"/>
        </w:rPr>
        <w:t>ę</w:t>
      </w:r>
      <w:r w:rsidRPr="0051785D">
        <w:rPr>
          <w:sz w:val="22"/>
          <w:szCs w:val="22"/>
        </w:rPr>
        <w:t>ksze spadki</w:t>
      </w:r>
      <w:r w:rsidR="0051785D">
        <w:rPr>
          <w:sz w:val="22"/>
          <w:szCs w:val="22"/>
        </w:rPr>
        <w:t xml:space="preserve"> nast</w:t>
      </w:r>
      <w:r w:rsidR="0051785D">
        <w:rPr>
          <w:sz w:val="22"/>
          <w:szCs w:val="22"/>
        </w:rPr>
        <w:t>ą</w:t>
      </w:r>
      <w:r w:rsidR="0051785D">
        <w:rPr>
          <w:sz w:val="22"/>
          <w:szCs w:val="22"/>
        </w:rPr>
        <w:t>piły w</w:t>
      </w:r>
      <w:r w:rsidR="00031FE7">
        <w:rPr>
          <w:sz w:val="22"/>
          <w:szCs w:val="22"/>
        </w:rPr>
        <w:t> </w:t>
      </w:r>
      <w:r w:rsidR="0051785D">
        <w:rPr>
          <w:sz w:val="22"/>
          <w:szCs w:val="22"/>
        </w:rPr>
        <w:t>następujących: dębickim (spadek o 483), jasielskim (447), mieleckim (434), krośnie</w:t>
      </w:r>
      <w:r w:rsidR="0051785D">
        <w:rPr>
          <w:sz w:val="22"/>
          <w:szCs w:val="22"/>
        </w:rPr>
        <w:t>ń</w:t>
      </w:r>
      <w:r w:rsidR="0051785D">
        <w:rPr>
          <w:sz w:val="22"/>
          <w:szCs w:val="22"/>
        </w:rPr>
        <w:t xml:space="preserve">skim (391) i w </w:t>
      </w:r>
      <w:r w:rsidR="00031FE7">
        <w:rPr>
          <w:sz w:val="22"/>
          <w:szCs w:val="22"/>
        </w:rPr>
        <w:t xml:space="preserve">m. </w:t>
      </w:r>
      <w:r w:rsidR="0051785D" w:rsidRPr="0051785D">
        <w:rPr>
          <w:sz w:val="22"/>
          <w:szCs w:val="22"/>
        </w:rPr>
        <w:t>R</w:t>
      </w:r>
      <w:r w:rsidR="0051785D">
        <w:rPr>
          <w:sz w:val="22"/>
          <w:szCs w:val="22"/>
        </w:rPr>
        <w:t>zesz</w:t>
      </w:r>
      <w:r w:rsidR="00031FE7">
        <w:rPr>
          <w:sz w:val="22"/>
          <w:szCs w:val="22"/>
        </w:rPr>
        <w:t>ów</w:t>
      </w:r>
      <w:r w:rsidR="0051785D">
        <w:rPr>
          <w:sz w:val="22"/>
          <w:szCs w:val="22"/>
        </w:rPr>
        <w:t xml:space="preserve"> (340</w:t>
      </w:r>
      <w:r w:rsidR="0051785D" w:rsidRPr="0051785D">
        <w:rPr>
          <w:sz w:val="22"/>
          <w:szCs w:val="22"/>
        </w:rPr>
        <w:t xml:space="preserve">). </w:t>
      </w:r>
      <w:r w:rsidRPr="0051785D">
        <w:rPr>
          <w:sz w:val="22"/>
          <w:szCs w:val="22"/>
        </w:rPr>
        <w:t>Wzrosł</w:t>
      </w:r>
      <w:r w:rsidR="0051785D" w:rsidRPr="0051785D">
        <w:rPr>
          <w:sz w:val="22"/>
          <w:szCs w:val="22"/>
        </w:rPr>
        <w:t>y</w:t>
      </w:r>
      <w:r w:rsidRPr="0051785D">
        <w:rPr>
          <w:sz w:val="22"/>
          <w:szCs w:val="22"/>
        </w:rPr>
        <w:t xml:space="preserve"> </w:t>
      </w:r>
      <w:r w:rsidR="0051785D" w:rsidRPr="0051785D">
        <w:rPr>
          <w:sz w:val="22"/>
          <w:szCs w:val="22"/>
        </w:rPr>
        <w:t xml:space="preserve">nastąpiły tylko </w:t>
      </w:r>
      <w:r w:rsidRPr="0051785D">
        <w:rPr>
          <w:sz w:val="22"/>
          <w:szCs w:val="22"/>
        </w:rPr>
        <w:t>w</w:t>
      </w:r>
      <w:r w:rsidR="0051785D" w:rsidRPr="0051785D">
        <w:rPr>
          <w:sz w:val="22"/>
          <w:szCs w:val="22"/>
        </w:rPr>
        <w:t> </w:t>
      </w:r>
      <w:r w:rsidRPr="0051785D">
        <w:rPr>
          <w:sz w:val="22"/>
          <w:szCs w:val="22"/>
        </w:rPr>
        <w:t>przypadku tylko dwóch powiatów – leżajskiego (</w:t>
      </w:r>
      <w:r w:rsidR="0051785D" w:rsidRPr="0051785D">
        <w:rPr>
          <w:sz w:val="22"/>
          <w:szCs w:val="22"/>
        </w:rPr>
        <w:t>wzrost o 53</w:t>
      </w:r>
      <w:r w:rsidRPr="0051785D">
        <w:rPr>
          <w:sz w:val="22"/>
          <w:szCs w:val="22"/>
        </w:rPr>
        <w:t xml:space="preserve">) i </w:t>
      </w:r>
      <w:r w:rsidR="0051785D" w:rsidRPr="0051785D">
        <w:rPr>
          <w:sz w:val="22"/>
          <w:szCs w:val="22"/>
        </w:rPr>
        <w:t xml:space="preserve">ropczycko – sędziszowskiego (48). </w:t>
      </w:r>
    </w:p>
    <w:p w:rsidR="00E72A78" w:rsidRPr="00E72A78" w:rsidRDefault="00E72A78" w:rsidP="00E72A78">
      <w:pPr>
        <w:pStyle w:val="Tekstpodstawowywcity"/>
        <w:spacing w:line="240" w:lineRule="auto"/>
        <w:ind w:firstLine="0"/>
        <w:outlineLvl w:val="0"/>
        <w:rPr>
          <w:sz w:val="16"/>
          <w:szCs w:val="16"/>
        </w:rPr>
      </w:pPr>
    </w:p>
    <w:p w:rsidR="009D4212" w:rsidRPr="00B63726" w:rsidRDefault="009D4212" w:rsidP="009D4212">
      <w:pPr>
        <w:pStyle w:val="Tekstpodstawowywcity"/>
        <w:ind w:firstLine="0"/>
        <w:jc w:val="center"/>
        <w:outlineLvl w:val="0"/>
        <w:rPr>
          <w:sz w:val="22"/>
          <w:szCs w:val="22"/>
        </w:rPr>
      </w:pPr>
      <w:r>
        <w:rPr>
          <w:noProof/>
        </w:rPr>
        <w:drawing>
          <wp:anchor distT="0" distB="0" distL="114300" distR="114300" simplePos="0" relativeHeight="251695616" behindDoc="1" locked="0" layoutInCell="1" allowOverlap="1" wp14:anchorId="5010E3CF" wp14:editId="33006D7E">
            <wp:simplePos x="0" y="0"/>
            <wp:positionH relativeFrom="column">
              <wp:posOffset>-43180</wp:posOffset>
            </wp:positionH>
            <wp:positionV relativeFrom="paragraph">
              <wp:posOffset>81280</wp:posOffset>
            </wp:positionV>
            <wp:extent cx="5397500" cy="1536700"/>
            <wp:effectExtent l="0" t="0" r="0" b="0"/>
            <wp:wrapTight wrapText="bothSides">
              <wp:wrapPolygon edited="0">
                <wp:start x="7166" y="1339"/>
                <wp:lineTo x="305" y="3213"/>
                <wp:lineTo x="229" y="6159"/>
                <wp:lineTo x="686" y="6159"/>
                <wp:lineTo x="305" y="7498"/>
                <wp:lineTo x="229" y="18744"/>
                <wp:lineTo x="839" y="19279"/>
                <wp:lineTo x="915" y="20618"/>
                <wp:lineTo x="21422" y="20618"/>
                <wp:lineTo x="21498" y="19279"/>
                <wp:lineTo x="10749" y="19012"/>
                <wp:lineTo x="19516" y="14995"/>
                <wp:lineTo x="21422" y="14727"/>
                <wp:lineTo x="20965" y="10711"/>
                <wp:lineTo x="6480" y="10443"/>
                <wp:lineTo x="21270" y="9104"/>
                <wp:lineTo x="21270" y="7230"/>
                <wp:lineTo x="6785" y="6159"/>
                <wp:lineTo x="8005" y="6159"/>
                <wp:lineTo x="13951" y="2678"/>
                <wp:lineTo x="13951" y="1339"/>
                <wp:lineTo x="7166" y="1339"/>
              </wp:wrapPolygon>
            </wp:wrapTight>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Pr>
          <w:sz w:val="22"/>
          <w:szCs w:val="22"/>
        </w:rPr>
        <w:t>B</w:t>
      </w:r>
      <w:r w:rsidRPr="00B63726">
        <w:rPr>
          <w:sz w:val="22"/>
          <w:szCs w:val="22"/>
        </w:rPr>
        <w:t xml:space="preserve">ezrobotni długotrwale pow. 12 miesięcy – </w:t>
      </w:r>
      <w:r>
        <w:rPr>
          <w:sz w:val="22"/>
          <w:szCs w:val="22"/>
        </w:rPr>
        <w:t>kobiety</w:t>
      </w:r>
      <w:r w:rsidRPr="00B63726">
        <w:rPr>
          <w:sz w:val="22"/>
          <w:szCs w:val="22"/>
        </w:rPr>
        <w:t xml:space="preserve"> w % bezrobotnych </w:t>
      </w:r>
      <w:r>
        <w:rPr>
          <w:sz w:val="22"/>
          <w:szCs w:val="22"/>
        </w:rPr>
        <w:t>kobiet</w:t>
      </w:r>
    </w:p>
    <w:p w:rsidR="009D4212" w:rsidRDefault="009D4212" w:rsidP="009D4212">
      <w:pPr>
        <w:pStyle w:val="Tekstpodstawowywcity"/>
        <w:ind w:firstLine="0"/>
        <w:outlineLvl w:val="0"/>
        <w:rPr>
          <w:sz w:val="22"/>
          <w:szCs w:val="22"/>
        </w:rPr>
      </w:pPr>
    </w:p>
    <w:p w:rsidR="009D4212" w:rsidRDefault="009D4212" w:rsidP="009D4212">
      <w:pPr>
        <w:pStyle w:val="Tekstpodstawowywcity"/>
        <w:ind w:firstLine="0"/>
        <w:outlineLvl w:val="0"/>
        <w:rPr>
          <w:sz w:val="16"/>
          <w:szCs w:val="16"/>
        </w:rPr>
      </w:pPr>
    </w:p>
    <w:p w:rsidR="00B63726" w:rsidRPr="00B63726" w:rsidRDefault="009D4212" w:rsidP="00B63726">
      <w:pPr>
        <w:pStyle w:val="Tekstpodstawowywcity"/>
        <w:ind w:firstLine="0"/>
        <w:jc w:val="center"/>
        <w:outlineLvl w:val="0"/>
        <w:rPr>
          <w:sz w:val="22"/>
          <w:szCs w:val="22"/>
        </w:rPr>
      </w:pPr>
      <w:r w:rsidRPr="009D4212">
        <w:rPr>
          <w:noProof/>
          <w:sz w:val="22"/>
          <w:szCs w:val="22"/>
        </w:rPr>
        <w:drawing>
          <wp:anchor distT="0" distB="0" distL="114300" distR="114300" simplePos="0" relativeHeight="251694592" behindDoc="1" locked="0" layoutInCell="1" allowOverlap="1" wp14:anchorId="7B9E44DF" wp14:editId="01C517A6">
            <wp:simplePos x="0" y="0"/>
            <wp:positionH relativeFrom="column">
              <wp:posOffset>-43180</wp:posOffset>
            </wp:positionH>
            <wp:positionV relativeFrom="paragraph">
              <wp:posOffset>102235</wp:posOffset>
            </wp:positionV>
            <wp:extent cx="5397500" cy="1492250"/>
            <wp:effectExtent l="0" t="0" r="0" b="0"/>
            <wp:wrapTight wrapText="bothSides">
              <wp:wrapPolygon edited="0">
                <wp:start x="7395" y="1103"/>
                <wp:lineTo x="381" y="3309"/>
                <wp:lineTo x="305" y="6066"/>
                <wp:lineTo x="229" y="18751"/>
                <wp:lineTo x="839" y="19302"/>
                <wp:lineTo x="915" y="20681"/>
                <wp:lineTo x="21422" y="20681"/>
                <wp:lineTo x="21498" y="19302"/>
                <wp:lineTo x="11207" y="19302"/>
                <wp:lineTo x="14866" y="15442"/>
                <wp:lineTo x="14866" y="14890"/>
                <wp:lineTo x="21270" y="13787"/>
                <wp:lineTo x="21346" y="10478"/>
                <wp:lineTo x="17839" y="10478"/>
                <wp:lineTo x="21422" y="8548"/>
                <wp:lineTo x="21117" y="7169"/>
                <wp:lineTo x="5032" y="6066"/>
                <wp:lineTo x="6556" y="6066"/>
                <wp:lineTo x="14180" y="2482"/>
                <wp:lineTo x="14180" y="1103"/>
                <wp:lineTo x="7395" y="1103"/>
              </wp:wrapPolygon>
            </wp:wrapTight>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B63726">
        <w:rPr>
          <w:sz w:val="22"/>
          <w:szCs w:val="22"/>
        </w:rPr>
        <w:t>B</w:t>
      </w:r>
      <w:r w:rsidR="00B63726" w:rsidRPr="00B63726">
        <w:rPr>
          <w:sz w:val="22"/>
          <w:szCs w:val="22"/>
        </w:rPr>
        <w:t>ezrobotni długotrwale pow. 12 miesięcy – mężczyźni w % bezrobotnych mężczyzn</w:t>
      </w:r>
    </w:p>
    <w:p w:rsidR="009D4212" w:rsidRDefault="009D4212" w:rsidP="00B63726">
      <w:pPr>
        <w:pStyle w:val="Tekstpodstawowywcity"/>
        <w:ind w:firstLine="0"/>
        <w:outlineLvl w:val="0"/>
        <w:rPr>
          <w:sz w:val="22"/>
          <w:szCs w:val="22"/>
        </w:rPr>
      </w:pPr>
    </w:p>
    <w:p w:rsidR="0074389F" w:rsidRDefault="0074389F" w:rsidP="00B63726">
      <w:pPr>
        <w:pStyle w:val="Tekstpodstawowywcity"/>
        <w:ind w:firstLine="0"/>
        <w:outlineLvl w:val="0"/>
        <w:rPr>
          <w:rFonts w:asciiTheme="majorHAnsi" w:hAnsiTheme="majorHAnsi"/>
          <w:sz w:val="16"/>
          <w:szCs w:val="16"/>
        </w:rPr>
      </w:pPr>
    </w:p>
    <w:p w:rsidR="0074389F" w:rsidRDefault="0074389F" w:rsidP="00B63726">
      <w:pPr>
        <w:pStyle w:val="Tekstpodstawowywcity"/>
        <w:ind w:firstLine="0"/>
        <w:outlineLvl w:val="0"/>
        <w:rPr>
          <w:rFonts w:asciiTheme="majorHAnsi" w:hAnsiTheme="majorHAnsi"/>
          <w:sz w:val="16"/>
          <w:szCs w:val="16"/>
        </w:rPr>
      </w:pPr>
    </w:p>
    <w:p w:rsidR="0074389F" w:rsidRDefault="0074389F" w:rsidP="00B63726">
      <w:pPr>
        <w:pStyle w:val="Tekstpodstawowywcity"/>
        <w:ind w:firstLine="0"/>
        <w:outlineLvl w:val="0"/>
        <w:rPr>
          <w:sz w:val="22"/>
          <w:szCs w:val="22"/>
        </w:rPr>
      </w:pPr>
      <w:r>
        <w:rPr>
          <w:rFonts w:asciiTheme="majorHAnsi" w:hAnsiTheme="majorHAnsi"/>
          <w:sz w:val="16"/>
          <w:szCs w:val="16"/>
        </w:rPr>
        <w:t xml:space="preserve">                   </w:t>
      </w:r>
      <w:r w:rsidRPr="001E1A0E">
        <w:rPr>
          <w:rFonts w:asciiTheme="majorHAnsi" w:hAnsiTheme="majorHAnsi"/>
          <w:sz w:val="16"/>
          <w:szCs w:val="16"/>
        </w:rPr>
        <w:t>Dane średniorocznie</w:t>
      </w:r>
      <w:r>
        <w:rPr>
          <w:rFonts w:asciiTheme="majorHAnsi" w:hAnsiTheme="majorHAnsi"/>
          <w:sz w:val="16"/>
          <w:szCs w:val="16"/>
        </w:rPr>
        <w:t>.</w:t>
      </w:r>
      <w:r w:rsidRPr="001E1A0E">
        <w:rPr>
          <w:rFonts w:asciiTheme="majorHAnsi" w:hAnsiTheme="majorHAnsi"/>
          <w:sz w:val="16"/>
          <w:szCs w:val="16"/>
        </w:rPr>
        <w:t xml:space="preserve"> BDL GUS</w:t>
      </w:r>
    </w:p>
    <w:p w:rsidR="004B3015" w:rsidRPr="004B3015" w:rsidRDefault="00F95808" w:rsidP="00F95808">
      <w:pPr>
        <w:pStyle w:val="Tekstpodstawowywcity"/>
        <w:outlineLvl w:val="0"/>
        <w:rPr>
          <w:sz w:val="22"/>
          <w:szCs w:val="22"/>
        </w:rPr>
      </w:pPr>
      <w:r w:rsidRPr="004B3015">
        <w:rPr>
          <w:sz w:val="22"/>
          <w:szCs w:val="22"/>
        </w:rPr>
        <w:lastRenderedPageBreak/>
        <w:t xml:space="preserve">Powyższe dwa wykresy w podziale </w:t>
      </w:r>
      <w:r w:rsidR="0074389F" w:rsidRPr="004B3015">
        <w:rPr>
          <w:sz w:val="22"/>
          <w:szCs w:val="22"/>
        </w:rPr>
        <w:t xml:space="preserve">bezrobotnych długoterminowo na </w:t>
      </w:r>
      <w:r w:rsidRPr="004B3015">
        <w:rPr>
          <w:sz w:val="22"/>
          <w:szCs w:val="22"/>
        </w:rPr>
        <w:t>płeć</w:t>
      </w:r>
      <w:r w:rsidR="0074389F" w:rsidRPr="004B3015">
        <w:rPr>
          <w:sz w:val="22"/>
          <w:szCs w:val="22"/>
        </w:rPr>
        <w:t xml:space="preserve"> w stosunku do poziomu bezrobocia ogółem</w:t>
      </w:r>
      <w:r w:rsidRPr="004B3015">
        <w:rPr>
          <w:sz w:val="22"/>
          <w:szCs w:val="22"/>
        </w:rPr>
        <w:t xml:space="preserve"> wykazują </w:t>
      </w:r>
      <w:r w:rsidR="0074389F" w:rsidRPr="004B3015">
        <w:rPr>
          <w:sz w:val="22"/>
          <w:szCs w:val="22"/>
        </w:rPr>
        <w:t>gorszą sytuację w województwie podkarpackim w</w:t>
      </w:r>
      <w:r w:rsidR="00DE5C18" w:rsidRPr="004B3015">
        <w:rPr>
          <w:sz w:val="22"/>
          <w:szCs w:val="22"/>
        </w:rPr>
        <w:t> </w:t>
      </w:r>
      <w:r w:rsidR="0074389F" w:rsidRPr="004B3015">
        <w:rPr>
          <w:sz w:val="22"/>
          <w:szCs w:val="22"/>
        </w:rPr>
        <w:t xml:space="preserve">stosunku do średniej dla kraju. </w:t>
      </w:r>
      <w:r w:rsidR="00DE5C18" w:rsidRPr="004B3015">
        <w:rPr>
          <w:sz w:val="22"/>
          <w:szCs w:val="22"/>
        </w:rPr>
        <w:t>Odnotowano</w:t>
      </w:r>
      <w:r w:rsidR="0074389F" w:rsidRPr="004B3015">
        <w:rPr>
          <w:sz w:val="22"/>
          <w:szCs w:val="22"/>
        </w:rPr>
        <w:t xml:space="preserve"> większe udziały procentowe dla województwa niż dla kraju w całym przebiegu 2004</w:t>
      </w:r>
      <w:r w:rsidR="00DE5C18" w:rsidRPr="004B3015">
        <w:rPr>
          <w:sz w:val="22"/>
          <w:szCs w:val="22"/>
        </w:rPr>
        <w:t xml:space="preserve"> – </w:t>
      </w:r>
      <w:r w:rsidR="0074389F" w:rsidRPr="004B3015">
        <w:rPr>
          <w:sz w:val="22"/>
          <w:szCs w:val="22"/>
        </w:rPr>
        <w:t>2016. Dane pokazują również gorszą sytuację kobiet niż mężczyzn (większe odsetki bezrobotnych powyżej 12 miesięcy).</w:t>
      </w:r>
      <w:r w:rsidR="00DE5C18" w:rsidRPr="004B3015">
        <w:rPr>
          <w:sz w:val="22"/>
          <w:szCs w:val="22"/>
        </w:rPr>
        <w:t xml:space="preserve"> U</w:t>
      </w:r>
      <w:r w:rsidRPr="004B3015">
        <w:rPr>
          <w:sz w:val="22"/>
          <w:szCs w:val="22"/>
        </w:rPr>
        <w:t xml:space="preserve">dział procentowy </w:t>
      </w:r>
      <w:r w:rsidR="00DE5C18" w:rsidRPr="004B3015">
        <w:rPr>
          <w:sz w:val="22"/>
          <w:szCs w:val="22"/>
        </w:rPr>
        <w:t xml:space="preserve">kobiet </w:t>
      </w:r>
      <w:r w:rsidRPr="004B3015">
        <w:rPr>
          <w:sz w:val="22"/>
          <w:szCs w:val="22"/>
        </w:rPr>
        <w:t xml:space="preserve">charakteryzuje </w:t>
      </w:r>
      <w:r w:rsidR="00DE5C18" w:rsidRPr="004B3015">
        <w:rPr>
          <w:sz w:val="22"/>
          <w:szCs w:val="22"/>
        </w:rPr>
        <w:t xml:space="preserve">niewielka </w:t>
      </w:r>
      <w:r w:rsidRPr="004B3015">
        <w:rPr>
          <w:sz w:val="22"/>
          <w:szCs w:val="22"/>
        </w:rPr>
        <w:t xml:space="preserve">tendencja </w:t>
      </w:r>
      <w:r w:rsidR="00DE5C18" w:rsidRPr="004B3015">
        <w:rPr>
          <w:sz w:val="22"/>
          <w:szCs w:val="22"/>
        </w:rPr>
        <w:t>wzrostowa</w:t>
      </w:r>
      <w:r w:rsidR="004B3015" w:rsidRPr="004B3015">
        <w:rPr>
          <w:sz w:val="22"/>
          <w:szCs w:val="22"/>
        </w:rPr>
        <w:t xml:space="preserve"> (2015=100%)</w:t>
      </w:r>
      <w:r w:rsidR="00DE5C18" w:rsidRPr="004B3015">
        <w:rPr>
          <w:sz w:val="22"/>
          <w:szCs w:val="22"/>
        </w:rPr>
        <w:t>.</w:t>
      </w:r>
    </w:p>
    <w:p w:rsidR="004B3015" w:rsidRPr="004B3015" w:rsidRDefault="00F95808" w:rsidP="00F95808">
      <w:pPr>
        <w:pStyle w:val="Tekstpodstawowywcity"/>
        <w:outlineLvl w:val="0"/>
        <w:rPr>
          <w:sz w:val="22"/>
          <w:szCs w:val="22"/>
        </w:rPr>
      </w:pPr>
      <w:r w:rsidRPr="004B3015">
        <w:rPr>
          <w:sz w:val="22"/>
          <w:szCs w:val="22"/>
        </w:rPr>
        <w:t xml:space="preserve">Kobiety bezrobotne długotrwale w PUP obejmują w dalszym ciągu powyżej 50%, ale ich odsetek jest mniejszy niż </w:t>
      </w:r>
      <w:r w:rsidR="00DE5C18" w:rsidRPr="004B3015">
        <w:rPr>
          <w:sz w:val="22"/>
          <w:szCs w:val="22"/>
        </w:rPr>
        <w:t>w 2004 r.</w:t>
      </w:r>
      <w:r w:rsidRPr="004B3015">
        <w:rPr>
          <w:sz w:val="22"/>
          <w:szCs w:val="22"/>
        </w:rPr>
        <w:t xml:space="preserve"> (</w:t>
      </w:r>
      <w:r w:rsidR="004B3015" w:rsidRPr="004B3015">
        <w:rPr>
          <w:sz w:val="22"/>
          <w:szCs w:val="22"/>
        </w:rPr>
        <w:t>‘</w:t>
      </w:r>
      <w:r w:rsidRPr="004B3015">
        <w:rPr>
          <w:sz w:val="22"/>
          <w:szCs w:val="22"/>
        </w:rPr>
        <w:t>0</w:t>
      </w:r>
      <w:r w:rsidR="004B3015" w:rsidRPr="004B3015">
        <w:rPr>
          <w:sz w:val="22"/>
          <w:szCs w:val="22"/>
        </w:rPr>
        <w:t>4</w:t>
      </w:r>
      <w:r w:rsidRPr="004B3015">
        <w:rPr>
          <w:sz w:val="22"/>
          <w:szCs w:val="22"/>
        </w:rPr>
        <w:t xml:space="preserve"> r. – </w:t>
      </w:r>
      <w:r w:rsidR="004B3015" w:rsidRPr="004B3015">
        <w:rPr>
          <w:sz w:val="22"/>
          <w:szCs w:val="22"/>
        </w:rPr>
        <w:t>61</w:t>
      </w:r>
      <w:r w:rsidRPr="004B3015">
        <w:rPr>
          <w:sz w:val="22"/>
          <w:szCs w:val="22"/>
        </w:rPr>
        <w:t>,</w:t>
      </w:r>
      <w:r w:rsidR="004B3015" w:rsidRPr="004B3015">
        <w:rPr>
          <w:sz w:val="22"/>
          <w:szCs w:val="22"/>
        </w:rPr>
        <w:t>0</w:t>
      </w:r>
      <w:r w:rsidRPr="004B3015">
        <w:rPr>
          <w:sz w:val="22"/>
          <w:szCs w:val="22"/>
        </w:rPr>
        <w:t>%</w:t>
      </w:r>
      <w:r w:rsidR="004B3015" w:rsidRPr="004B3015">
        <w:rPr>
          <w:sz w:val="22"/>
          <w:szCs w:val="22"/>
        </w:rPr>
        <w:t xml:space="preserve"> vs. ‘</w:t>
      </w:r>
      <w:r w:rsidRPr="004B3015">
        <w:rPr>
          <w:sz w:val="22"/>
          <w:szCs w:val="22"/>
        </w:rPr>
        <w:t>16 r. – 5</w:t>
      </w:r>
      <w:r w:rsidR="004B3015" w:rsidRPr="004B3015">
        <w:rPr>
          <w:sz w:val="22"/>
          <w:szCs w:val="22"/>
        </w:rPr>
        <w:t>0</w:t>
      </w:r>
      <w:r w:rsidRPr="004B3015">
        <w:rPr>
          <w:sz w:val="22"/>
          <w:szCs w:val="22"/>
        </w:rPr>
        <w:t>,</w:t>
      </w:r>
      <w:r w:rsidR="004B3015" w:rsidRPr="004B3015">
        <w:rPr>
          <w:sz w:val="22"/>
          <w:szCs w:val="22"/>
        </w:rPr>
        <w:t>6</w:t>
      </w:r>
      <w:r w:rsidRPr="004B3015">
        <w:rPr>
          <w:sz w:val="22"/>
          <w:szCs w:val="22"/>
        </w:rPr>
        <w:t>%).</w:t>
      </w:r>
      <w:r w:rsidR="004B3015" w:rsidRPr="004B3015">
        <w:rPr>
          <w:sz w:val="22"/>
          <w:szCs w:val="22"/>
        </w:rPr>
        <w:t xml:space="preserve"> </w:t>
      </w:r>
      <w:r w:rsidRPr="004B3015">
        <w:rPr>
          <w:sz w:val="22"/>
          <w:szCs w:val="22"/>
        </w:rPr>
        <w:t>Kryterium rozstrz</w:t>
      </w:r>
      <w:r w:rsidRPr="004B3015">
        <w:rPr>
          <w:sz w:val="22"/>
          <w:szCs w:val="22"/>
        </w:rPr>
        <w:t>y</w:t>
      </w:r>
      <w:r w:rsidRPr="004B3015">
        <w:rPr>
          <w:sz w:val="22"/>
          <w:szCs w:val="22"/>
        </w:rPr>
        <w:t>gającym o takim, a  nie innym rozkładzie według płci w urzędach pracy może być rejestracja z</w:t>
      </w:r>
      <w:r w:rsidR="00355CA6">
        <w:rPr>
          <w:sz w:val="22"/>
          <w:szCs w:val="22"/>
        </w:rPr>
        <w:t> </w:t>
      </w:r>
      <w:r w:rsidRPr="004B3015">
        <w:rPr>
          <w:sz w:val="22"/>
          <w:szCs w:val="22"/>
        </w:rPr>
        <w:t>powodu uzyskania innych świadczeń niż związane stricte z realizacją statutowych zadań p</w:t>
      </w:r>
      <w:r w:rsidRPr="004B3015">
        <w:rPr>
          <w:sz w:val="22"/>
          <w:szCs w:val="22"/>
        </w:rPr>
        <w:t>u</w:t>
      </w:r>
      <w:r w:rsidRPr="004B3015">
        <w:rPr>
          <w:sz w:val="22"/>
          <w:szCs w:val="22"/>
        </w:rPr>
        <w:t>blicznych służb zatrudnienia.</w:t>
      </w:r>
    </w:p>
    <w:p w:rsidR="00F95808" w:rsidRDefault="00F95808" w:rsidP="008454DF">
      <w:pPr>
        <w:outlineLvl w:val="0"/>
        <w:rPr>
          <w:b/>
          <w:sz w:val="22"/>
          <w:szCs w:val="22"/>
        </w:rPr>
      </w:pPr>
    </w:p>
    <w:p w:rsidR="00EE040C" w:rsidRPr="00C475F6" w:rsidRDefault="007B2C21" w:rsidP="008A532E">
      <w:pPr>
        <w:jc w:val="center"/>
        <w:outlineLvl w:val="0"/>
        <w:rPr>
          <w:b/>
          <w:sz w:val="22"/>
          <w:szCs w:val="22"/>
        </w:rPr>
      </w:pPr>
      <w:r>
        <w:rPr>
          <w:b/>
          <w:sz w:val="22"/>
          <w:szCs w:val="22"/>
        </w:rPr>
        <w:t xml:space="preserve">5.2 </w:t>
      </w:r>
      <w:r w:rsidR="00976B0B" w:rsidRPr="00C475F6">
        <w:rPr>
          <w:b/>
          <w:sz w:val="22"/>
          <w:szCs w:val="22"/>
        </w:rPr>
        <w:t>BEZROBOCIE DŁUGO</w:t>
      </w:r>
      <w:r w:rsidR="008454DF">
        <w:rPr>
          <w:b/>
          <w:sz w:val="22"/>
          <w:szCs w:val="22"/>
        </w:rPr>
        <w:t>TRWAŁE</w:t>
      </w:r>
      <w:r w:rsidR="00976B0B" w:rsidRPr="00C475F6">
        <w:rPr>
          <w:b/>
          <w:sz w:val="22"/>
          <w:szCs w:val="22"/>
        </w:rPr>
        <w:t xml:space="preserve"> NA WSI</w:t>
      </w:r>
    </w:p>
    <w:p w:rsidR="00DD0122" w:rsidRPr="00D05649" w:rsidRDefault="00DD0122" w:rsidP="00EE040C">
      <w:pPr>
        <w:rPr>
          <w:rFonts w:asciiTheme="majorHAnsi" w:hAnsiTheme="majorHAnsi"/>
          <w:sz w:val="18"/>
          <w:szCs w:val="18"/>
          <w:highlight w:val="yellow"/>
        </w:rPr>
      </w:pPr>
    </w:p>
    <w:p w:rsidR="00EE040C" w:rsidRPr="00D305B6" w:rsidRDefault="00EE040C" w:rsidP="00EE040C">
      <w:pPr>
        <w:spacing w:line="360" w:lineRule="auto"/>
        <w:ind w:firstLine="708"/>
        <w:jc w:val="both"/>
        <w:rPr>
          <w:sz w:val="22"/>
          <w:szCs w:val="22"/>
        </w:rPr>
      </w:pPr>
      <w:r w:rsidRPr="00E27BA5">
        <w:rPr>
          <w:sz w:val="22"/>
          <w:szCs w:val="22"/>
        </w:rPr>
        <w:t>W</w:t>
      </w:r>
      <w:r w:rsidR="00BE5CD4" w:rsidRPr="00E27BA5">
        <w:rPr>
          <w:sz w:val="22"/>
          <w:szCs w:val="22"/>
        </w:rPr>
        <w:t xml:space="preserve">edług stanu na </w:t>
      </w:r>
      <w:r w:rsidRPr="00E27BA5">
        <w:rPr>
          <w:sz w:val="22"/>
          <w:szCs w:val="22"/>
        </w:rPr>
        <w:t xml:space="preserve"> </w:t>
      </w:r>
      <w:r w:rsidR="00BE5CD4" w:rsidRPr="00E27BA5">
        <w:rPr>
          <w:sz w:val="22"/>
          <w:szCs w:val="22"/>
        </w:rPr>
        <w:t>31</w:t>
      </w:r>
      <w:r w:rsidR="00C475F6" w:rsidRPr="00E27BA5">
        <w:rPr>
          <w:sz w:val="22"/>
          <w:szCs w:val="22"/>
        </w:rPr>
        <w:t xml:space="preserve"> </w:t>
      </w:r>
      <w:r w:rsidR="00BE5CD4" w:rsidRPr="00E27BA5">
        <w:rPr>
          <w:sz w:val="22"/>
          <w:szCs w:val="22"/>
        </w:rPr>
        <w:t>XII</w:t>
      </w:r>
      <w:r w:rsidR="00C475F6" w:rsidRPr="00E27BA5">
        <w:rPr>
          <w:sz w:val="22"/>
          <w:szCs w:val="22"/>
        </w:rPr>
        <w:t xml:space="preserve"> </w:t>
      </w:r>
      <w:r w:rsidRPr="00E27BA5">
        <w:rPr>
          <w:sz w:val="22"/>
          <w:szCs w:val="22"/>
        </w:rPr>
        <w:t>201</w:t>
      </w:r>
      <w:r w:rsidR="00C349F3">
        <w:rPr>
          <w:sz w:val="22"/>
          <w:szCs w:val="22"/>
        </w:rPr>
        <w:t>7</w:t>
      </w:r>
      <w:r w:rsidRPr="00E27BA5">
        <w:rPr>
          <w:sz w:val="22"/>
          <w:szCs w:val="22"/>
        </w:rPr>
        <w:t xml:space="preserve"> r. </w:t>
      </w:r>
      <w:r w:rsidR="001A6190" w:rsidRPr="00D305B6">
        <w:rPr>
          <w:sz w:val="22"/>
          <w:szCs w:val="22"/>
        </w:rPr>
        <w:t xml:space="preserve">odnotowano </w:t>
      </w:r>
      <w:r w:rsidR="00996670" w:rsidRPr="00D305B6">
        <w:t>3</w:t>
      </w:r>
      <w:r w:rsidR="00D305B6" w:rsidRPr="00D305B6">
        <w:t>3</w:t>
      </w:r>
      <w:r w:rsidR="00C475F6" w:rsidRPr="00D305B6">
        <w:t>.</w:t>
      </w:r>
      <w:r w:rsidR="00996670" w:rsidRPr="00D305B6">
        <w:t> </w:t>
      </w:r>
      <w:r w:rsidR="00D305B6" w:rsidRPr="00D305B6">
        <w:t>988</w:t>
      </w:r>
      <w:r w:rsidRPr="00D305B6">
        <w:rPr>
          <w:sz w:val="22"/>
          <w:szCs w:val="22"/>
        </w:rPr>
        <w:t xml:space="preserve"> </w:t>
      </w:r>
      <w:r w:rsidR="0037534B" w:rsidRPr="00D305B6">
        <w:rPr>
          <w:sz w:val="22"/>
          <w:szCs w:val="22"/>
        </w:rPr>
        <w:t>bezrobotnych długoterminowo zamieszkałych na wsi</w:t>
      </w:r>
      <w:r w:rsidR="006B4992" w:rsidRPr="00D305B6">
        <w:rPr>
          <w:sz w:val="22"/>
          <w:szCs w:val="22"/>
        </w:rPr>
        <w:t> </w:t>
      </w:r>
      <w:r w:rsidR="001A4AFF" w:rsidRPr="00D305B6">
        <w:rPr>
          <w:rStyle w:val="Odwoanieprzypisudolnego"/>
          <w:sz w:val="22"/>
          <w:szCs w:val="22"/>
        </w:rPr>
        <w:footnoteReference w:id="17"/>
      </w:r>
      <w:r w:rsidRPr="00D305B6">
        <w:rPr>
          <w:sz w:val="22"/>
          <w:szCs w:val="22"/>
        </w:rPr>
        <w:t>.</w:t>
      </w:r>
    </w:p>
    <w:p w:rsidR="00421B33" w:rsidRPr="00360362" w:rsidRDefault="00EE040C" w:rsidP="00720BEE">
      <w:pPr>
        <w:jc w:val="center"/>
        <w:outlineLvl w:val="0"/>
        <w:rPr>
          <w:rFonts w:asciiTheme="majorHAnsi" w:hAnsiTheme="majorHAnsi" w:cs="Cambria"/>
          <w:bCs/>
          <w:sz w:val="18"/>
          <w:szCs w:val="18"/>
        </w:rPr>
      </w:pPr>
      <w:r w:rsidRPr="00360362">
        <w:rPr>
          <w:rFonts w:asciiTheme="majorHAnsi" w:hAnsiTheme="majorHAnsi" w:cs="Cambria"/>
          <w:bCs/>
          <w:sz w:val="18"/>
          <w:szCs w:val="18"/>
        </w:rPr>
        <w:t>OSOBY BEZROBOTNE</w:t>
      </w:r>
      <w:r w:rsidR="005112E9" w:rsidRPr="00360362">
        <w:rPr>
          <w:rFonts w:asciiTheme="majorHAnsi" w:hAnsiTheme="majorHAnsi" w:cs="Cambria"/>
          <w:bCs/>
          <w:sz w:val="18"/>
          <w:szCs w:val="18"/>
        </w:rPr>
        <w:t> </w:t>
      </w:r>
      <w:r w:rsidRPr="00360362">
        <w:rPr>
          <w:rFonts w:asciiTheme="majorHAnsi" w:hAnsiTheme="majorHAnsi" w:cs="Cambria"/>
          <w:bCs/>
          <w:sz w:val="18"/>
          <w:szCs w:val="18"/>
        </w:rPr>
        <w:t>ZAMIESZKAŁE  NA WSI</w:t>
      </w:r>
      <w:r w:rsidR="000365EC">
        <w:rPr>
          <w:rFonts w:asciiTheme="majorHAnsi" w:hAnsiTheme="majorHAnsi" w:cs="Cambria"/>
          <w:bCs/>
          <w:sz w:val="18"/>
          <w:szCs w:val="18"/>
        </w:rPr>
        <w:t xml:space="preserve"> </w:t>
      </w:r>
      <w:r w:rsidR="000365EC" w:rsidRPr="00360362">
        <w:rPr>
          <w:rStyle w:val="Odwoanieprzypisudolnego"/>
          <w:rFonts w:asciiTheme="majorHAnsi" w:hAnsiTheme="majorHAnsi"/>
          <w:bCs/>
          <w:sz w:val="18"/>
          <w:szCs w:val="18"/>
        </w:rPr>
        <w:footnoteReference w:id="18"/>
      </w:r>
      <w:r w:rsidR="000365EC" w:rsidRPr="00360362">
        <w:rPr>
          <w:rFonts w:asciiTheme="majorHAnsi" w:hAnsiTheme="majorHAnsi" w:cs="Cambria"/>
          <w:bCs/>
          <w:sz w:val="18"/>
          <w:szCs w:val="18"/>
        </w:rPr>
        <w:t xml:space="preserve"> </w:t>
      </w:r>
    </w:p>
    <w:tbl>
      <w:tblPr>
        <w:tblStyle w:val="Jasnecieniowanieakcent5"/>
        <w:tblW w:w="7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5"/>
        <w:gridCol w:w="1660"/>
        <w:gridCol w:w="1680"/>
        <w:gridCol w:w="1654"/>
      </w:tblGrid>
      <w:tr w:rsidR="00F352FA" w:rsidRPr="00D05649" w:rsidTr="00732819">
        <w:trPr>
          <w:cnfStyle w:val="000000100000" w:firstRow="0" w:lastRow="0" w:firstColumn="0" w:lastColumn="0" w:oddVBand="0" w:evenVBand="0" w:oddHBand="1" w:evenHBand="0" w:firstRowFirstColumn="0" w:firstRowLastColumn="0" w:lastRowFirstColumn="0" w:lastRowLastColumn="0"/>
          <w:trHeight w:val="1525"/>
          <w:jc w:val="center"/>
        </w:trPr>
        <w:tc>
          <w:tcPr>
            <w:cnfStyle w:val="000010000000" w:firstRow="0" w:lastRow="0" w:firstColumn="0" w:lastColumn="0" w:oddVBand="1" w:evenVBand="0" w:oddHBand="0" w:evenHBand="0" w:firstRowFirstColumn="0" w:firstRowLastColumn="0" w:lastRowFirstColumn="0" w:lastRowLastColumn="0"/>
            <w:tcW w:w="2335" w:type="dxa"/>
            <w:tcBorders>
              <w:left w:val="none" w:sz="0" w:space="0" w:color="auto"/>
              <w:bottom w:val="none" w:sz="0" w:space="0" w:color="auto"/>
              <w:right w:val="none" w:sz="0" w:space="0" w:color="auto"/>
            </w:tcBorders>
            <w:shd w:val="clear" w:color="auto" w:fill="E5DFEC" w:themeFill="accent4" w:themeFillTint="33"/>
            <w:vAlign w:val="center"/>
          </w:tcPr>
          <w:p w:rsidR="00EE040C" w:rsidRPr="00360362" w:rsidRDefault="00EE040C" w:rsidP="00360362">
            <w:pPr>
              <w:jc w:val="center"/>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POWIATY</w:t>
            </w:r>
          </w:p>
        </w:tc>
        <w:tc>
          <w:tcPr>
            <w:tcW w:w="1660" w:type="dxa"/>
            <w:tcBorders>
              <w:left w:val="none" w:sz="0" w:space="0" w:color="auto"/>
              <w:right w:val="none" w:sz="0" w:space="0" w:color="auto"/>
            </w:tcBorders>
            <w:shd w:val="clear" w:color="auto" w:fill="E5DFEC" w:themeFill="accent4" w:themeFillTint="33"/>
            <w:vAlign w:val="center"/>
          </w:tcPr>
          <w:p w:rsidR="00036335" w:rsidRPr="00360362" w:rsidRDefault="00036335" w:rsidP="00360362">
            <w:pPr>
              <w:pBdr>
                <w:bottom w:val="single" w:sz="4" w:space="1" w:color="auto"/>
              </w:pBd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liczba</w:t>
            </w:r>
          </w:p>
          <w:p w:rsidR="00036335" w:rsidRPr="00360362" w:rsidRDefault="00036335" w:rsidP="00360362">
            <w:pPr>
              <w:pBdr>
                <w:bottom w:val="single" w:sz="4" w:space="1" w:color="auto"/>
              </w:pBd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bezrobotnych</w:t>
            </w:r>
          </w:p>
          <w:p w:rsidR="00036335" w:rsidRDefault="00036335" w:rsidP="00360362">
            <w:pPr>
              <w:pBdr>
                <w:bottom w:val="single" w:sz="4" w:space="1" w:color="auto"/>
              </w:pBd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długot</w:t>
            </w:r>
            <w:r w:rsidR="00C349F3">
              <w:rPr>
                <w:rFonts w:asciiTheme="majorHAnsi" w:hAnsiTheme="majorHAnsi" w:cs="Cambria"/>
                <w:color w:val="000000" w:themeColor="text1"/>
                <w:sz w:val="16"/>
                <w:szCs w:val="16"/>
              </w:rPr>
              <w:t>erminowo</w:t>
            </w:r>
          </w:p>
          <w:p w:rsidR="00036335" w:rsidRPr="00360362" w:rsidRDefault="00036335" w:rsidP="00360362">
            <w:pPr>
              <w:pBdr>
                <w:bottom w:val="single" w:sz="4" w:space="1" w:color="auto"/>
              </w:pBd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zamieszkałych</w:t>
            </w:r>
          </w:p>
          <w:p w:rsidR="00036335" w:rsidRPr="00360362" w:rsidRDefault="00036335" w:rsidP="00360362">
            <w:pPr>
              <w:pBdr>
                <w:bottom w:val="single" w:sz="4" w:space="1" w:color="auto"/>
              </w:pBd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na wsi</w:t>
            </w:r>
          </w:p>
          <w:p w:rsidR="0037534B" w:rsidRPr="00360362" w:rsidRDefault="00EE040C" w:rsidP="0036036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STAN</w:t>
            </w:r>
            <w:r w:rsidR="0037534B" w:rsidRPr="00360362">
              <w:rPr>
                <w:rFonts w:asciiTheme="majorHAnsi" w:hAnsiTheme="majorHAnsi" w:cs="Cambria"/>
                <w:color w:val="000000" w:themeColor="text1"/>
                <w:sz w:val="16"/>
                <w:szCs w:val="16"/>
              </w:rPr>
              <w:t xml:space="preserve"> </w:t>
            </w:r>
            <w:r w:rsidR="00987720" w:rsidRPr="00360362">
              <w:rPr>
                <w:rFonts w:asciiTheme="majorHAnsi" w:hAnsiTheme="majorHAnsi" w:cs="Cambria"/>
                <w:color w:val="000000" w:themeColor="text1"/>
                <w:sz w:val="16"/>
                <w:szCs w:val="16"/>
              </w:rPr>
              <w:t>NA</w:t>
            </w:r>
          </w:p>
          <w:p w:rsidR="00EE040C" w:rsidRPr="00360362" w:rsidRDefault="00987720" w:rsidP="0036036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31</w:t>
            </w:r>
            <w:r w:rsidR="00360362">
              <w:rPr>
                <w:rFonts w:asciiTheme="majorHAnsi" w:hAnsiTheme="majorHAnsi" w:cs="Cambria"/>
                <w:color w:val="000000" w:themeColor="text1"/>
                <w:sz w:val="16"/>
                <w:szCs w:val="16"/>
              </w:rPr>
              <w:t xml:space="preserve"> </w:t>
            </w:r>
            <w:r w:rsidR="0037534B" w:rsidRPr="00360362">
              <w:rPr>
                <w:rFonts w:asciiTheme="majorHAnsi" w:hAnsiTheme="majorHAnsi" w:cs="Cambria"/>
                <w:color w:val="000000" w:themeColor="text1"/>
                <w:sz w:val="16"/>
                <w:szCs w:val="16"/>
              </w:rPr>
              <w:t>XII</w:t>
            </w:r>
            <w:r w:rsidR="00360362">
              <w:rPr>
                <w:rFonts w:asciiTheme="majorHAnsi" w:hAnsiTheme="majorHAnsi" w:cs="Cambria"/>
                <w:color w:val="000000" w:themeColor="text1"/>
                <w:sz w:val="16"/>
                <w:szCs w:val="16"/>
              </w:rPr>
              <w:t xml:space="preserve"> </w:t>
            </w:r>
            <w:r w:rsidRPr="00360362">
              <w:rPr>
                <w:rFonts w:asciiTheme="majorHAnsi" w:hAnsiTheme="majorHAnsi" w:cs="Cambria"/>
                <w:color w:val="000000" w:themeColor="text1"/>
                <w:sz w:val="16"/>
                <w:szCs w:val="16"/>
              </w:rPr>
              <w:t>2</w:t>
            </w:r>
            <w:r w:rsidR="00D80779" w:rsidRPr="00360362">
              <w:rPr>
                <w:rFonts w:asciiTheme="majorHAnsi" w:hAnsiTheme="majorHAnsi" w:cs="Cambria"/>
                <w:color w:val="000000" w:themeColor="text1"/>
                <w:sz w:val="16"/>
                <w:szCs w:val="16"/>
              </w:rPr>
              <w:t>0</w:t>
            </w:r>
            <w:r w:rsidR="00C13BD6">
              <w:rPr>
                <w:rFonts w:asciiTheme="majorHAnsi" w:hAnsiTheme="majorHAnsi" w:cs="Cambria"/>
                <w:color w:val="000000" w:themeColor="text1"/>
                <w:sz w:val="16"/>
                <w:szCs w:val="16"/>
              </w:rPr>
              <w:t>16</w:t>
            </w:r>
          </w:p>
          <w:p w:rsidR="0031061E" w:rsidRPr="00360362" w:rsidRDefault="00036335" w:rsidP="00360362">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(liczba)</w:t>
            </w:r>
          </w:p>
        </w:tc>
        <w:tc>
          <w:tcPr>
            <w:cnfStyle w:val="000010000000" w:firstRow="0" w:lastRow="0" w:firstColumn="0" w:lastColumn="0" w:oddVBand="1" w:evenVBand="0" w:oddHBand="0" w:evenHBand="0" w:firstRowFirstColumn="0" w:firstRowLastColumn="0" w:lastRowFirstColumn="0" w:lastRowLastColumn="0"/>
            <w:tcW w:w="1680" w:type="dxa"/>
            <w:tcBorders>
              <w:left w:val="none" w:sz="0" w:space="0" w:color="auto"/>
              <w:bottom w:val="none" w:sz="0" w:space="0" w:color="auto"/>
              <w:right w:val="none" w:sz="0" w:space="0" w:color="auto"/>
            </w:tcBorders>
            <w:shd w:val="clear" w:color="auto" w:fill="E5DFEC" w:themeFill="accent4" w:themeFillTint="33"/>
            <w:vAlign w:val="center"/>
          </w:tcPr>
          <w:p w:rsidR="00EE040C" w:rsidRPr="00360362" w:rsidRDefault="0080331D" w:rsidP="00360362">
            <w:pPr>
              <w:pBdr>
                <w:bottom w:val="single" w:sz="4" w:space="1" w:color="auto"/>
              </w:pBdr>
              <w:jc w:val="center"/>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l</w:t>
            </w:r>
            <w:r w:rsidR="0037534B" w:rsidRPr="00360362">
              <w:rPr>
                <w:rFonts w:asciiTheme="majorHAnsi" w:hAnsiTheme="majorHAnsi" w:cs="Cambria"/>
                <w:color w:val="000000" w:themeColor="text1"/>
                <w:sz w:val="16"/>
                <w:szCs w:val="16"/>
              </w:rPr>
              <w:t>iczba</w:t>
            </w:r>
          </w:p>
          <w:p w:rsidR="00EE040C" w:rsidRPr="00360362" w:rsidRDefault="0037534B" w:rsidP="00360362">
            <w:pPr>
              <w:pBdr>
                <w:bottom w:val="single" w:sz="4" w:space="1" w:color="auto"/>
              </w:pBdr>
              <w:jc w:val="center"/>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bezrobotnych</w:t>
            </w:r>
          </w:p>
          <w:p w:rsidR="0037534B" w:rsidRPr="00360362" w:rsidRDefault="0037534B" w:rsidP="00360362">
            <w:pPr>
              <w:pBdr>
                <w:bottom w:val="single" w:sz="4" w:space="1" w:color="auto"/>
              </w:pBdr>
              <w:jc w:val="center"/>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długoterminowo</w:t>
            </w:r>
          </w:p>
          <w:p w:rsidR="0037534B" w:rsidRPr="00360362" w:rsidRDefault="0037534B" w:rsidP="00360362">
            <w:pPr>
              <w:pBdr>
                <w:bottom w:val="single" w:sz="4" w:space="1" w:color="auto"/>
              </w:pBdr>
              <w:jc w:val="center"/>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zamieszkałych</w:t>
            </w:r>
          </w:p>
          <w:p w:rsidR="0037534B" w:rsidRPr="00360362" w:rsidRDefault="0037534B" w:rsidP="00360362">
            <w:pPr>
              <w:pBdr>
                <w:bottom w:val="single" w:sz="4" w:space="1" w:color="auto"/>
              </w:pBdr>
              <w:jc w:val="center"/>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na wsi</w:t>
            </w:r>
          </w:p>
          <w:p w:rsidR="00EE040C" w:rsidRPr="00360362" w:rsidRDefault="00EE040C" w:rsidP="00360362">
            <w:pPr>
              <w:jc w:val="center"/>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STAN</w:t>
            </w:r>
            <w:r w:rsidR="0037534B" w:rsidRPr="00360362">
              <w:rPr>
                <w:rFonts w:asciiTheme="majorHAnsi" w:hAnsiTheme="majorHAnsi" w:cs="Cambria"/>
                <w:color w:val="000000" w:themeColor="text1"/>
                <w:sz w:val="16"/>
                <w:szCs w:val="16"/>
              </w:rPr>
              <w:t xml:space="preserve"> NA</w:t>
            </w:r>
          </w:p>
          <w:p w:rsidR="00EE040C" w:rsidRPr="00360362" w:rsidRDefault="00987720" w:rsidP="00360362">
            <w:pPr>
              <w:jc w:val="center"/>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31</w:t>
            </w:r>
            <w:r w:rsidR="00360362">
              <w:rPr>
                <w:rFonts w:asciiTheme="majorHAnsi" w:hAnsiTheme="majorHAnsi" w:cs="Cambria"/>
                <w:color w:val="000000" w:themeColor="text1"/>
                <w:sz w:val="16"/>
                <w:szCs w:val="16"/>
              </w:rPr>
              <w:t xml:space="preserve"> </w:t>
            </w:r>
            <w:r w:rsidR="0037534B" w:rsidRPr="00360362">
              <w:rPr>
                <w:rFonts w:asciiTheme="majorHAnsi" w:hAnsiTheme="majorHAnsi" w:cs="Cambria"/>
                <w:color w:val="000000" w:themeColor="text1"/>
                <w:sz w:val="16"/>
                <w:szCs w:val="16"/>
              </w:rPr>
              <w:t>XII</w:t>
            </w:r>
            <w:r w:rsidR="00360362">
              <w:rPr>
                <w:rFonts w:asciiTheme="majorHAnsi" w:hAnsiTheme="majorHAnsi" w:cs="Cambria"/>
                <w:color w:val="000000" w:themeColor="text1"/>
                <w:sz w:val="16"/>
                <w:szCs w:val="16"/>
              </w:rPr>
              <w:t xml:space="preserve"> </w:t>
            </w:r>
            <w:r w:rsidRPr="00360362">
              <w:rPr>
                <w:rFonts w:asciiTheme="majorHAnsi" w:hAnsiTheme="majorHAnsi" w:cs="Cambria"/>
                <w:color w:val="000000" w:themeColor="text1"/>
                <w:sz w:val="16"/>
                <w:szCs w:val="16"/>
              </w:rPr>
              <w:t>201</w:t>
            </w:r>
            <w:r w:rsidR="00C13BD6">
              <w:rPr>
                <w:rFonts w:asciiTheme="majorHAnsi" w:hAnsiTheme="majorHAnsi" w:cs="Cambria"/>
                <w:color w:val="000000" w:themeColor="text1"/>
                <w:sz w:val="16"/>
                <w:szCs w:val="16"/>
              </w:rPr>
              <w:t>7</w:t>
            </w:r>
          </w:p>
          <w:p w:rsidR="0031061E" w:rsidRPr="00360362" w:rsidRDefault="0031061E" w:rsidP="00360362">
            <w:pPr>
              <w:jc w:val="center"/>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(liczba)</w:t>
            </w:r>
          </w:p>
        </w:tc>
        <w:tc>
          <w:tcPr>
            <w:tcW w:w="1654" w:type="dxa"/>
            <w:tcBorders>
              <w:left w:val="none" w:sz="0" w:space="0" w:color="auto"/>
              <w:right w:val="none" w:sz="0" w:space="0" w:color="auto"/>
            </w:tcBorders>
            <w:shd w:val="clear" w:color="auto" w:fill="E5DFEC" w:themeFill="accent4" w:themeFillTint="33"/>
            <w:vAlign w:val="center"/>
          </w:tcPr>
          <w:p w:rsidR="00036335" w:rsidRPr="00360362" w:rsidRDefault="00036335" w:rsidP="00360362">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wzrost/</w:t>
            </w:r>
          </w:p>
          <w:p w:rsidR="00EE040C" w:rsidRPr="00360362" w:rsidRDefault="00036335" w:rsidP="00360362">
            <w:pPr>
              <w:tabs>
                <w:tab w:val="center" w:pos="838"/>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spadek</w:t>
            </w:r>
          </w:p>
        </w:tc>
      </w:tr>
      <w:tr w:rsidR="00D305B6" w:rsidRPr="00D05649" w:rsidTr="00732819">
        <w:trPr>
          <w:jc w:val="center"/>
        </w:trPr>
        <w:tc>
          <w:tcPr>
            <w:cnfStyle w:val="000010000000" w:firstRow="0" w:lastRow="0" w:firstColumn="0" w:lastColumn="0" w:oddVBand="1" w:evenVBand="0" w:oddHBand="0" w:evenHBand="0" w:firstRowFirstColumn="0" w:firstRowLastColumn="0" w:lastRowFirstColumn="0" w:lastRowLastColumn="0"/>
            <w:tcW w:w="2335" w:type="dxa"/>
            <w:tcBorders>
              <w:left w:val="none" w:sz="0" w:space="0" w:color="auto"/>
              <w:bottom w:val="none" w:sz="0" w:space="0" w:color="auto"/>
              <w:right w:val="none" w:sz="0" w:space="0" w:color="auto"/>
            </w:tcBorders>
            <w:shd w:val="clear" w:color="auto" w:fill="FFFFFF" w:themeFill="background1"/>
            <w:vAlign w:val="center"/>
          </w:tcPr>
          <w:p w:rsidR="00D305B6" w:rsidRPr="00360362" w:rsidRDefault="00D305B6" w:rsidP="00D305B6">
            <w:pPr>
              <w:spacing w:line="240" w:lineRule="exact"/>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BIESZCZADZKI</w:t>
            </w:r>
          </w:p>
        </w:tc>
        <w:tc>
          <w:tcPr>
            <w:tcW w:w="1660" w:type="dxa"/>
            <w:shd w:val="clear" w:color="auto" w:fill="FFFFFF" w:themeFill="background1"/>
            <w:vAlign w:val="center"/>
          </w:tcPr>
          <w:p w:rsidR="00D305B6" w:rsidRPr="00D305B6" w:rsidRDefault="00D305B6" w:rsidP="00370ED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305B6">
              <w:rPr>
                <w:color w:val="000000" w:themeColor="text1"/>
                <w:sz w:val="16"/>
                <w:szCs w:val="16"/>
              </w:rPr>
              <w:t>596</w:t>
            </w:r>
          </w:p>
        </w:tc>
        <w:tc>
          <w:tcPr>
            <w:cnfStyle w:val="000010000000" w:firstRow="0" w:lastRow="0" w:firstColumn="0" w:lastColumn="0" w:oddVBand="1" w:evenVBand="0" w:oddHBand="0" w:evenHBand="0" w:firstRowFirstColumn="0" w:firstRowLastColumn="0" w:lastRowFirstColumn="0" w:lastRowLastColumn="0"/>
            <w:tcW w:w="1680" w:type="dxa"/>
            <w:tcBorders>
              <w:left w:val="none" w:sz="0" w:space="0" w:color="auto"/>
              <w:bottom w:val="none" w:sz="0" w:space="0" w:color="auto"/>
              <w:right w:val="none" w:sz="0" w:space="0" w:color="auto"/>
            </w:tcBorders>
            <w:shd w:val="clear" w:color="auto" w:fill="FFFFFF" w:themeFill="background1"/>
            <w:vAlign w:val="center"/>
          </w:tcPr>
          <w:p w:rsidR="00D305B6" w:rsidRPr="00D305B6" w:rsidRDefault="00D305B6" w:rsidP="00370EDA">
            <w:pPr>
              <w:jc w:val="center"/>
              <w:rPr>
                <w:color w:val="000000" w:themeColor="text1"/>
                <w:sz w:val="16"/>
                <w:szCs w:val="16"/>
              </w:rPr>
            </w:pPr>
            <w:r w:rsidRPr="00D305B6">
              <w:rPr>
                <w:color w:val="000000" w:themeColor="text1"/>
                <w:sz w:val="16"/>
                <w:szCs w:val="16"/>
              </w:rPr>
              <w:t>517</w:t>
            </w:r>
          </w:p>
        </w:tc>
        <w:tc>
          <w:tcPr>
            <w:tcW w:w="1654" w:type="dxa"/>
            <w:shd w:val="clear" w:color="auto" w:fill="FFFFFF" w:themeFill="background1"/>
            <w:vAlign w:val="center"/>
          </w:tcPr>
          <w:p w:rsidR="00D305B6" w:rsidRPr="00D305B6" w:rsidRDefault="00D305B6">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305B6">
              <w:rPr>
                <w:color w:val="000000" w:themeColor="text1"/>
                <w:sz w:val="16"/>
                <w:szCs w:val="16"/>
              </w:rPr>
              <w:t>-</w:t>
            </w:r>
            <w:r w:rsidR="008B4FA5">
              <w:rPr>
                <w:color w:val="000000" w:themeColor="text1"/>
                <w:sz w:val="16"/>
                <w:szCs w:val="16"/>
              </w:rPr>
              <w:t xml:space="preserve"> </w:t>
            </w:r>
            <w:r w:rsidRPr="00D305B6">
              <w:rPr>
                <w:color w:val="000000" w:themeColor="text1"/>
                <w:sz w:val="16"/>
                <w:szCs w:val="16"/>
              </w:rPr>
              <w:t>79</w:t>
            </w:r>
          </w:p>
        </w:tc>
      </w:tr>
      <w:tr w:rsidR="00D305B6" w:rsidRPr="00D05649" w:rsidTr="0073281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335" w:type="dxa"/>
            <w:tcBorders>
              <w:left w:val="none" w:sz="0" w:space="0" w:color="auto"/>
              <w:bottom w:val="none" w:sz="0" w:space="0" w:color="auto"/>
              <w:right w:val="none" w:sz="0" w:space="0" w:color="auto"/>
            </w:tcBorders>
            <w:shd w:val="clear" w:color="auto" w:fill="FFFFFF" w:themeFill="background1"/>
            <w:vAlign w:val="center"/>
          </w:tcPr>
          <w:p w:rsidR="00D305B6" w:rsidRPr="00360362" w:rsidRDefault="00D305B6" w:rsidP="00D305B6">
            <w:pPr>
              <w:spacing w:line="240" w:lineRule="exact"/>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BRZOZOWSKI</w:t>
            </w:r>
          </w:p>
        </w:tc>
        <w:tc>
          <w:tcPr>
            <w:tcW w:w="1660" w:type="dxa"/>
            <w:tcBorders>
              <w:left w:val="none" w:sz="0" w:space="0" w:color="auto"/>
              <w:right w:val="none" w:sz="0" w:space="0" w:color="auto"/>
            </w:tcBorders>
            <w:shd w:val="clear" w:color="auto" w:fill="FFFFFF" w:themeFill="background1"/>
            <w:vAlign w:val="center"/>
          </w:tcPr>
          <w:p w:rsidR="00D305B6" w:rsidRPr="00D305B6" w:rsidRDefault="00D305B6" w:rsidP="00370EDA">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305B6">
              <w:rPr>
                <w:color w:val="000000" w:themeColor="text1"/>
                <w:sz w:val="16"/>
                <w:szCs w:val="16"/>
              </w:rPr>
              <w:t>3 294</w:t>
            </w:r>
          </w:p>
        </w:tc>
        <w:tc>
          <w:tcPr>
            <w:cnfStyle w:val="000010000000" w:firstRow="0" w:lastRow="0" w:firstColumn="0" w:lastColumn="0" w:oddVBand="1" w:evenVBand="0" w:oddHBand="0" w:evenHBand="0" w:firstRowFirstColumn="0" w:firstRowLastColumn="0" w:lastRowFirstColumn="0" w:lastRowLastColumn="0"/>
            <w:tcW w:w="1680" w:type="dxa"/>
            <w:tcBorders>
              <w:left w:val="none" w:sz="0" w:space="0" w:color="auto"/>
              <w:bottom w:val="none" w:sz="0" w:space="0" w:color="auto"/>
              <w:right w:val="none" w:sz="0" w:space="0" w:color="auto"/>
            </w:tcBorders>
            <w:shd w:val="clear" w:color="auto" w:fill="FFFFFF" w:themeFill="background1"/>
            <w:vAlign w:val="center"/>
          </w:tcPr>
          <w:p w:rsidR="00D305B6" w:rsidRPr="00D305B6" w:rsidRDefault="00D305B6" w:rsidP="00370EDA">
            <w:pPr>
              <w:jc w:val="center"/>
              <w:rPr>
                <w:color w:val="000000" w:themeColor="text1"/>
                <w:sz w:val="16"/>
                <w:szCs w:val="16"/>
              </w:rPr>
            </w:pPr>
            <w:r w:rsidRPr="00D305B6">
              <w:rPr>
                <w:color w:val="000000" w:themeColor="text1"/>
                <w:sz w:val="16"/>
                <w:szCs w:val="16"/>
              </w:rPr>
              <w:t>2 793</w:t>
            </w:r>
          </w:p>
        </w:tc>
        <w:tc>
          <w:tcPr>
            <w:tcW w:w="1654" w:type="dxa"/>
            <w:tcBorders>
              <w:left w:val="none" w:sz="0" w:space="0" w:color="auto"/>
              <w:right w:val="none" w:sz="0" w:space="0" w:color="auto"/>
            </w:tcBorders>
            <w:shd w:val="clear" w:color="auto" w:fill="FFFFFF" w:themeFill="background1"/>
            <w:vAlign w:val="center"/>
          </w:tcPr>
          <w:p w:rsidR="00D305B6" w:rsidRPr="00D305B6" w:rsidRDefault="00D305B6">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305B6">
              <w:rPr>
                <w:color w:val="000000" w:themeColor="text1"/>
                <w:sz w:val="16"/>
                <w:szCs w:val="16"/>
              </w:rPr>
              <w:t>-</w:t>
            </w:r>
            <w:r w:rsidR="008B4FA5">
              <w:rPr>
                <w:color w:val="000000" w:themeColor="text1"/>
                <w:sz w:val="16"/>
                <w:szCs w:val="16"/>
              </w:rPr>
              <w:t xml:space="preserve"> </w:t>
            </w:r>
            <w:r w:rsidRPr="00D305B6">
              <w:rPr>
                <w:color w:val="000000" w:themeColor="text1"/>
                <w:sz w:val="16"/>
                <w:szCs w:val="16"/>
              </w:rPr>
              <w:t>501</w:t>
            </w:r>
          </w:p>
        </w:tc>
      </w:tr>
      <w:tr w:rsidR="00D305B6" w:rsidRPr="00D05649" w:rsidTr="00732819">
        <w:trPr>
          <w:jc w:val="center"/>
        </w:trPr>
        <w:tc>
          <w:tcPr>
            <w:cnfStyle w:val="000010000000" w:firstRow="0" w:lastRow="0" w:firstColumn="0" w:lastColumn="0" w:oddVBand="1" w:evenVBand="0" w:oddHBand="0" w:evenHBand="0" w:firstRowFirstColumn="0" w:firstRowLastColumn="0" w:lastRowFirstColumn="0" w:lastRowLastColumn="0"/>
            <w:tcW w:w="2335" w:type="dxa"/>
            <w:tcBorders>
              <w:left w:val="none" w:sz="0" w:space="0" w:color="auto"/>
              <w:bottom w:val="none" w:sz="0" w:space="0" w:color="auto"/>
              <w:right w:val="none" w:sz="0" w:space="0" w:color="auto"/>
            </w:tcBorders>
            <w:shd w:val="clear" w:color="auto" w:fill="FFFFFF" w:themeFill="background1"/>
            <w:vAlign w:val="center"/>
          </w:tcPr>
          <w:p w:rsidR="00D305B6" w:rsidRPr="00360362" w:rsidRDefault="00D305B6" w:rsidP="00D305B6">
            <w:pPr>
              <w:spacing w:line="240" w:lineRule="exact"/>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DĘBICKI</w:t>
            </w:r>
          </w:p>
        </w:tc>
        <w:tc>
          <w:tcPr>
            <w:tcW w:w="1660" w:type="dxa"/>
            <w:shd w:val="clear" w:color="auto" w:fill="FFFFFF" w:themeFill="background1"/>
            <w:vAlign w:val="center"/>
          </w:tcPr>
          <w:p w:rsidR="00D305B6" w:rsidRPr="00D305B6" w:rsidRDefault="00D305B6" w:rsidP="00370ED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305B6">
              <w:rPr>
                <w:color w:val="000000" w:themeColor="text1"/>
                <w:sz w:val="16"/>
                <w:szCs w:val="16"/>
              </w:rPr>
              <w:t>1 825</w:t>
            </w:r>
          </w:p>
        </w:tc>
        <w:tc>
          <w:tcPr>
            <w:cnfStyle w:val="000010000000" w:firstRow="0" w:lastRow="0" w:firstColumn="0" w:lastColumn="0" w:oddVBand="1" w:evenVBand="0" w:oddHBand="0" w:evenHBand="0" w:firstRowFirstColumn="0" w:firstRowLastColumn="0" w:lastRowFirstColumn="0" w:lastRowLastColumn="0"/>
            <w:tcW w:w="1680" w:type="dxa"/>
            <w:tcBorders>
              <w:left w:val="none" w:sz="0" w:space="0" w:color="auto"/>
              <w:bottom w:val="none" w:sz="0" w:space="0" w:color="auto"/>
              <w:right w:val="none" w:sz="0" w:space="0" w:color="auto"/>
            </w:tcBorders>
            <w:shd w:val="clear" w:color="auto" w:fill="FFFFFF" w:themeFill="background1"/>
            <w:vAlign w:val="center"/>
          </w:tcPr>
          <w:p w:rsidR="00D305B6" w:rsidRPr="00D305B6" w:rsidRDefault="00D305B6" w:rsidP="00370EDA">
            <w:pPr>
              <w:jc w:val="center"/>
              <w:rPr>
                <w:color w:val="000000" w:themeColor="text1"/>
                <w:sz w:val="16"/>
                <w:szCs w:val="16"/>
              </w:rPr>
            </w:pPr>
            <w:r w:rsidRPr="00D305B6">
              <w:rPr>
                <w:color w:val="000000" w:themeColor="text1"/>
                <w:sz w:val="16"/>
                <w:szCs w:val="16"/>
              </w:rPr>
              <w:t>1 333</w:t>
            </w:r>
          </w:p>
        </w:tc>
        <w:tc>
          <w:tcPr>
            <w:tcW w:w="1654" w:type="dxa"/>
            <w:shd w:val="clear" w:color="auto" w:fill="FFFFFF" w:themeFill="background1"/>
            <w:vAlign w:val="center"/>
          </w:tcPr>
          <w:p w:rsidR="00D305B6" w:rsidRPr="00D305B6" w:rsidRDefault="00D305B6">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305B6">
              <w:rPr>
                <w:color w:val="000000" w:themeColor="text1"/>
                <w:sz w:val="16"/>
                <w:szCs w:val="16"/>
              </w:rPr>
              <w:t>-</w:t>
            </w:r>
            <w:r w:rsidR="008B4FA5">
              <w:rPr>
                <w:color w:val="000000" w:themeColor="text1"/>
                <w:sz w:val="16"/>
                <w:szCs w:val="16"/>
              </w:rPr>
              <w:t xml:space="preserve"> </w:t>
            </w:r>
            <w:r w:rsidRPr="00D305B6">
              <w:rPr>
                <w:color w:val="000000" w:themeColor="text1"/>
                <w:sz w:val="16"/>
                <w:szCs w:val="16"/>
              </w:rPr>
              <w:t>492</w:t>
            </w:r>
          </w:p>
        </w:tc>
      </w:tr>
      <w:tr w:rsidR="00D305B6" w:rsidRPr="00D05649" w:rsidTr="0073281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335" w:type="dxa"/>
            <w:tcBorders>
              <w:left w:val="none" w:sz="0" w:space="0" w:color="auto"/>
              <w:bottom w:val="none" w:sz="0" w:space="0" w:color="auto"/>
              <w:right w:val="none" w:sz="0" w:space="0" w:color="auto"/>
            </w:tcBorders>
            <w:shd w:val="clear" w:color="auto" w:fill="FFFFFF" w:themeFill="background1"/>
            <w:vAlign w:val="center"/>
          </w:tcPr>
          <w:p w:rsidR="00D305B6" w:rsidRPr="00360362" w:rsidRDefault="00D305B6" w:rsidP="00D305B6">
            <w:pPr>
              <w:spacing w:line="240" w:lineRule="exact"/>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JAROSŁAWSKI</w:t>
            </w:r>
          </w:p>
        </w:tc>
        <w:tc>
          <w:tcPr>
            <w:tcW w:w="1660" w:type="dxa"/>
            <w:tcBorders>
              <w:left w:val="none" w:sz="0" w:space="0" w:color="auto"/>
              <w:right w:val="none" w:sz="0" w:space="0" w:color="auto"/>
            </w:tcBorders>
            <w:shd w:val="clear" w:color="auto" w:fill="FFFFFF" w:themeFill="background1"/>
            <w:vAlign w:val="center"/>
          </w:tcPr>
          <w:p w:rsidR="00D305B6" w:rsidRPr="00D305B6" w:rsidRDefault="00D305B6" w:rsidP="00370EDA">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305B6">
              <w:rPr>
                <w:color w:val="000000" w:themeColor="text1"/>
                <w:sz w:val="16"/>
                <w:szCs w:val="16"/>
              </w:rPr>
              <w:t>2 984</w:t>
            </w:r>
          </w:p>
        </w:tc>
        <w:tc>
          <w:tcPr>
            <w:cnfStyle w:val="000010000000" w:firstRow="0" w:lastRow="0" w:firstColumn="0" w:lastColumn="0" w:oddVBand="1" w:evenVBand="0" w:oddHBand="0" w:evenHBand="0" w:firstRowFirstColumn="0" w:firstRowLastColumn="0" w:lastRowFirstColumn="0" w:lastRowLastColumn="0"/>
            <w:tcW w:w="1680" w:type="dxa"/>
            <w:tcBorders>
              <w:left w:val="none" w:sz="0" w:space="0" w:color="auto"/>
              <w:bottom w:val="none" w:sz="0" w:space="0" w:color="auto"/>
              <w:right w:val="none" w:sz="0" w:space="0" w:color="auto"/>
            </w:tcBorders>
            <w:shd w:val="clear" w:color="auto" w:fill="FFFFFF" w:themeFill="background1"/>
            <w:vAlign w:val="center"/>
          </w:tcPr>
          <w:p w:rsidR="00D305B6" w:rsidRPr="00D305B6" w:rsidRDefault="00D305B6" w:rsidP="00204552">
            <w:pPr>
              <w:jc w:val="center"/>
              <w:rPr>
                <w:color w:val="000000" w:themeColor="text1"/>
                <w:sz w:val="16"/>
                <w:szCs w:val="16"/>
              </w:rPr>
            </w:pPr>
            <w:r w:rsidRPr="00D305B6">
              <w:rPr>
                <w:color w:val="000000" w:themeColor="text1"/>
                <w:sz w:val="16"/>
                <w:szCs w:val="16"/>
              </w:rPr>
              <w:t>2 653</w:t>
            </w:r>
          </w:p>
        </w:tc>
        <w:tc>
          <w:tcPr>
            <w:tcW w:w="1654" w:type="dxa"/>
            <w:tcBorders>
              <w:left w:val="none" w:sz="0" w:space="0" w:color="auto"/>
              <w:right w:val="none" w:sz="0" w:space="0" w:color="auto"/>
            </w:tcBorders>
            <w:shd w:val="clear" w:color="auto" w:fill="FFFFFF" w:themeFill="background1"/>
            <w:vAlign w:val="center"/>
          </w:tcPr>
          <w:p w:rsidR="00D305B6" w:rsidRPr="00D305B6" w:rsidRDefault="00D305B6">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305B6">
              <w:rPr>
                <w:color w:val="000000" w:themeColor="text1"/>
                <w:sz w:val="16"/>
                <w:szCs w:val="16"/>
              </w:rPr>
              <w:t>-</w:t>
            </w:r>
            <w:r w:rsidR="008B4FA5">
              <w:rPr>
                <w:color w:val="000000" w:themeColor="text1"/>
                <w:sz w:val="16"/>
                <w:szCs w:val="16"/>
              </w:rPr>
              <w:t xml:space="preserve"> </w:t>
            </w:r>
            <w:r w:rsidRPr="00D305B6">
              <w:rPr>
                <w:color w:val="000000" w:themeColor="text1"/>
                <w:sz w:val="16"/>
                <w:szCs w:val="16"/>
              </w:rPr>
              <w:t>331</w:t>
            </w:r>
          </w:p>
        </w:tc>
      </w:tr>
      <w:tr w:rsidR="00D305B6" w:rsidRPr="00D05649" w:rsidTr="00732819">
        <w:trPr>
          <w:jc w:val="center"/>
        </w:trPr>
        <w:tc>
          <w:tcPr>
            <w:cnfStyle w:val="000010000000" w:firstRow="0" w:lastRow="0" w:firstColumn="0" w:lastColumn="0" w:oddVBand="1" w:evenVBand="0" w:oddHBand="0" w:evenHBand="0" w:firstRowFirstColumn="0" w:firstRowLastColumn="0" w:lastRowFirstColumn="0" w:lastRowLastColumn="0"/>
            <w:tcW w:w="2335" w:type="dxa"/>
            <w:tcBorders>
              <w:left w:val="none" w:sz="0" w:space="0" w:color="auto"/>
              <w:bottom w:val="none" w:sz="0" w:space="0" w:color="auto"/>
              <w:right w:val="none" w:sz="0" w:space="0" w:color="auto"/>
            </w:tcBorders>
            <w:shd w:val="clear" w:color="auto" w:fill="FFFFFF" w:themeFill="background1"/>
            <w:vAlign w:val="center"/>
          </w:tcPr>
          <w:p w:rsidR="00D305B6" w:rsidRPr="00360362" w:rsidRDefault="00D305B6" w:rsidP="00D305B6">
            <w:pPr>
              <w:spacing w:line="240" w:lineRule="exact"/>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JASIELSKI</w:t>
            </w:r>
          </w:p>
        </w:tc>
        <w:tc>
          <w:tcPr>
            <w:tcW w:w="1660" w:type="dxa"/>
            <w:shd w:val="clear" w:color="auto" w:fill="FFFFFF" w:themeFill="background1"/>
            <w:vAlign w:val="center"/>
          </w:tcPr>
          <w:p w:rsidR="00D305B6" w:rsidRPr="00D305B6" w:rsidRDefault="00D305B6" w:rsidP="00370ED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305B6">
              <w:rPr>
                <w:color w:val="000000" w:themeColor="text1"/>
                <w:sz w:val="16"/>
                <w:szCs w:val="16"/>
              </w:rPr>
              <w:t>3 136</w:t>
            </w:r>
          </w:p>
        </w:tc>
        <w:tc>
          <w:tcPr>
            <w:cnfStyle w:val="000010000000" w:firstRow="0" w:lastRow="0" w:firstColumn="0" w:lastColumn="0" w:oddVBand="1" w:evenVBand="0" w:oddHBand="0" w:evenHBand="0" w:firstRowFirstColumn="0" w:firstRowLastColumn="0" w:lastRowFirstColumn="0" w:lastRowLastColumn="0"/>
            <w:tcW w:w="1680" w:type="dxa"/>
            <w:tcBorders>
              <w:left w:val="none" w:sz="0" w:space="0" w:color="auto"/>
              <w:bottom w:val="none" w:sz="0" w:space="0" w:color="auto"/>
              <w:right w:val="none" w:sz="0" w:space="0" w:color="auto"/>
            </w:tcBorders>
            <w:shd w:val="clear" w:color="auto" w:fill="FFFFFF" w:themeFill="background1"/>
            <w:vAlign w:val="center"/>
          </w:tcPr>
          <w:p w:rsidR="00D305B6" w:rsidRPr="00D305B6" w:rsidRDefault="00D305B6" w:rsidP="00204552">
            <w:pPr>
              <w:jc w:val="center"/>
              <w:rPr>
                <w:color w:val="000000" w:themeColor="text1"/>
                <w:sz w:val="16"/>
                <w:szCs w:val="16"/>
              </w:rPr>
            </w:pPr>
            <w:r w:rsidRPr="00D305B6">
              <w:rPr>
                <w:color w:val="000000" w:themeColor="text1"/>
                <w:sz w:val="16"/>
                <w:szCs w:val="16"/>
              </w:rPr>
              <w:t>2 549</w:t>
            </w:r>
          </w:p>
        </w:tc>
        <w:tc>
          <w:tcPr>
            <w:tcW w:w="1654" w:type="dxa"/>
            <w:shd w:val="clear" w:color="auto" w:fill="FFFFFF" w:themeFill="background1"/>
            <w:vAlign w:val="center"/>
          </w:tcPr>
          <w:p w:rsidR="00D305B6" w:rsidRPr="00D305B6" w:rsidRDefault="00D305B6">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305B6">
              <w:rPr>
                <w:color w:val="000000" w:themeColor="text1"/>
                <w:sz w:val="16"/>
                <w:szCs w:val="16"/>
              </w:rPr>
              <w:t>-</w:t>
            </w:r>
            <w:r w:rsidR="008B4FA5">
              <w:rPr>
                <w:color w:val="000000" w:themeColor="text1"/>
                <w:sz w:val="16"/>
                <w:szCs w:val="16"/>
              </w:rPr>
              <w:t xml:space="preserve"> </w:t>
            </w:r>
            <w:r w:rsidRPr="00D305B6">
              <w:rPr>
                <w:color w:val="000000" w:themeColor="text1"/>
                <w:sz w:val="16"/>
                <w:szCs w:val="16"/>
              </w:rPr>
              <w:t>587</w:t>
            </w:r>
          </w:p>
        </w:tc>
      </w:tr>
      <w:tr w:rsidR="00D305B6" w:rsidRPr="00D05649" w:rsidTr="0073281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335" w:type="dxa"/>
            <w:tcBorders>
              <w:left w:val="none" w:sz="0" w:space="0" w:color="auto"/>
              <w:bottom w:val="none" w:sz="0" w:space="0" w:color="auto"/>
              <w:right w:val="none" w:sz="0" w:space="0" w:color="auto"/>
            </w:tcBorders>
            <w:shd w:val="clear" w:color="auto" w:fill="FFFFFF" w:themeFill="background1"/>
            <w:vAlign w:val="center"/>
          </w:tcPr>
          <w:p w:rsidR="00D305B6" w:rsidRPr="00360362" w:rsidRDefault="00D305B6" w:rsidP="00D305B6">
            <w:pPr>
              <w:pStyle w:val="Stopka"/>
              <w:tabs>
                <w:tab w:val="clear" w:pos="4536"/>
                <w:tab w:val="clear" w:pos="9072"/>
              </w:tabs>
              <w:spacing w:line="240" w:lineRule="exact"/>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KOLBUSZOWSKI</w:t>
            </w:r>
          </w:p>
        </w:tc>
        <w:tc>
          <w:tcPr>
            <w:tcW w:w="1660" w:type="dxa"/>
            <w:tcBorders>
              <w:left w:val="none" w:sz="0" w:space="0" w:color="auto"/>
              <w:right w:val="none" w:sz="0" w:space="0" w:color="auto"/>
            </w:tcBorders>
            <w:shd w:val="clear" w:color="auto" w:fill="FFFFFF" w:themeFill="background1"/>
            <w:vAlign w:val="center"/>
          </w:tcPr>
          <w:p w:rsidR="00D305B6" w:rsidRPr="00D305B6" w:rsidRDefault="00D305B6" w:rsidP="00370EDA">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305B6">
              <w:rPr>
                <w:color w:val="000000" w:themeColor="text1"/>
                <w:sz w:val="16"/>
                <w:szCs w:val="16"/>
              </w:rPr>
              <w:t>1 369</w:t>
            </w:r>
          </w:p>
        </w:tc>
        <w:tc>
          <w:tcPr>
            <w:cnfStyle w:val="000010000000" w:firstRow="0" w:lastRow="0" w:firstColumn="0" w:lastColumn="0" w:oddVBand="1" w:evenVBand="0" w:oddHBand="0" w:evenHBand="0" w:firstRowFirstColumn="0" w:firstRowLastColumn="0" w:lastRowFirstColumn="0" w:lastRowLastColumn="0"/>
            <w:tcW w:w="1680" w:type="dxa"/>
            <w:tcBorders>
              <w:left w:val="none" w:sz="0" w:space="0" w:color="auto"/>
              <w:bottom w:val="none" w:sz="0" w:space="0" w:color="auto"/>
              <w:right w:val="none" w:sz="0" w:space="0" w:color="auto"/>
            </w:tcBorders>
            <w:shd w:val="clear" w:color="auto" w:fill="FFFFFF" w:themeFill="background1"/>
            <w:vAlign w:val="center"/>
          </w:tcPr>
          <w:p w:rsidR="00D305B6" w:rsidRPr="00D305B6" w:rsidRDefault="00D305B6" w:rsidP="00370EDA">
            <w:pPr>
              <w:jc w:val="center"/>
              <w:rPr>
                <w:color w:val="000000" w:themeColor="text1"/>
                <w:sz w:val="16"/>
                <w:szCs w:val="16"/>
              </w:rPr>
            </w:pPr>
            <w:r w:rsidRPr="00D305B6">
              <w:rPr>
                <w:color w:val="000000" w:themeColor="text1"/>
                <w:sz w:val="16"/>
                <w:szCs w:val="16"/>
              </w:rPr>
              <w:t>1 141</w:t>
            </w:r>
          </w:p>
        </w:tc>
        <w:tc>
          <w:tcPr>
            <w:tcW w:w="1654" w:type="dxa"/>
            <w:tcBorders>
              <w:left w:val="none" w:sz="0" w:space="0" w:color="auto"/>
              <w:right w:val="none" w:sz="0" w:space="0" w:color="auto"/>
            </w:tcBorders>
            <w:shd w:val="clear" w:color="auto" w:fill="FFFFFF" w:themeFill="background1"/>
            <w:vAlign w:val="center"/>
          </w:tcPr>
          <w:p w:rsidR="00D305B6" w:rsidRPr="00D305B6" w:rsidRDefault="00D305B6">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305B6">
              <w:rPr>
                <w:color w:val="000000" w:themeColor="text1"/>
                <w:sz w:val="16"/>
                <w:szCs w:val="16"/>
              </w:rPr>
              <w:t>-</w:t>
            </w:r>
            <w:r w:rsidR="008B4FA5">
              <w:rPr>
                <w:color w:val="000000" w:themeColor="text1"/>
                <w:sz w:val="16"/>
                <w:szCs w:val="16"/>
              </w:rPr>
              <w:t xml:space="preserve"> </w:t>
            </w:r>
            <w:r w:rsidRPr="00D305B6">
              <w:rPr>
                <w:color w:val="000000" w:themeColor="text1"/>
                <w:sz w:val="16"/>
                <w:szCs w:val="16"/>
              </w:rPr>
              <w:t>228</w:t>
            </w:r>
          </w:p>
        </w:tc>
      </w:tr>
      <w:tr w:rsidR="00D305B6" w:rsidRPr="00D05649" w:rsidTr="00732819">
        <w:trPr>
          <w:jc w:val="center"/>
        </w:trPr>
        <w:tc>
          <w:tcPr>
            <w:cnfStyle w:val="000010000000" w:firstRow="0" w:lastRow="0" w:firstColumn="0" w:lastColumn="0" w:oddVBand="1" w:evenVBand="0" w:oddHBand="0" w:evenHBand="0" w:firstRowFirstColumn="0" w:firstRowLastColumn="0" w:lastRowFirstColumn="0" w:lastRowLastColumn="0"/>
            <w:tcW w:w="2335" w:type="dxa"/>
            <w:tcBorders>
              <w:left w:val="none" w:sz="0" w:space="0" w:color="auto"/>
              <w:bottom w:val="none" w:sz="0" w:space="0" w:color="auto"/>
              <w:right w:val="none" w:sz="0" w:space="0" w:color="auto"/>
            </w:tcBorders>
            <w:shd w:val="clear" w:color="auto" w:fill="FFFFFF" w:themeFill="background1"/>
            <w:vAlign w:val="center"/>
          </w:tcPr>
          <w:p w:rsidR="00D305B6" w:rsidRPr="00360362" w:rsidRDefault="00D305B6" w:rsidP="00D305B6">
            <w:pPr>
              <w:spacing w:line="240" w:lineRule="exact"/>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KROŚNIEŃSKI</w:t>
            </w:r>
          </w:p>
        </w:tc>
        <w:tc>
          <w:tcPr>
            <w:tcW w:w="1660" w:type="dxa"/>
            <w:shd w:val="clear" w:color="auto" w:fill="FFFFFF" w:themeFill="background1"/>
            <w:vAlign w:val="center"/>
          </w:tcPr>
          <w:p w:rsidR="00D305B6" w:rsidRPr="00D305B6" w:rsidRDefault="00D305B6" w:rsidP="00370ED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305B6">
              <w:rPr>
                <w:color w:val="000000" w:themeColor="text1"/>
                <w:sz w:val="16"/>
                <w:szCs w:val="16"/>
              </w:rPr>
              <w:t>1 798</w:t>
            </w:r>
          </w:p>
        </w:tc>
        <w:tc>
          <w:tcPr>
            <w:cnfStyle w:val="000010000000" w:firstRow="0" w:lastRow="0" w:firstColumn="0" w:lastColumn="0" w:oddVBand="1" w:evenVBand="0" w:oddHBand="0" w:evenHBand="0" w:firstRowFirstColumn="0" w:firstRowLastColumn="0" w:lastRowFirstColumn="0" w:lastRowLastColumn="0"/>
            <w:tcW w:w="1680" w:type="dxa"/>
            <w:tcBorders>
              <w:left w:val="none" w:sz="0" w:space="0" w:color="auto"/>
              <w:bottom w:val="none" w:sz="0" w:space="0" w:color="auto"/>
              <w:right w:val="none" w:sz="0" w:space="0" w:color="auto"/>
            </w:tcBorders>
            <w:shd w:val="clear" w:color="auto" w:fill="FFFFFF" w:themeFill="background1"/>
            <w:vAlign w:val="center"/>
          </w:tcPr>
          <w:p w:rsidR="00D305B6" w:rsidRPr="00D305B6" w:rsidRDefault="00D305B6" w:rsidP="00370EDA">
            <w:pPr>
              <w:jc w:val="center"/>
              <w:rPr>
                <w:color w:val="000000" w:themeColor="text1"/>
                <w:sz w:val="16"/>
                <w:szCs w:val="16"/>
              </w:rPr>
            </w:pPr>
            <w:r w:rsidRPr="00D305B6">
              <w:rPr>
                <w:color w:val="000000" w:themeColor="text1"/>
                <w:sz w:val="16"/>
                <w:szCs w:val="16"/>
              </w:rPr>
              <w:t>1 227</w:t>
            </w:r>
          </w:p>
        </w:tc>
        <w:tc>
          <w:tcPr>
            <w:tcW w:w="1654" w:type="dxa"/>
            <w:shd w:val="clear" w:color="auto" w:fill="FFFFFF" w:themeFill="background1"/>
            <w:vAlign w:val="center"/>
          </w:tcPr>
          <w:p w:rsidR="00D305B6" w:rsidRPr="00D305B6" w:rsidRDefault="00D305B6">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305B6">
              <w:rPr>
                <w:color w:val="000000" w:themeColor="text1"/>
                <w:sz w:val="16"/>
                <w:szCs w:val="16"/>
              </w:rPr>
              <w:t>-</w:t>
            </w:r>
            <w:r w:rsidR="008B4FA5">
              <w:rPr>
                <w:color w:val="000000" w:themeColor="text1"/>
                <w:sz w:val="16"/>
                <w:szCs w:val="16"/>
              </w:rPr>
              <w:t xml:space="preserve"> </w:t>
            </w:r>
            <w:r w:rsidRPr="00D305B6">
              <w:rPr>
                <w:color w:val="000000" w:themeColor="text1"/>
                <w:sz w:val="16"/>
                <w:szCs w:val="16"/>
              </w:rPr>
              <w:t>571</w:t>
            </w:r>
          </w:p>
        </w:tc>
      </w:tr>
      <w:tr w:rsidR="00D305B6" w:rsidRPr="00D05649" w:rsidTr="0073281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335" w:type="dxa"/>
            <w:tcBorders>
              <w:left w:val="none" w:sz="0" w:space="0" w:color="auto"/>
              <w:bottom w:val="none" w:sz="0" w:space="0" w:color="auto"/>
              <w:right w:val="none" w:sz="0" w:space="0" w:color="auto"/>
            </w:tcBorders>
            <w:shd w:val="clear" w:color="auto" w:fill="FFFFFF" w:themeFill="background1"/>
            <w:vAlign w:val="center"/>
          </w:tcPr>
          <w:p w:rsidR="00D305B6" w:rsidRPr="00360362" w:rsidRDefault="00D305B6" w:rsidP="00D305B6">
            <w:pPr>
              <w:spacing w:line="240" w:lineRule="exact"/>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LESKI</w:t>
            </w:r>
          </w:p>
        </w:tc>
        <w:tc>
          <w:tcPr>
            <w:tcW w:w="1660" w:type="dxa"/>
            <w:tcBorders>
              <w:left w:val="none" w:sz="0" w:space="0" w:color="auto"/>
              <w:right w:val="none" w:sz="0" w:space="0" w:color="auto"/>
            </w:tcBorders>
            <w:shd w:val="clear" w:color="auto" w:fill="FFFFFF" w:themeFill="background1"/>
            <w:vAlign w:val="center"/>
          </w:tcPr>
          <w:p w:rsidR="00D305B6" w:rsidRPr="00D305B6" w:rsidRDefault="00D305B6" w:rsidP="00370EDA">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305B6">
              <w:rPr>
                <w:color w:val="000000" w:themeColor="text1"/>
                <w:sz w:val="16"/>
                <w:szCs w:val="16"/>
              </w:rPr>
              <w:t>1 133</w:t>
            </w:r>
          </w:p>
        </w:tc>
        <w:tc>
          <w:tcPr>
            <w:cnfStyle w:val="000010000000" w:firstRow="0" w:lastRow="0" w:firstColumn="0" w:lastColumn="0" w:oddVBand="1" w:evenVBand="0" w:oddHBand="0" w:evenHBand="0" w:firstRowFirstColumn="0" w:firstRowLastColumn="0" w:lastRowFirstColumn="0" w:lastRowLastColumn="0"/>
            <w:tcW w:w="1680" w:type="dxa"/>
            <w:tcBorders>
              <w:left w:val="none" w:sz="0" w:space="0" w:color="auto"/>
              <w:bottom w:val="none" w:sz="0" w:space="0" w:color="auto"/>
              <w:right w:val="none" w:sz="0" w:space="0" w:color="auto"/>
            </w:tcBorders>
            <w:shd w:val="clear" w:color="auto" w:fill="FFFFFF" w:themeFill="background1"/>
            <w:vAlign w:val="center"/>
          </w:tcPr>
          <w:p w:rsidR="00D305B6" w:rsidRPr="00D305B6" w:rsidRDefault="00D305B6" w:rsidP="00204552">
            <w:pPr>
              <w:jc w:val="center"/>
              <w:rPr>
                <w:color w:val="000000" w:themeColor="text1"/>
                <w:sz w:val="16"/>
                <w:szCs w:val="16"/>
              </w:rPr>
            </w:pPr>
            <w:r w:rsidRPr="00D305B6">
              <w:rPr>
                <w:color w:val="000000" w:themeColor="text1"/>
                <w:sz w:val="16"/>
                <w:szCs w:val="16"/>
              </w:rPr>
              <w:t>1 001</w:t>
            </w:r>
          </w:p>
        </w:tc>
        <w:tc>
          <w:tcPr>
            <w:tcW w:w="1654" w:type="dxa"/>
            <w:tcBorders>
              <w:left w:val="none" w:sz="0" w:space="0" w:color="auto"/>
              <w:right w:val="none" w:sz="0" w:space="0" w:color="auto"/>
            </w:tcBorders>
            <w:shd w:val="clear" w:color="auto" w:fill="FFFFFF" w:themeFill="background1"/>
            <w:vAlign w:val="center"/>
          </w:tcPr>
          <w:p w:rsidR="00D305B6" w:rsidRPr="00D305B6" w:rsidRDefault="00D305B6">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305B6">
              <w:rPr>
                <w:color w:val="000000" w:themeColor="text1"/>
                <w:sz w:val="16"/>
                <w:szCs w:val="16"/>
              </w:rPr>
              <w:t>-</w:t>
            </w:r>
            <w:r w:rsidR="008B4FA5">
              <w:rPr>
                <w:color w:val="000000" w:themeColor="text1"/>
                <w:sz w:val="16"/>
                <w:szCs w:val="16"/>
              </w:rPr>
              <w:t xml:space="preserve"> </w:t>
            </w:r>
            <w:r w:rsidRPr="00D305B6">
              <w:rPr>
                <w:color w:val="000000" w:themeColor="text1"/>
                <w:sz w:val="16"/>
                <w:szCs w:val="16"/>
              </w:rPr>
              <w:t>132</w:t>
            </w:r>
          </w:p>
        </w:tc>
      </w:tr>
      <w:tr w:rsidR="00D305B6" w:rsidRPr="00D05649" w:rsidTr="00732819">
        <w:trPr>
          <w:jc w:val="center"/>
        </w:trPr>
        <w:tc>
          <w:tcPr>
            <w:cnfStyle w:val="000010000000" w:firstRow="0" w:lastRow="0" w:firstColumn="0" w:lastColumn="0" w:oddVBand="1" w:evenVBand="0" w:oddHBand="0" w:evenHBand="0" w:firstRowFirstColumn="0" w:firstRowLastColumn="0" w:lastRowFirstColumn="0" w:lastRowLastColumn="0"/>
            <w:tcW w:w="2335" w:type="dxa"/>
            <w:tcBorders>
              <w:left w:val="none" w:sz="0" w:space="0" w:color="auto"/>
              <w:bottom w:val="none" w:sz="0" w:space="0" w:color="auto"/>
              <w:right w:val="none" w:sz="0" w:space="0" w:color="auto"/>
            </w:tcBorders>
            <w:shd w:val="clear" w:color="auto" w:fill="FFFFFF" w:themeFill="background1"/>
            <w:vAlign w:val="center"/>
          </w:tcPr>
          <w:p w:rsidR="00D305B6" w:rsidRPr="00360362" w:rsidRDefault="00D305B6" w:rsidP="00D305B6">
            <w:pPr>
              <w:spacing w:line="240" w:lineRule="exact"/>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LEŻAJSKI</w:t>
            </w:r>
          </w:p>
        </w:tc>
        <w:tc>
          <w:tcPr>
            <w:tcW w:w="1660" w:type="dxa"/>
            <w:shd w:val="clear" w:color="auto" w:fill="FFFFFF" w:themeFill="background1"/>
            <w:vAlign w:val="center"/>
          </w:tcPr>
          <w:p w:rsidR="00D305B6" w:rsidRPr="00D305B6" w:rsidRDefault="00D305B6" w:rsidP="00370ED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305B6">
              <w:rPr>
                <w:color w:val="000000" w:themeColor="text1"/>
                <w:sz w:val="16"/>
                <w:szCs w:val="16"/>
              </w:rPr>
              <w:t>1 765</w:t>
            </w:r>
          </w:p>
        </w:tc>
        <w:tc>
          <w:tcPr>
            <w:cnfStyle w:val="000010000000" w:firstRow="0" w:lastRow="0" w:firstColumn="0" w:lastColumn="0" w:oddVBand="1" w:evenVBand="0" w:oddHBand="0" w:evenHBand="0" w:firstRowFirstColumn="0" w:firstRowLastColumn="0" w:lastRowFirstColumn="0" w:lastRowLastColumn="0"/>
            <w:tcW w:w="1680" w:type="dxa"/>
            <w:tcBorders>
              <w:left w:val="none" w:sz="0" w:space="0" w:color="auto"/>
              <w:bottom w:val="none" w:sz="0" w:space="0" w:color="auto"/>
              <w:right w:val="none" w:sz="0" w:space="0" w:color="auto"/>
            </w:tcBorders>
            <w:shd w:val="clear" w:color="auto" w:fill="FFFFFF" w:themeFill="background1"/>
            <w:vAlign w:val="center"/>
          </w:tcPr>
          <w:p w:rsidR="00D305B6" w:rsidRPr="00D305B6" w:rsidRDefault="00D305B6" w:rsidP="00370EDA">
            <w:pPr>
              <w:jc w:val="center"/>
              <w:rPr>
                <w:color w:val="000000" w:themeColor="text1"/>
                <w:sz w:val="16"/>
                <w:szCs w:val="16"/>
              </w:rPr>
            </w:pPr>
            <w:r w:rsidRPr="00D305B6">
              <w:rPr>
                <w:color w:val="000000" w:themeColor="text1"/>
                <w:sz w:val="16"/>
                <w:szCs w:val="16"/>
              </w:rPr>
              <w:t>1 735</w:t>
            </w:r>
          </w:p>
        </w:tc>
        <w:tc>
          <w:tcPr>
            <w:tcW w:w="1654" w:type="dxa"/>
            <w:shd w:val="clear" w:color="auto" w:fill="FFFFFF" w:themeFill="background1"/>
            <w:vAlign w:val="center"/>
          </w:tcPr>
          <w:p w:rsidR="00D305B6" w:rsidRPr="00D305B6" w:rsidRDefault="00D305B6">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305B6">
              <w:rPr>
                <w:color w:val="000000" w:themeColor="text1"/>
                <w:sz w:val="16"/>
                <w:szCs w:val="16"/>
              </w:rPr>
              <w:t>-</w:t>
            </w:r>
            <w:r w:rsidR="008B4FA5">
              <w:rPr>
                <w:color w:val="000000" w:themeColor="text1"/>
                <w:sz w:val="16"/>
                <w:szCs w:val="16"/>
              </w:rPr>
              <w:t xml:space="preserve"> </w:t>
            </w:r>
            <w:r w:rsidRPr="00D305B6">
              <w:rPr>
                <w:color w:val="000000" w:themeColor="text1"/>
                <w:sz w:val="16"/>
                <w:szCs w:val="16"/>
              </w:rPr>
              <w:t>30</w:t>
            </w:r>
          </w:p>
        </w:tc>
      </w:tr>
      <w:tr w:rsidR="00D305B6" w:rsidRPr="00D05649" w:rsidTr="0073281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335" w:type="dxa"/>
            <w:tcBorders>
              <w:left w:val="none" w:sz="0" w:space="0" w:color="auto"/>
              <w:bottom w:val="none" w:sz="0" w:space="0" w:color="auto"/>
              <w:right w:val="none" w:sz="0" w:space="0" w:color="auto"/>
            </w:tcBorders>
            <w:shd w:val="clear" w:color="auto" w:fill="FFFFFF" w:themeFill="background1"/>
            <w:vAlign w:val="center"/>
          </w:tcPr>
          <w:p w:rsidR="00D305B6" w:rsidRPr="00360362" w:rsidRDefault="00D305B6" w:rsidP="00D305B6">
            <w:pPr>
              <w:spacing w:line="240" w:lineRule="exact"/>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LUBACZOWSKI</w:t>
            </w:r>
          </w:p>
        </w:tc>
        <w:tc>
          <w:tcPr>
            <w:tcW w:w="1660" w:type="dxa"/>
            <w:tcBorders>
              <w:left w:val="none" w:sz="0" w:space="0" w:color="auto"/>
              <w:right w:val="none" w:sz="0" w:space="0" w:color="auto"/>
            </w:tcBorders>
            <w:shd w:val="clear" w:color="auto" w:fill="FFFFFF" w:themeFill="background1"/>
            <w:vAlign w:val="center"/>
          </w:tcPr>
          <w:p w:rsidR="00D305B6" w:rsidRPr="00D305B6" w:rsidRDefault="00D305B6" w:rsidP="00370EDA">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305B6">
              <w:rPr>
                <w:color w:val="000000" w:themeColor="text1"/>
                <w:sz w:val="16"/>
                <w:szCs w:val="16"/>
              </w:rPr>
              <w:t>1 013</w:t>
            </w:r>
          </w:p>
        </w:tc>
        <w:tc>
          <w:tcPr>
            <w:cnfStyle w:val="000010000000" w:firstRow="0" w:lastRow="0" w:firstColumn="0" w:lastColumn="0" w:oddVBand="1" w:evenVBand="0" w:oddHBand="0" w:evenHBand="0" w:firstRowFirstColumn="0" w:firstRowLastColumn="0" w:lastRowFirstColumn="0" w:lastRowLastColumn="0"/>
            <w:tcW w:w="1680" w:type="dxa"/>
            <w:tcBorders>
              <w:left w:val="none" w:sz="0" w:space="0" w:color="auto"/>
              <w:bottom w:val="none" w:sz="0" w:space="0" w:color="auto"/>
              <w:right w:val="none" w:sz="0" w:space="0" w:color="auto"/>
            </w:tcBorders>
            <w:shd w:val="clear" w:color="auto" w:fill="FFFFFF" w:themeFill="background1"/>
            <w:vAlign w:val="center"/>
          </w:tcPr>
          <w:p w:rsidR="00D305B6" w:rsidRPr="00D305B6" w:rsidRDefault="00D305B6" w:rsidP="00370EDA">
            <w:pPr>
              <w:jc w:val="center"/>
              <w:rPr>
                <w:color w:val="000000" w:themeColor="text1"/>
                <w:sz w:val="16"/>
                <w:szCs w:val="16"/>
              </w:rPr>
            </w:pPr>
            <w:r w:rsidRPr="00D305B6">
              <w:rPr>
                <w:color w:val="000000" w:themeColor="text1"/>
                <w:sz w:val="16"/>
                <w:szCs w:val="16"/>
              </w:rPr>
              <w:t>826</w:t>
            </w:r>
          </w:p>
        </w:tc>
        <w:tc>
          <w:tcPr>
            <w:tcW w:w="1654" w:type="dxa"/>
            <w:tcBorders>
              <w:left w:val="none" w:sz="0" w:space="0" w:color="auto"/>
              <w:right w:val="none" w:sz="0" w:space="0" w:color="auto"/>
            </w:tcBorders>
            <w:shd w:val="clear" w:color="auto" w:fill="FFFFFF" w:themeFill="background1"/>
            <w:vAlign w:val="center"/>
          </w:tcPr>
          <w:p w:rsidR="00D305B6" w:rsidRPr="00D305B6" w:rsidRDefault="00D305B6" w:rsidP="008B4FA5">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305B6">
              <w:rPr>
                <w:color w:val="000000" w:themeColor="text1"/>
                <w:sz w:val="16"/>
                <w:szCs w:val="16"/>
              </w:rPr>
              <w:t>-</w:t>
            </w:r>
            <w:r w:rsidR="008B4FA5">
              <w:rPr>
                <w:color w:val="000000" w:themeColor="text1"/>
                <w:sz w:val="16"/>
                <w:szCs w:val="16"/>
              </w:rPr>
              <w:t xml:space="preserve"> </w:t>
            </w:r>
            <w:r w:rsidRPr="00D305B6">
              <w:rPr>
                <w:color w:val="000000" w:themeColor="text1"/>
                <w:sz w:val="16"/>
                <w:szCs w:val="16"/>
              </w:rPr>
              <w:t>187</w:t>
            </w:r>
          </w:p>
        </w:tc>
      </w:tr>
      <w:tr w:rsidR="00D305B6" w:rsidRPr="00D05649" w:rsidTr="00732819">
        <w:trPr>
          <w:jc w:val="center"/>
        </w:trPr>
        <w:tc>
          <w:tcPr>
            <w:cnfStyle w:val="000010000000" w:firstRow="0" w:lastRow="0" w:firstColumn="0" w:lastColumn="0" w:oddVBand="1" w:evenVBand="0" w:oddHBand="0" w:evenHBand="0" w:firstRowFirstColumn="0" w:firstRowLastColumn="0" w:lastRowFirstColumn="0" w:lastRowLastColumn="0"/>
            <w:tcW w:w="2335" w:type="dxa"/>
            <w:tcBorders>
              <w:left w:val="none" w:sz="0" w:space="0" w:color="auto"/>
              <w:bottom w:val="none" w:sz="0" w:space="0" w:color="auto"/>
              <w:right w:val="none" w:sz="0" w:space="0" w:color="auto"/>
            </w:tcBorders>
            <w:shd w:val="clear" w:color="auto" w:fill="FFFFFF" w:themeFill="background1"/>
            <w:vAlign w:val="center"/>
          </w:tcPr>
          <w:p w:rsidR="00D305B6" w:rsidRPr="00360362" w:rsidRDefault="00D305B6" w:rsidP="00D305B6">
            <w:pPr>
              <w:spacing w:line="240" w:lineRule="exact"/>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ŁAŃCUCKI</w:t>
            </w:r>
          </w:p>
        </w:tc>
        <w:tc>
          <w:tcPr>
            <w:tcW w:w="1660" w:type="dxa"/>
            <w:shd w:val="clear" w:color="auto" w:fill="FFFFFF" w:themeFill="background1"/>
            <w:vAlign w:val="center"/>
          </w:tcPr>
          <w:p w:rsidR="00D305B6" w:rsidRPr="00D305B6" w:rsidRDefault="00D305B6" w:rsidP="00370ED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305B6">
              <w:rPr>
                <w:color w:val="000000" w:themeColor="text1"/>
                <w:sz w:val="16"/>
                <w:szCs w:val="16"/>
              </w:rPr>
              <w:t>2 167</w:t>
            </w:r>
          </w:p>
        </w:tc>
        <w:tc>
          <w:tcPr>
            <w:cnfStyle w:val="000010000000" w:firstRow="0" w:lastRow="0" w:firstColumn="0" w:lastColumn="0" w:oddVBand="1" w:evenVBand="0" w:oddHBand="0" w:evenHBand="0" w:firstRowFirstColumn="0" w:firstRowLastColumn="0" w:lastRowFirstColumn="0" w:lastRowLastColumn="0"/>
            <w:tcW w:w="1680" w:type="dxa"/>
            <w:tcBorders>
              <w:left w:val="none" w:sz="0" w:space="0" w:color="auto"/>
              <w:bottom w:val="none" w:sz="0" w:space="0" w:color="auto"/>
              <w:right w:val="none" w:sz="0" w:space="0" w:color="auto"/>
            </w:tcBorders>
            <w:shd w:val="clear" w:color="auto" w:fill="FFFFFF" w:themeFill="background1"/>
            <w:vAlign w:val="center"/>
          </w:tcPr>
          <w:p w:rsidR="00D305B6" w:rsidRPr="00D305B6" w:rsidRDefault="00D305B6" w:rsidP="00370EDA">
            <w:pPr>
              <w:jc w:val="center"/>
              <w:rPr>
                <w:color w:val="000000" w:themeColor="text1"/>
                <w:sz w:val="16"/>
                <w:szCs w:val="16"/>
              </w:rPr>
            </w:pPr>
            <w:r w:rsidRPr="00D305B6">
              <w:rPr>
                <w:color w:val="000000" w:themeColor="text1"/>
                <w:sz w:val="16"/>
                <w:szCs w:val="16"/>
              </w:rPr>
              <w:t>1 718</w:t>
            </w:r>
          </w:p>
        </w:tc>
        <w:tc>
          <w:tcPr>
            <w:tcW w:w="1654" w:type="dxa"/>
            <w:shd w:val="clear" w:color="auto" w:fill="FFFFFF" w:themeFill="background1"/>
            <w:vAlign w:val="center"/>
          </w:tcPr>
          <w:p w:rsidR="00D305B6" w:rsidRPr="00D305B6" w:rsidRDefault="00D305B6">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305B6">
              <w:rPr>
                <w:color w:val="000000" w:themeColor="text1"/>
                <w:sz w:val="16"/>
                <w:szCs w:val="16"/>
              </w:rPr>
              <w:t>-</w:t>
            </w:r>
            <w:r w:rsidR="008B4FA5">
              <w:rPr>
                <w:color w:val="000000" w:themeColor="text1"/>
                <w:sz w:val="16"/>
                <w:szCs w:val="16"/>
              </w:rPr>
              <w:t xml:space="preserve"> </w:t>
            </w:r>
            <w:r w:rsidRPr="00D305B6">
              <w:rPr>
                <w:color w:val="000000" w:themeColor="text1"/>
                <w:sz w:val="16"/>
                <w:szCs w:val="16"/>
              </w:rPr>
              <w:t>449</w:t>
            </w:r>
          </w:p>
        </w:tc>
      </w:tr>
      <w:tr w:rsidR="00D305B6" w:rsidRPr="00D05649" w:rsidTr="0073281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335" w:type="dxa"/>
            <w:tcBorders>
              <w:left w:val="none" w:sz="0" w:space="0" w:color="auto"/>
              <w:bottom w:val="none" w:sz="0" w:space="0" w:color="auto"/>
              <w:right w:val="none" w:sz="0" w:space="0" w:color="auto"/>
            </w:tcBorders>
            <w:shd w:val="clear" w:color="auto" w:fill="FFFFFF" w:themeFill="background1"/>
            <w:vAlign w:val="center"/>
          </w:tcPr>
          <w:p w:rsidR="00D305B6" w:rsidRPr="00360362" w:rsidRDefault="00D305B6" w:rsidP="00D305B6">
            <w:pPr>
              <w:spacing w:line="240" w:lineRule="exact"/>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MIELECKI</w:t>
            </w:r>
          </w:p>
        </w:tc>
        <w:tc>
          <w:tcPr>
            <w:tcW w:w="1660" w:type="dxa"/>
            <w:tcBorders>
              <w:left w:val="none" w:sz="0" w:space="0" w:color="auto"/>
              <w:right w:val="none" w:sz="0" w:space="0" w:color="auto"/>
            </w:tcBorders>
            <w:shd w:val="clear" w:color="auto" w:fill="FFFFFF" w:themeFill="background1"/>
            <w:vAlign w:val="center"/>
          </w:tcPr>
          <w:p w:rsidR="00D305B6" w:rsidRPr="00D305B6" w:rsidRDefault="00D305B6" w:rsidP="00370EDA">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305B6">
              <w:rPr>
                <w:color w:val="000000" w:themeColor="text1"/>
                <w:sz w:val="16"/>
                <w:szCs w:val="16"/>
              </w:rPr>
              <w:t>1 421</w:t>
            </w:r>
          </w:p>
        </w:tc>
        <w:tc>
          <w:tcPr>
            <w:cnfStyle w:val="000010000000" w:firstRow="0" w:lastRow="0" w:firstColumn="0" w:lastColumn="0" w:oddVBand="1" w:evenVBand="0" w:oddHBand="0" w:evenHBand="0" w:firstRowFirstColumn="0" w:firstRowLastColumn="0" w:lastRowFirstColumn="0" w:lastRowLastColumn="0"/>
            <w:tcW w:w="1680" w:type="dxa"/>
            <w:tcBorders>
              <w:left w:val="none" w:sz="0" w:space="0" w:color="auto"/>
              <w:bottom w:val="none" w:sz="0" w:space="0" w:color="auto"/>
              <w:right w:val="none" w:sz="0" w:space="0" w:color="auto"/>
            </w:tcBorders>
            <w:shd w:val="clear" w:color="auto" w:fill="FFFFFF" w:themeFill="background1"/>
            <w:vAlign w:val="center"/>
          </w:tcPr>
          <w:p w:rsidR="00D305B6" w:rsidRPr="00D305B6" w:rsidRDefault="00D305B6" w:rsidP="00370EDA">
            <w:pPr>
              <w:jc w:val="center"/>
              <w:rPr>
                <w:color w:val="000000" w:themeColor="text1"/>
                <w:sz w:val="16"/>
                <w:szCs w:val="16"/>
              </w:rPr>
            </w:pPr>
            <w:r w:rsidRPr="00D305B6">
              <w:rPr>
                <w:color w:val="000000" w:themeColor="text1"/>
                <w:sz w:val="16"/>
                <w:szCs w:val="16"/>
              </w:rPr>
              <w:t>1 003</w:t>
            </w:r>
          </w:p>
        </w:tc>
        <w:tc>
          <w:tcPr>
            <w:tcW w:w="1654" w:type="dxa"/>
            <w:tcBorders>
              <w:left w:val="none" w:sz="0" w:space="0" w:color="auto"/>
              <w:right w:val="none" w:sz="0" w:space="0" w:color="auto"/>
            </w:tcBorders>
            <w:shd w:val="clear" w:color="auto" w:fill="FFFFFF" w:themeFill="background1"/>
            <w:vAlign w:val="center"/>
          </w:tcPr>
          <w:p w:rsidR="00D305B6" w:rsidRPr="00D305B6" w:rsidRDefault="00D305B6">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305B6">
              <w:rPr>
                <w:color w:val="000000" w:themeColor="text1"/>
                <w:sz w:val="16"/>
                <w:szCs w:val="16"/>
              </w:rPr>
              <w:t>-</w:t>
            </w:r>
            <w:r w:rsidR="008B4FA5">
              <w:rPr>
                <w:color w:val="000000" w:themeColor="text1"/>
                <w:sz w:val="16"/>
                <w:szCs w:val="16"/>
              </w:rPr>
              <w:t xml:space="preserve"> </w:t>
            </w:r>
            <w:r w:rsidRPr="00D305B6">
              <w:rPr>
                <w:color w:val="000000" w:themeColor="text1"/>
                <w:sz w:val="16"/>
                <w:szCs w:val="16"/>
              </w:rPr>
              <w:t>418</w:t>
            </w:r>
          </w:p>
        </w:tc>
      </w:tr>
      <w:tr w:rsidR="00D305B6" w:rsidRPr="00D05649" w:rsidTr="00732819">
        <w:trPr>
          <w:jc w:val="center"/>
        </w:trPr>
        <w:tc>
          <w:tcPr>
            <w:cnfStyle w:val="000010000000" w:firstRow="0" w:lastRow="0" w:firstColumn="0" w:lastColumn="0" w:oddVBand="1" w:evenVBand="0" w:oddHBand="0" w:evenHBand="0" w:firstRowFirstColumn="0" w:firstRowLastColumn="0" w:lastRowFirstColumn="0" w:lastRowLastColumn="0"/>
            <w:tcW w:w="2335" w:type="dxa"/>
            <w:tcBorders>
              <w:left w:val="none" w:sz="0" w:space="0" w:color="auto"/>
              <w:bottom w:val="none" w:sz="0" w:space="0" w:color="auto"/>
              <w:right w:val="none" w:sz="0" w:space="0" w:color="auto"/>
            </w:tcBorders>
            <w:shd w:val="clear" w:color="auto" w:fill="FFFFFF" w:themeFill="background1"/>
            <w:vAlign w:val="center"/>
          </w:tcPr>
          <w:p w:rsidR="00D305B6" w:rsidRPr="00360362" w:rsidRDefault="00D305B6" w:rsidP="00D305B6">
            <w:pPr>
              <w:spacing w:line="240" w:lineRule="exact"/>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NIŻAŃSKI</w:t>
            </w:r>
          </w:p>
        </w:tc>
        <w:tc>
          <w:tcPr>
            <w:tcW w:w="1660" w:type="dxa"/>
            <w:shd w:val="clear" w:color="auto" w:fill="FFFFFF" w:themeFill="background1"/>
            <w:vAlign w:val="center"/>
          </w:tcPr>
          <w:p w:rsidR="00D305B6" w:rsidRPr="00D305B6" w:rsidRDefault="00D305B6" w:rsidP="00370ED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305B6">
              <w:rPr>
                <w:color w:val="000000" w:themeColor="text1"/>
                <w:sz w:val="16"/>
                <w:szCs w:val="16"/>
              </w:rPr>
              <w:t>1 748</w:t>
            </w:r>
          </w:p>
        </w:tc>
        <w:tc>
          <w:tcPr>
            <w:cnfStyle w:val="000010000000" w:firstRow="0" w:lastRow="0" w:firstColumn="0" w:lastColumn="0" w:oddVBand="1" w:evenVBand="0" w:oddHBand="0" w:evenHBand="0" w:firstRowFirstColumn="0" w:firstRowLastColumn="0" w:lastRowFirstColumn="0" w:lastRowLastColumn="0"/>
            <w:tcW w:w="1680" w:type="dxa"/>
            <w:tcBorders>
              <w:left w:val="none" w:sz="0" w:space="0" w:color="auto"/>
              <w:bottom w:val="none" w:sz="0" w:space="0" w:color="auto"/>
              <w:right w:val="none" w:sz="0" w:space="0" w:color="auto"/>
            </w:tcBorders>
            <w:shd w:val="clear" w:color="auto" w:fill="FFFFFF" w:themeFill="background1"/>
            <w:vAlign w:val="center"/>
          </w:tcPr>
          <w:p w:rsidR="00D305B6" w:rsidRPr="00D305B6" w:rsidRDefault="00D305B6" w:rsidP="00370EDA">
            <w:pPr>
              <w:jc w:val="center"/>
              <w:rPr>
                <w:color w:val="000000" w:themeColor="text1"/>
                <w:sz w:val="16"/>
                <w:szCs w:val="16"/>
              </w:rPr>
            </w:pPr>
            <w:r w:rsidRPr="00D305B6">
              <w:rPr>
                <w:color w:val="000000" w:themeColor="text1"/>
                <w:sz w:val="16"/>
                <w:szCs w:val="16"/>
              </w:rPr>
              <w:t>1 543</w:t>
            </w:r>
          </w:p>
        </w:tc>
        <w:tc>
          <w:tcPr>
            <w:tcW w:w="1654" w:type="dxa"/>
            <w:shd w:val="clear" w:color="auto" w:fill="FFFFFF" w:themeFill="background1"/>
            <w:vAlign w:val="center"/>
          </w:tcPr>
          <w:p w:rsidR="00D305B6" w:rsidRPr="00D305B6" w:rsidRDefault="00D305B6">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305B6">
              <w:rPr>
                <w:color w:val="000000" w:themeColor="text1"/>
                <w:sz w:val="16"/>
                <w:szCs w:val="16"/>
              </w:rPr>
              <w:t>-</w:t>
            </w:r>
            <w:r w:rsidR="008B4FA5">
              <w:rPr>
                <w:color w:val="000000" w:themeColor="text1"/>
                <w:sz w:val="16"/>
                <w:szCs w:val="16"/>
              </w:rPr>
              <w:t xml:space="preserve"> </w:t>
            </w:r>
            <w:r w:rsidRPr="00D305B6">
              <w:rPr>
                <w:color w:val="000000" w:themeColor="text1"/>
                <w:sz w:val="16"/>
                <w:szCs w:val="16"/>
              </w:rPr>
              <w:t>205</w:t>
            </w:r>
          </w:p>
        </w:tc>
      </w:tr>
      <w:tr w:rsidR="00D305B6" w:rsidRPr="00D05649" w:rsidTr="0073281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335" w:type="dxa"/>
            <w:tcBorders>
              <w:left w:val="none" w:sz="0" w:space="0" w:color="auto"/>
              <w:bottom w:val="none" w:sz="0" w:space="0" w:color="auto"/>
              <w:right w:val="none" w:sz="0" w:space="0" w:color="auto"/>
            </w:tcBorders>
            <w:shd w:val="clear" w:color="auto" w:fill="FFFFFF" w:themeFill="background1"/>
            <w:vAlign w:val="center"/>
          </w:tcPr>
          <w:p w:rsidR="00D305B6" w:rsidRPr="00360362" w:rsidRDefault="00D305B6" w:rsidP="00D305B6">
            <w:pPr>
              <w:spacing w:line="240" w:lineRule="exact"/>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PRZEMYSKI</w:t>
            </w:r>
          </w:p>
        </w:tc>
        <w:tc>
          <w:tcPr>
            <w:tcW w:w="1660" w:type="dxa"/>
            <w:tcBorders>
              <w:left w:val="none" w:sz="0" w:space="0" w:color="auto"/>
              <w:right w:val="none" w:sz="0" w:space="0" w:color="auto"/>
            </w:tcBorders>
            <w:shd w:val="clear" w:color="auto" w:fill="FFFFFF" w:themeFill="background1"/>
            <w:vAlign w:val="center"/>
          </w:tcPr>
          <w:p w:rsidR="00D305B6" w:rsidRPr="00D305B6" w:rsidRDefault="00D305B6" w:rsidP="00370EDA">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305B6">
              <w:rPr>
                <w:color w:val="000000" w:themeColor="text1"/>
                <w:sz w:val="16"/>
                <w:szCs w:val="16"/>
              </w:rPr>
              <w:t>2 920</w:t>
            </w:r>
          </w:p>
        </w:tc>
        <w:tc>
          <w:tcPr>
            <w:cnfStyle w:val="000010000000" w:firstRow="0" w:lastRow="0" w:firstColumn="0" w:lastColumn="0" w:oddVBand="1" w:evenVBand="0" w:oddHBand="0" w:evenHBand="0" w:firstRowFirstColumn="0" w:firstRowLastColumn="0" w:lastRowFirstColumn="0" w:lastRowLastColumn="0"/>
            <w:tcW w:w="1680" w:type="dxa"/>
            <w:tcBorders>
              <w:left w:val="none" w:sz="0" w:space="0" w:color="auto"/>
              <w:bottom w:val="none" w:sz="0" w:space="0" w:color="auto"/>
              <w:right w:val="none" w:sz="0" w:space="0" w:color="auto"/>
            </w:tcBorders>
            <w:shd w:val="clear" w:color="auto" w:fill="FFFFFF" w:themeFill="background1"/>
            <w:vAlign w:val="center"/>
          </w:tcPr>
          <w:p w:rsidR="00D305B6" w:rsidRPr="00D305B6" w:rsidRDefault="00D305B6" w:rsidP="00370EDA">
            <w:pPr>
              <w:jc w:val="center"/>
              <w:rPr>
                <w:color w:val="000000" w:themeColor="text1"/>
                <w:sz w:val="16"/>
                <w:szCs w:val="16"/>
              </w:rPr>
            </w:pPr>
            <w:r w:rsidRPr="00D305B6">
              <w:rPr>
                <w:color w:val="000000" w:themeColor="text1"/>
                <w:sz w:val="16"/>
                <w:szCs w:val="16"/>
              </w:rPr>
              <w:t>2 522</w:t>
            </w:r>
          </w:p>
        </w:tc>
        <w:tc>
          <w:tcPr>
            <w:tcW w:w="1654" w:type="dxa"/>
            <w:tcBorders>
              <w:left w:val="none" w:sz="0" w:space="0" w:color="auto"/>
              <w:right w:val="none" w:sz="0" w:space="0" w:color="auto"/>
            </w:tcBorders>
            <w:shd w:val="clear" w:color="auto" w:fill="FFFFFF" w:themeFill="background1"/>
            <w:vAlign w:val="center"/>
          </w:tcPr>
          <w:p w:rsidR="00D305B6" w:rsidRPr="00D305B6" w:rsidRDefault="00D305B6">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305B6">
              <w:rPr>
                <w:color w:val="000000" w:themeColor="text1"/>
                <w:sz w:val="16"/>
                <w:szCs w:val="16"/>
              </w:rPr>
              <w:t>-</w:t>
            </w:r>
            <w:r w:rsidR="008B4FA5">
              <w:rPr>
                <w:color w:val="000000" w:themeColor="text1"/>
                <w:sz w:val="16"/>
                <w:szCs w:val="16"/>
              </w:rPr>
              <w:t xml:space="preserve"> </w:t>
            </w:r>
            <w:r w:rsidRPr="00D305B6">
              <w:rPr>
                <w:color w:val="000000" w:themeColor="text1"/>
                <w:sz w:val="16"/>
                <w:szCs w:val="16"/>
              </w:rPr>
              <w:t>398</w:t>
            </w:r>
          </w:p>
        </w:tc>
      </w:tr>
      <w:tr w:rsidR="00D305B6" w:rsidRPr="00D05649" w:rsidTr="00732819">
        <w:trPr>
          <w:jc w:val="center"/>
        </w:trPr>
        <w:tc>
          <w:tcPr>
            <w:cnfStyle w:val="000010000000" w:firstRow="0" w:lastRow="0" w:firstColumn="0" w:lastColumn="0" w:oddVBand="1" w:evenVBand="0" w:oddHBand="0" w:evenHBand="0" w:firstRowFirstColumn="0" w:firstRowLastColumn="0" w:lastRowFirstColumn="0" w:lastRowLastColumn="0"/>
            <w:tcW w:w="2335" w:type="dxa"/>
            <w:tcBorders>
              <w:left w:val="none" w:sz="0" w:space="0" w:color="auto"/>
              <w:bottom w:val="none" w:sz="0" w:space="0" w:color="auto"/>
              <w:right w:val="none" w:sz="0" w:space="0" w:color="auto"/>
            </w:tcBorders>
            <w:shd w:val="clear" w:color="auto" w:fill="FFFFFF" w:themeFill="background1"/>
            <w:vAlign w:val="center"/>
          </w:tcPr>
          <w:p w:rsidR="00D305B6" w:rsidRPr="00360362" w:rsidRDefault="00D305B6" w:rsidP="00D305B6">
            <w:pPr>
              <w:spacing w:line="240" w:lineRule="exact"/>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PRZEWORSKI</w:t>
            </w:r>
          </w:p>
        </w:tc>
        <w:tc>
          <w:tcPr>
            <w:tcW w:w="1660" w:type="dxa"/>
            <w:shd w:val="clear" w:color="auto" w:fill="FFFFFF" w:themeFill="background1"/>
            <w:vAlign w:val="center"/>
          </w:tcPr>
          <w:p w:rsidR="00D305B6" w:rsidRPr="00D305B6" w:rsidRDefault="00D305B6" w:rsidP="00370ED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305B6">
              <w:rPr>
                <w:color w:val="000000" w:themeColor="text1"/>
                <w:sz w:val="16"/>
                <w:szCs w:val="16"/>
              </w:rPr>
              <w:t>2 453</w:t>
            </w:r>
          </w:p>
        </w:tc>
        <w:tc>
          <w:tcPr>
            <w:cnfStyle w:val="000010000000" w:firstRow="0" w:lastRow="0" w:firstColumn="0" w:lastColumn="0" w:oddVBand="1" w:evenVBand="0" w:oddHBand="0" w:evenHBand="0" w:firstRowFirstColumn="0" w:firstRowLastColumn="0" w:lastRowFirstColumn="0" w:lastRowLastColumn="0"/>
            <w:tcW w:w="1680" w:type="dxa"/>
            <w:tcBorders>
              <w:left w:val="none" w:sz="0" w:space="0" w:color="auto"/>
              <w:bottom w:val="none" w:sz="0" w:space="0" w:color="auto"/>
              <w:right w:val="none" w:sz="0" w:space="0" w:color="auto"/>
            </w:tcBorders>
            <w:shd w:val="clear" w:color="auto" w:fill="FFFFFF" w:themeFill="background1"/>
            <w:vAlign w:val="center"/>
          </w:tcPr>
          <w:p w:rsidR="00D305B6" w:rsidRPr="00D305B6" w:rsidRDefault="00D305B6" w:rsidP="00370EDA">
            <w:pPr>
              <w:jc w:val="center"/>
              <w:rPr>
                <w:color w:val="000000" w:themeColor="text1"/>
                <w:sz w:val="16"/>
                <w:szCs w:val="16"/>
              </w:rPr>
            </w:pPr>
            <w:r w:rsidRPr="00D305B6">
              <w:rPr>
                <w:color w:val="000000" w:themeColor="text1"/>
                <w:sz w:val="16"/>
                <w:szCs w:val="16"/>
              </w:rPr>
              <w:t>2 119</w:t>
            </w:r>
          </w:p>
        </w:tc>
        <w:tc>
          <w:tcPr>
            <w:tcW w:w="1654" w:type="dxa"/>
            <w:shd w:val="clear" w:color="auto" w:fill="FFFFFF" w:themeFill="background1"/>
            <w:vAlign w:val="center"/>
          </w:tcPr>
          <w:p w:rsidR="00D305B6" w:rsidRPr="00D305B6" w:rsidRDefault="00D305B6">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305B6">
              <w:rPr>
                <w:color w:val="000000" w:themeColor="text1"/>
                <w:sz w:val="16"/>
                <w:szCs w:val="16"/>
              </w:rPr>
              <w:t>-</w:t>
            </w:r>
            <w:r w:rsidR="008B4FA5">
              <w:rPr>
                <w:color w:val="000000" w:themeColor="text1"/>
                <w:sz w:val="16"/>
                <w:szCs w:val="16"/>
              </w:rPr>
              <w:t xml:space="preserve"> </w:t>
            </w:r>
            <w:r w:rsidRPr="00D305B6">
              <w:rPr>
                <w:color w:val="000000" w:themeColor="text1"/>
                <w:sz w:val="16"/>
                <w:szCs w:val="16"/>
              </w:rPr>
              <w:t>334</w:t>
            </w:r>
          </w:p>
        </w:tc>
      </w:tr>
      <w:tr w:rsidR="00D305B6" w:rsidRPr="00D05649" w:rsidTr="0073281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335" w:type="dxa"/>
            <w:tcBorders>
              <w:left w:val="none" w:sz="0" w:space="0" w:color="auto"/>
              <w:bottom w:val="none" w:sz="0" w:space="0" w:color="auto"/>
              <w:right w:val="none" w:sz="0" w:space="0" w:color="auto"/>
            </w:tcBorders>
            <w:shd w:val="clear" w:color="auto" w:fill="FFFFFF" w:themeFill="background1"/>
            <w:vAlign w:val="center"/>
          </w:tcPr>
          <w:p w:rsidR="00D305B6" w:rsidRPr="00360362" w:rsidRDefault="00D305B6" w:rsidP="00D305B6">
            <w:pPr>
              <w:spacing w:line="240" w:lineRule="exact"/>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lastRenderedPageBreak/>
              <w:t>ROPCZYCKO - SĘDZISZOWSKI</w:t>
            </w:r>
          </w:p>
        </w:tc>
        <w:tc>
          <w:tcPr>
            <w:tcW w:w="1660" w:type="dxa"/>
            <w:tcBorders>
              <w:left w:val="none" w:sz="0" w:space="0" w:color="auto"/>
              <w:right w:val="none" w:sz="0" w:space="0" w:color="auto"/>
            </w:tcBorders>
            <w:shd w:val="clear" w:color="auto" w:fill="FFFFFF" w:themeFill="background1"/>
            <w:vAlign w:val="center"/>
          </w:tcPr>
          <w:p w:rsidR="00D305B6" w:rsidRPr="00D305B6" w:rsidRDefault="00D305B6" w:rsidP="00370EDA">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305B6">
              <w:rPr>
                <w:color w:val="000000" w:themeColor="text1"/>
                <w:sz w:val="16"/>
                <w:szCs w:val="16"/>
              </w:rPr>
              <w:t>1 449</w:t>
            </w:r>
          </w:p>
        </w:tc>
        <w:tc>
          <w:tcPr>
            <w:cnfStyle w:val="000010000000" w:firstRow="0" w:lastRow="0" w:firstColumn="0" w:lastColumn="0" w:oddVBand="1" w:evenVBand="0" w:oddHBand="0" w:evenHBand="0" w:firstRowFirstColumn="0" w:firstRowLastColumn="0" w:lastRowFirstColumn="0" w:lastRowLastColumn="0"/>
            <w:tcW w:w="1680" w:type="dxa"/>
            <w:tcBorders>
              <w:left w:val="none" w:sz="0" w:space="0" w:color="auto"/>
              <w:bottom w:val="none" w:sz="0" w:space="0" w:color="auto"/>
              <w:right w:val="none" w:sz="0" w:space="0" w:color="auto"/>
            </w:tcBorders>
            <w:shd w:val="clear" w:color="auto" w:fill="FFFFFF" w:themeFill="background1"/>
            <w:vAlign w:val="center"/>
          </w:tcPr>
          <w:p w:rsidR="00D305B6" w:rsidRPr="00D305B6" w:rsidRDefault="00D305B6" w:rsidP="00370EDA">
            <w:pPr>
              <w:jc w:val="center"/>
              <w:rPr>
                <w:color w:val="000000" w:themeColor="text1"/>
                <w:sz w:val="16"/>
                <w:szCs w:val="16"/>
              </w:rPr>
            </w:pPr>
            <w:r w:rsidRPr="00D305B6">
              <w:rPr>
                <w:color w:val="000000" w:themeColor="text1"/>
                <w:sz w:val="16"/>
                <w:szCs w:val="16"/>
              </w:rPr>
              <w:t>1 493</w:t>
            </w:r>
          </w:p>
        </w:tc>
        <w:tc>
          <w:tcPr>
            <w:tcW w:w="1654" w:type="dxa"/>
            <w:tcBorders>
              <w:left w:val="none" w:sz="0" w:space="0" w:color="auto"/>
              <w:right w:val="none" w:sz="0" w:space="0" w:color="auto"/>
            </w:tcBorders>
            <w:shd w:val="clear" w:color="auto" w:fill="FFFFFF" w:themeFill="background1"/>
            <w:vAlign w:val="center"/>
          </w:tcPr>
          <w:p w:rsidR="00D305B6" w:rsidRPr="00D305B6" w:rsidRDefault="00D305B6">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305B6">
              <w:rPr>
                <w:color w:val="000000" w:themeColor="text1"/>
                <w:sz w:val="16"/>
                <w:szCs w:val="16"/>
              </w:rPr>
              <w:t>44</w:t>
            </w:r>
          </w:p>
        </w:tc>
      </w:tr>
      <w:tr w:rsidR="00D305B6" w:rsidRPr="00D05649" w:rsidTr="00732819">
        <w:trPr>
          <w:jc w:val="center"/>
        </w:trPr>
        <w:tc>
          <w:tcPr>
            <w:cnfStyle w:val="000010000000" w:firstRow="0" w:lastRow="0" w:firstColumn="0" w:lastColumn="0" w:oddVBand="1" w:evenVBand="0" w:oddHBand="0" w:evenHBand="0" w:firstRowFirstColumn="0" w:firstRowLastColumn="0" w:lastRowFirstColumn="0" w:lastRowLastColumn="0"/>
            <w:tcW w:w="2335" w:type="dxa"/>
            <w:tcBorders>
              <w:left w:val="none" w:sz="0" w:space="0" w:color="auto"/>
              <w:bottom w:val="none" w:sz="0" w:space="0" w:color="auto"/>
              <w:right w:val="none" w:sz="0" w:space="0" w:color="auto"/>
            </w:tcBorders>
            <w:shd w:val="clear" w:color="auto" w:fill="FFFFFF" w:themeFill="background1"/>
            <w:vAlign w:val="center"/>
          </w:tcPr>
          <w:p w:rsidR="00D305B6" w:rsidRPr="00360362" w:rsidRDefault="00D305B6" w:rsidP="00D305B6">
            <w:pPr>
              <w:spacing w:line="240" w:lineRule="exact"/>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RZESZOWSKI</w:t>
            </w:r>
          </w:p>
        </w:tc>
        <w:tc>
          <w:tcPr>
            <w:tcW w:w="1660" w:type="dxa"/>
            <w:shd w:val="clear" w:color="auto" w:fill="FFFFFF" w:themeFill="background1"/>
            <w:vAlign w:val="center"/>
          </w:tcPr>
          <w:p w:rsidR="00D305B6" w:rsidRPr="00D305B6" w:rsidRDefault="00D305B6" w:rsidP="00370ED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305B6">
              <w:rPr>
                <w:color w:val="000000" w:themeColor="text1"/>
                <w:sz w:val="16"/>
                <w:szCs w:val="16"/>
              </w:rPr>
              <w:t>3 848</w:t>
            </w:r>
          </w:p>
        </w:tc>
        <w:tc>
          <w:tcPr>
            <w:cnfStyle w:val="000010000000" w:firstRow="0" w:lastRow="0" w:firstColumn="0" w:lastColumn="0" w:oddVBand="1" w:evenVBand="0" w:oddHBand="0" w:evenHBand="0" w:firstRowFirstColumn="0" w:firstRowLastColumn="0" w:lastRowFirstColumn="0" w:lastRowLastColumn="0"/>
            <w:tcW w:w="1680" w:type="dxa"/>
            <w:tcBorders>
              <w:left w:val="none" w:sz="0" w:space="0" w:color="auto"/>
              <w:bottom w:val="none" w:sz="0" w:space="0" w:color="auto"/>
              <w:right w:val="none" w:sz="0" w:space="0" w:color="auto"/>
            </w:tcBorders>
            <w:shd w:val="clear" w:color="auto" w:fill="FFFFFF" w:themeFill="background1"/>
            <w:vAlign w:val="center"/>
          </w:tcPr>
          <w:p w:rsidR="00D305B6" w:rsidRPr="00D305B6" w:rsidRDefault="00D305B6" w:rsidP="00370EDA">
            <w:pPr>
              <w:jc w:val="center"/>
              <w:rPr>
                <w:color w:val="000000" w:themeColor="text1"/>
                <w:sz w:val="16"/>
                <w:szCs w:val="16"/>
              </w:rPr>
            </w:pPr>
            <w:r w:rsidRPr="00D305B6">
              <w:rPr>
                <w:color w:val="000000" w:themeColor="text1"/>
                <w:sz w:val="16"/>
                <w:szCs w:val="16"/>
              </w:rPr>
              <w:t>3 355</w:t>
            </w:r>
          </w:p>
        </w:tc>
        <w:tc>
          <w:tcPr>
            <w:tcW w:w="1654" w:type="dxa"/>
            <w:shd w:val="clear" w:color="auto" w:fill="FFFFFF" w:themeFill="background1"/>
            <w:vAlign w:val="center"/>
          </w:tcPr>
          <w:p w:rsidR="00D305B6" w:rsidRPr="00D305B6" w:rsidRDefault="00D305B6">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305B6">
              <w:rPr>
                <w:color w:val="000000" w:themeColor="text1"/>
                <w:sz w:val="16"/>
                <w:szCs w:val="16"/>
              </w:rPr>
              <w:t>-</w:t>
            </w:r>
            <w:r w:rsidR="008B4FA5">
              <w:rPr>
                <w:color w:val="000000" w:themeColor="text1"/>
                <w:sz w:val="16"/>
                <w:szCs w:val="16"/>
              </w:rPr>
              <w:t xml:space="preserve"> </w:t>
            </w:r>
            <w:r w:rsidRPr="00D305B6">
              <w:rPr>
                <w:color w:val="000000" w:themeColor="text1"/>
                <w:sz w:val="16"/>
                <w:szCs w:val="16"/>
              </w:rPr>
              <w:t>493</w:t>
            </w:r>
          </w:p>
        </w:tc>
      </w:tr>
      <w:tr w:rsidR="00D305B6" w:rsidRPr="00D05649" w:rsidTr="0073281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335" w:type="dxa"/>
            <w:tcBorders>
              <w:left w:val="none" w:sz="0" w:space="0" w:color="auto"/>
              <w:bottom w:val="none" w:sz="0" w:space="0" w:color="auto"/>
              <w:right w:val="none" w:sz="0" w:space="0" w:color="auto"/>
            </w:tcBorders>
            <w:shd w:val="clear" w:color="auto" w:fill="FFFFFF" w:themeFill="background1"/>
            <w:vAlign w:val="center"/>
          </w:tcPr>
          <w:p w:rsidR="00D305B6" w:rsidRPr="00360362" w:rsidRDefault="00D305B6" w:rsidP="00D305B6">
            <w:pPr>
              <w:spacing w:line="240" w:lineRule="exact"/>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SANOCKI</w:t>
            </w:r>
          </w:p>
        </w:tc>
        <w:tc>
          <w:tcPr>
            <w:tcW w:w="1660" w:type="dxa"/>
            <w:tcBorders>
              <w:left w:val="none" w:sz="0" w:space="0" w:color="auto"/>
              <w:right w:val="none" w:sz="0" w:space="0" w:color="auto"/>
            </w:tcBorders>
            <w:shd w:val="clear" w:color="auto" w:fill="FFFFFF" w:themeFill="background1"/>
            <w:vAlign w:val="center"/>
          </w:tcPr>
          <w:p w:rsidR="00D305B6" w:rsidRPr="00D305B6" w:rsidRDefault="00D305B6" w:rsidP="00370EDA">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305B6">
              <w:rPr>
                <w:color w:val="000000" w:themeColor="text1"/>
                <w:sz w:val="16"/>
                <w:szCs w:val="16"/>
              </w:rPr>
              <w:t>1 155</w:t>
            </w:r>
          </w:p>
        </w:tc>
        <w:tc>
          <w:tcPr>
            <w:cnfStyle w:val="000010000000" w:firstRow="0" w:lastRow="0" w:firstColumn="0" w:lastColumn="0" w:oddVBand="1" w:evenVBand="0" w:oddHBand="0" w:evenHBand="0" w:firstRowFirstColumn="0" w:firstRowLastColumn="0" w:lastRowFirstColumn="0" w:lastRowLastColumn="0"/>
            <w:tcW w:w="1680" w:type="dxa"/>
            <w:tcBorders>
              <w:left w:val="none" w:sz="0" w:space="0" w:color="auto"/>
              <w:bottom w:val="none" w:sz="0" w:space="0" w:color="auto"/>
              <w:right w:val="none" w:sz="0" w:space="0" w:color="auto"/>
            </w:tcBorders>
            <w:shd w:val="clear" w:color="auto" w:fill="FFFFFF" w:themeFill="background1"/>
            <w:vAlign w:val="center"/>
          </w:tcPr>
          <w:p w:rsidR="00D305B6" w:rsidRPr="00D305B6" w:rsidRDefault="00D305B6" w:rsidP="00370EDA">
            <w:pPr>
              <w:jc w:val="center"/>
              <w:rPr>
                <w:color w:val="000000" w:themeColor="text1"/>
                <w:sz w:val="16"/>
                <w:szCs w:val="16"/>
              </w:rPr>
            </w:pPr>
            <w:r w:rsidRPr="00D305B6">
              <w:rPr>
                <w:color w:val="000000" w:themeColor="text1"/>
                <w:sz w:val="16"/>
                <w:szCs w:val="16"/>
              </w:rPr>
              <w:t>876</w:t>
            </w:r>
          </w:p>
        </w:tc>
        <w:tc>
          <w:tcPr>
            <w:tcW w:w="1654" w:type="dxa"/>
            <w:tcBorders>
              <w:left w:val="none" w:sz="0" w:space="0" w:color="auto"/>
              <w:right w:val="none" w:sz="0" w:space="0" w:color="auto"/>
            </w:tcBorders>
            <w:shd w:val="clear" w:color="auto" w:fill="FFFFFF" w:themeFill="background1"/>
            <w:vAlign w:val="center"/>
          </w:tcPr>
          <w:p w:rsidR="00D305B6" w:rsidRPr="00D305B6" w:rsidRDefault="00D305B6">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305B6">
              <w:rPr>
                <w:color w:val="000000" w:themeColor="text1"/>
                <w:sz w:val="16"/>
                <w:szCs w:val="16"/>
              </w:rPr>
              <w:t>-</w:t>
            </w:r>
            <w:r w:rsidR="008B4FA5">
              <w:rPr>
                <w:color w:val="000000" w:themeColor="text1"/>
                <w:sz w:val="16"/>
                <w:szCs w:val="16"/>
              </w:rPr>
              <w:t xml:space="preserve"> </w:t>
            </w:r>
            <w:r w:rsidRPr="00D305B6">
              <w:rPr>
                <w:color w:val="000000" w:themeColor="text1"/>
                <w:sz w:val="16"/>
                <w:szCs w:val="16"/>
              </w:rPr>
              <w:t>279</w:t>
            </w:r>
          </w:p>
        </w:tc>
      </w:tr>
      <w:tr w:rsidR="00D305B6" w:rsidRPr="00D05649" w:rsidTr="00732819">
        <w:trPr>
          <w:jc w:val="center"/>
        </w:trPr>
        <w:tc>
          <w:tcPr>
            <w:cnfStyle w:val="000010000000" w:firstRow="0" w:lastRow="0" w:firstColumn="0" w:lastColumn="0" w:oddVBand="1" w:evenVBand="0" w:oddHBand="0" w:evenHBand="0" w:firstRowFirstColumn="0" w:firstRowLastColumn="0" w:lastRowFirstColumn="0" w:lastRowLastColumn="0"/>
            <w:tcW w:w="2335" w:type="dxa"/>
            <w:tcBorders>
              <w:left w:val="none" w:sz="0" w:space="0" w:color="auto"/>
              <w:bottom w:val="none" w:sz="0" w:space="0" w:color="auto"/>
              <w:right w:val="none" w:sz="0" w:space="0" w:color="auto"/>
            </w:tcBorders>
            <w:shd w:val="clear" w:color="auto" w:fill="FFFFFF" w:themeFill="background1"/>
            <w:vAlign w:val="center"/>
          </w:tcPr>
          <w:p w:rsidR="00D305B6" w:rsidRPr="00360362" w:rsidRDefault="00D305B6" w:rsidP="00D305B6">
            <w:pPr>
              <w:spacing w:line="240" w:lineRule="exact"/>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STALOWOWOLSKI</w:t>
            </w:r>
          </w:p>
        </w:tc>
        <w:tc>
          <w:tcPr>
            <w:tcW w:w="1660" w:type="dxa"/>
            <w:shd w:val="clear" w:color="auto" w:fill="FFFFFF" w:themeFill="background1"/>
            <w:vAlign w:val="center"/>
          </w:tcPr>
          <w:p w:rsidR="00D305B6" w:rsidRPr="00D305B6" w:rsidRDefault="00D305B6" w:rsidP="00370ED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305B6">
              <w:rPr>
                <w:color w:val="000000" w:themeColor="text1"/>
                <w:sz w:val="16"/>
                <w:szCs w:val="16"/>
              </w:rPr>
              <w:t>566</w:t>
            </w:r>
          </w:p>
        </w:tc>
        <w:tc>
          <w:tcPr>
            <w:cnfStyle w:val="000010000000" w:firstRow="0" w:lastRow="0" w:firstColumn="0" w:lastColumn="0" w:oddVBand="1" w:evenVBand="0" w:oddHBand="0" w:evenHBand="0" w:firstRowFirstColumn="0" w:firstRowLastColumn="0" w:lastRowFirstColumn="0" w:lastRowLastColumn="0"/>
            <w:tcW w:w="1680" w:type="dxa"/>
            <w:tcBorders>
              <w:left w:val="none" w:sz="0" w:space="0" w:color="auto"/>
              <w:bottom w:val="none" w:sz="0" w:space="0" w:color="auto"/>
              <w:right w:val="none" w:sz="0" w:space="0" w:color="auto"/>
            </w:tcBorders>
            <w:shd w:val="clear" w:color="auto" w:fill="FFFFFF" w:themeFill="background1"/>
            <w:vAlign w:val="center"/>
          </w:tcPr>
          <w:p w:rsidR="00D305B6" w:rsidRPr="00D305B6" w:rsidRDefault="00D305B6" w:rsidP="00C748C4">
            <w:pPr>
              <w:jc w:val="center"/>
              <w:rPr>
                <w:color w:val="000000" w:themeColor="text1"/>
                <w:sz w:val="16"/>
                <w:szCs w:val="16"/>
              </w:rPr>
            </w:pPr>
            <w:r w:rsidRPr="00D305B6">
              <w:rPr>
                <w:color w:val="000000" w:themeColor="text1"/>
                <w:sz w:val="16"/>
                <w:szCs w:val="16"/>
              </w:rPr>
              <w:t>515</w:t>
            </w:r>
          </w:p>
        </w:tc>
        <w:tc>
          <w:tcPr>
            <w:tcW w:w="1654" w:type="dxa"/>
            <w:shd w:val="clear" w:color="auto" w:fill="FFFFFF" w:themeFill="background1"/>
            <w:vAlign w:val="center"/>
          </w:tcPr>
          <w:p w:rsidR="00D305B6" w:rsidRPr="00D305B6" w:rsidRDefault="00D305B6">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305B6">
              <w:rPr>
                <w:color w:val="000000" w:themeColor="text1"/>
                <w:sz w:val="16"/>
                <w:szCs w:val="16"/>
              </w:rPr>
              <w:t>-</w:t>
            </w:r>
            <w:r w:rsidR="008B4FA5">
              <w:rPr>
                <w:color w:val="000000" w:themeColor="text1"/>
                <w:sz w:val="16"/>
                <w:szCs w:val="16"/>
              </w:rPr>
              <w:t xml:space="preserve"> </w:t>
            </w:r>
            <w:r w:rsidRPr="00D305B6">
              <w:rPr>
                <w:color w:val="000000" w:themeColor="text1"/>
                <w:sz w:val="16"/>
                <w:szCs w:val="16"/>
              </w:rPr>
              <w:t>51</w:t>
            </w:r>
          </w:p>
        </w:tc>
      </w:tr>
      <w:tr w:rsidR="00D305B6" w:rsidRPr="00D05649" w:rsidTr="0073281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335" w:type="dxa"/>
            <w:tcBorders>
              <w:left w:val="none" w:sz="0" w:space="0" w:color="auto"/>
              <w:bottom w:val="none" w:sz="0" w:space="0" w:color="auto"/>
              <w:right w:val="none" w:sz="0" w:space="0" w:color="auto"/>
            </w:tcBorders>
            <w:shd w:val="clear" w:color="auto" w:fill="FFFFFF" w:themeFill="background1"/>
            <w:vAlign w:val="center"/>
          </w:tcPr>
          <w:p w:rsidR="00D305B6" w:rsidRPr="00360362" w:rsidRDefault="00D305B6" w:rsidP="00D305B6">
            <w:pPr>
              <w:spacing w:line="240" w:lineRule="exact"/>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STRZYŻOWSKI</w:t>
            </w:r>
          </w:p>
        </w:tc>
        <w:tc>
          <w:tcPr>
            <w:tcW w:w="1660" w:type="dxa"/>
            <w:tcBorders>
              <w:left w:val="none" w:sz="0" w:space="0" w:color="auto"/>
              <w:right w:val="none" w:sz="0" w:space="0" w:color="auto"/>
            </w:tcBorders>
            <w:shd w:val="clear" w:color="auto" w:fill="FFFFFF" w:themeFill="background1"/>
            <w:vAlign w:val="center"/>
          </w:tcPr>
          <w:p w:rsidR="00D305B6" w:rsidRPr="00D305B6" w:rsidRDefault="00D305B6" w:rsidP="00370EDA">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305B6">
              <w:rPr>
                <w:color w:val="000000" w:themeColor="text1"/>
                <w:sz w:val="16"/>
                <w:szCs w:val="16"/>
              </w:rPr>
              <w:t>2 718</w:t>
            </w:r>
          </w:p>
        </w:tc>
        <w:tc>
          <w:tcPr>
            <w:cnfStyle w:val="000010000000" w:firstRow="0" w:lastRow="0" w:firstColumn="0" w:lastColumn="0" w:oddVBand="1" w:evenVBand="0" w:oddHBand="0" w:evenHBand="0" w:firstRowFirstColumn="0" w:firstRowLastColumn="0" w:lastRowFirstColumn="0" w:lastRowLastColumn="0"/>
            <w:tcW w:w="1680" w:type="dxa"/>
            <w:tcBorders>
              <w:left w:val="none" w:sz="0" w:space="0" w:color="auto"/>
              <w:bottom w:val="none" w:sz="0" w:space="0" w:color="auto"/>
              <w:right w:val="none" w:sz="0" w:space="0" w:color="auto"/>
            </w:tcBorders>
            <w:shd w:val="clear" w:color="auto" w:fill="FFFFFF" w:themeFill="background1"/>
            <w:vAlign w:val="center"/>
          </w:tcPr>
          <w:p w:rsidR="00D305B6" w:rsidRPr="00D305B6" w:rsidRDefault="00D305B6" w:rsidP="00370EDA">
            <w:pPr>
              <w:jc w:val="center"/>
              <w:rPr>
                <w:color w:val="000000" w:themeColor="text1"/>
                <w:sz w:val="16"/>
                <w:szCs w:val="16"/>
              </w:rPr>
            </w:pPr>
            <w:r w:rsidRPr="00D305B6">
              <w:rPr>
                <w:color w:val="000000" w:themeColor="text1"/>
                <w:sz w:val="16"/>
                <w:szCs w:val="16"/>
              </w:rPr>
              <w:t>2 278</w:t>
            </w:r>
          </w:p>
        </w:tc>
        <w:tc>
          <w:tcPr>
            <w:tcW w:w="1654" w:type="dxa"/>
            <w:tcBorders>
              <w:left w:val="none" w:sz="0" w:space="0" w:color="auto"/>
              <w:right w:val="none" w:sz="0" w:space="0" w:color="auto"/>
            </w:tcBorders>
            <w:shd w:val="clear" w:color="auto" w:fill="FFFFFF" w:themeFill="background1"/>
            <w:vAlign w:val="center"/>
          </w:tcPr>
          <w:p w:rsidR="00D305B6" w:rsidRPr="00D305B6" w:rsidRDefault="00D305B6">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305B6">
              <w:rPr>
                <w:color w:val="000000" w:themeColor="text1"/>
                <w:sz w:val="16"/>
                <w:szCs w:val="16"/>
              </w:rPr>
              <w:t>-</w:t>
            </w:r>
            <w:r w:rsidR="008B4FA5">
              <w:rPr>
                <w:color w:val="000000" w:themeColor="text1"/>
                <w:sz w:val="16"/>
                <w:szCs w:val="16"/>
              </w:rPr>
              <w:t xml:space="preserve"> </w:t>
            </w:r>
            <w:r w:rsidRPr="00D305B6">
              <w:rPr>
                <w:color w:val="000000" w:themeColor="text1"/>
                <w:sz w:val="16"/>
                <w:szCs w:val="16"/>
              </w:rPr>
              <w:t>440</w:t>
            </w:r>
          </w:p>
        </w:tc>
      </w:tr>
      <w:tr w:rsidR="00D305B6" w:rsidRPr="00D05649" w:rsidTr="00732819">
        <w:trPr>
          <w:jc w:val="center"/>
        </w:trPr>
        <w:tc>
          <w:tcPr>
            <w:cnfStyle w:val="000010000000" w:firstRow="0" w:lastRow="0" w:firstColumn="0" w:lastColumn="0" w:oddVBand="1" w:evenVBand="0" w:oddHBand="0" w:evenHBand="0" w:firstRowFirstColumn="0" w:firstRowLastColumn="0" w:lastRowFirstColumn="0" w:lastRowLastColumn="0"/>
            <w:tcW w:w="2335" w:type="dxa"/>
            <w:tcBorders>
              <w:left w:val="none" w:sz="0" w:space="0" w:color="auto"/>
              <w:bottom w:val="none" w:sz="0" w:space="0" w:color="auto"/>
              <w:right w:val="none" w:sz="0" w:space="0" w:color="auto"/>
            </w:tcBorders>
            <w:shd w:val="clear" w:color="auto" w:fill="FFFFFF" w:themeFill="background1"/>
            <w:vAlign w:val="center"/>
          </w:tcPr>
          <w:p w:rsidR="00D305B6" w:rsidRPr="00360362" w:rsidRDefault="00D305B6" w:rsidP="00D305B6">
            <w:pPr>
              <w:spacing w:line="240" w:lineRule="exact"/>
              <w:rPr>
                <w:rFonts w:asciiTheme="majorHAnsi" w:hAnsiTheme="majorHAnsi" w:cs="Cambria"/>
                <w:color w:val="000000" w:themeColor="text1"/>
                <w:sz w:val="16"/>
                <w:szCs w:val="16"/>
              </w:rPr>
            </w:pPr>
            <w:r w:rsidRPr="00360362">
              <w:rPr>
                <w:rFonts w:asciiTheme="majorHAnsi" w:hAnsiTheme="majorHAnsi" w:cs="Cambria"/>
                <w:color w:val="000000" w:themeColor="text1"/>
                <w:sz w:val="16"/>
                <w:szCs w:val="16"/>
              </w:rPr>
              <w:t>TARNOBRZESKI</w:t>
            </w:r>
          </w:p>
        </w:tc>
        <w:tc>
          <w:tcPr>
            <w:tcW w:w="1660" w:type="dxa"/>
            <w:shd w:val="clear" w:color="auto" w:fill="FFFFFF" w:themeFill="background1"/>
            <w:vAlign w:val="center"/>
          </w:tcPr>
          <w:p w:rsidR="00D305B6" w:rsidRPr="00D305B6" w:rsidRDefault="00D305B6" w:rsidP="00370ED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305B6">
              <w:rPr>
                <w:color w:val="000000" w:themeColor="text1"/>
                <w:sz w:val="16"/>
                <w:szCs w:val="16"/>
              </w:rPr>
              <w:t>977</w:t>
            </w:r>
          </w:p>
        </w:tc>
        <w:tc>
          <w:tcPr>
            <w:cnfStyle w:val="000010000000" w:firstRow="0" w:lastRow="0" w:firstColumn="0" w:lastColumn="0" w:oddVBand="1" w:evenVBand="0" w:oddHBand="0" w:evenHBand="0" w:firstRowFirstColumn="0" w:firstRowLastColumn="0" w:lastRowFirstColumn="0" w:lastRowLastColumn="0"/>
            <w:tcW w:w="1680" w:type="dxa"/>
            <w:tcBorders>
              <w:left w:val="none" w:sz="0" w:space="0" w:color="auto"/>
              <w:bottom w:val="none" w:sz="0" w:space="0" w:color="auto"/>
              <w:right w:val="none" w:sz="0" w:space="0" w:color="auto"/>
            </w:tcBorders>
            <w:shd w:val="clear" w:color="auto" w:fill="FFFFFF" w:themeFill="background1"/>
            <w:vAlign w:val="center"/>
          </w:tcPr>
          <w:p w:rsidR="00D305B6" w:rsidRPr="00D305B6" w:rsidRDefault="00D305B6" w:rsidP="00370EDA">
            <w:pPr>
              <w:jc w:val="center"/>
              <w:rPr>
                <w:color w:val="000000" w:themeColor="text1"/>
                <w:sz w:val="16"/>
                <w:szCs w:val="16"/>
              </w:rPr>
            </w:pPr>
            <w:r w:rsidRPr="00D305B6">
              <w:rPr>
                <w:color w:val="000000" w:themeColor="text1"/>
                <w:sz w:val="16"/>
                <w:szCs w:val="16"/>
              </w:rPr>
              <w:t>791</w:t>
            </w:r>
          </w:p>
        </w:tc>
        <w:tc>
          <w:tcPr>
            <w:tcW w:w="1654" w:type="dxa"/>
            <w:shd w:val="clear" w:color="auto" w:fill="FFFFFF" w:themeFill="background1"/>
            <w:vAlign w:val="center"/>
          </w:tcPr>
          <w:p w:rsidR="00D305B6" w:rsidRPr="00D305B6" w:rsidRDefault="00D305B6">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305B6">
              <w:rPr>
                <w:color w:val="000000" w:themeColor="text1"/>
                <w:sz w:val="16"/>
                <w:szCs w:val="16"/>
              </w:rPr>
              <w:t>-</w:t>
            </w:r>
            <w:r w:rsidR="008B4FA5">
              <w:rPr>
                <w:color w:val="000000" w:themeColor="text1"/>
                <w:sz w:val="16"/>
                <w:szCs w:val="16"/>
              </w:rPr>
              <w:t xml:space="preserve"> </w:t>
            </w:r>
            <w:r w:rsidRPr="00D305B6">
              <w:rPr>
                <w:color w:val="000000" w:themeColor="text1"/>
                <w:sz w:val="16"/>
                <w:szCs w:val="16"/>
              </w:rPr>
              <w:t>186</w:t>
            </w:r>
          </w:p>
        </w:tc>
      </w:tr>
      <w:tr w:rsidR="00D305B6" w:rsidRPr="00D05649" w:rsidTr="0073281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335" w:type="dxa"/>
            <w:tcBorders>
              <w:left w:val="none" w:sz="0" w:space="0" w:color="auto"/>
              <w:right w:val="none" w:sz="0" w:space="0" w:color="auto"/>
            </w:tcBorders>
            <w:shd w:val="clear" w:color="auto" w:fill="E5DFEC" w:themeFill="accent4" w:themeFillTint="33"/>
            <w:vAlign w:val="center"/>
          </w:tcPr>
          <w:p w:rsidR="00D305B6" w:rsidRPr="00D305B6" w:rsidRDefault="00D305B6" w:rsidP="00D305B6">
            <w:pPr>
              <w:spacing w:line="240" w:lineRule="exact"/>
              <w:rPr>
                <w:rFonts w:asciiTheme="majorHAnsi" w:hAnsiTheme="majorHAnsi" w:cs="Cambria"/>
                <w:b/>
                <w:color w:val="000000" w:themeColor="text1"/>
                <w:sz w:val="16"/>
                <w:szCs w:val="16"/>
              </w:rPr>
            </w:pPr>
            <w:r w:rsidRPr="00D305B6">
              <w:rPr>
                <w:rFonts w:asciiTheme="majorHAnsi" w:hAnsiTheme="majorHAnsi" w:cs="Cambria"/>
                <w:b/>
                <w:color w:val="000000" w:themeColor="text1"/>
                <w:sz w:val="16"/>
                <w:szCs w:val="16"/>
              </w:rPr>
              <w:t>WOJEWÓDZTWO</w:t>
            </w:r>
          </w:p>
        </w:tc>
        <w:tc>
          <w:tcPr>
            <w:tcW w:w="1660" w:type="dxa"/>
            <w:tcBorders>
              <w:left w:val="none" w:sz="0" w:space="0" w:color="auto"/>
              <w:right w:val="none" w:sz="0" w:space="0" w:color="auto"/>
            </w:tcBorders>
            <w:shd w:val="clear" w:color="auto" w:fill="E5DFEC" w:themeFill="accent4" w:themeFillTint="33"/>
            <w:vAlign w:val="center"/>
          </w:tcPr>
          <w:p w:rsidR="00D305B6" w:rsidRPr="00D305B6" w:rsidRDefault="00D305B6" w:rsidP="00D305B6">
            <w:pPr>
              <w:jc w:val="center"/>
              <w:cnfStyle w:val="000000100000" w:firstRow="0" w:lastRow="0" w:firstColumn="0" w:lastColumn="0" w:oddVBand="0" w:evenVBand="0" w:oddHBand="1" w:evenHBand="0" w:firstRowFirstColumn="0" w:firstRowLastColumn="0" w:lastRowFirstColumn="0" w:lastRowLastColumn="0"/>
              <w:rPr>
                <w:b/>
                <w:color w:val="000000" w:themeColor="text1"/>
                <w:sz w:val="16"/>
                <w:szCs w:val="16"/>
              </w:rPr>
            </w:pPr>
            <w:r w:rsidRPr="00D305B6">
              <w:rPr>
                <w:b/>
                <w:color w:val="000000" w:themeColor="text1"/>
                <w:sz w:val="16"/>
                <w:szCs w:val="16"/>
              </w:rPr>
              <w:t>40 335</w:t>
            </w:r>
          </w:p>
        </w:tc>
        <w:tc>
          <w:tcPr>
            <w:cnfStyle w:val="000010000000" w:firstRow="0" w:lastRow="0" w:firstColumn="0" w:lastColumn="0" w:oddVBand="1" w:evenVBand="0" w:oddHBand="0" w:evenHBand="0" w:firstRowFirstColumn="0" w:firstRowLastColumn="0" w:lastRowFirstColumn="0" w:lastRowLastColumn="0"/>
            <w:tcW w:w="1680" w:type="dxa"/>
            <w:tcBorders>
              <w:left w:val="none" w:sz="0" w:space="0" w:color="auto"/>
              <w:right w:val="none" w:sz="0" w:space="0" w:color="auto"/>
            </w:tcBorders>
            <w:shd w:val="clear" w:color="auto" w:fill="E5DFEC" w:themeFill="accent4" w:themeFillTint="33"/>
            <w:vAlign w:val="center"/>
          </w:tcPr>
          <w:p w:rsidR="00D305B6" w:rsidRPr="00D305B6" w:rsidRDefault="00D305B6" w:rsidP="00370EDA">
            <w:pPr>
              <w:jc w:val="center"/>
              <w:rPr>
                <w:b/>
                <w:color w:val="000000" w:themeColor="text1"/>
                <w:sz w:val="16"/>
                <w:szCs w:val="16"/>
              </w:rPr>
            </w:pPr>
            <w:r w:rsidRPr="00D305B6">
              <w:rPr>
                <w:b/>
                <w:color w:val="000000" w:themeColor="text1"/>
                <w:sz w:val="16"/>
                <w:szCs w:val="16"/>
              </w:rPr>
              <w:t>33 988</w:t>
            </w:r>
          </w:p>
        </w:tc>
        <w:tc>
          <w:tcPr>
            <w:tcW w:w="1654" w:type="dxa"/>
            <w:tcBorders>
              <w:left w:val="none" w:sz="0" w:space="0" w:color="auto"/>
              <w:right w:val="none" w:sz="0" w:space="0" w:color="auto"/>
            </w:tcBorders>
            <w:shd w:val="clear" w:color="auto" w:fill="E5DFEC" w:themeFill="accent4" w:themeFillTint="33"/>
            <w:vAlign w:val="center"/>
          </w:tcPr>
          <w:p w:rsidR="00D305B6" w:rsidRPr="00D305B6" w:rsidRDefault="00D305B6">
            <w:pPr>
              <w:jc w:val="center"/>
              <w:cnfStyle w:val="000000100000" w:firstRow="0" w:lastRow="0" w:firstColumn="0" w:lastColumn="0" w:oddVBand="0" w:evenVBand="0" w:oddHBand="1" w:evenHBand="0" w:firstRowFirstColumn="0" w:firstRowLastColumn="0" w:lastRowFirstColumn="0" w:lastRowLastColumn="0"/>
              <w:rPr>
                <w:b/>
                <w:color w:val="000000" w:themeColor="text1"/>
                <w:sz w:val="16"/>
                <w:szCs w:val="16"/>
              </w:rPr>
            </w:pPr>
            <w:r w:rsidRPr="00D305B6">
              <w:rPr>
                <w:b/>
                <w:color w:val="000000" w:themeColor="text1"/>
                <w:sz w:val="16"/>
                <w:szCs w:val="16"/>
              </w:rPr>
              <w:t>-</w:t>
            </w:r>
            <w:r w:rsidR="008B4FA5">
              <w:rPr>
                <w:b/>
                <w:color w:val="000000" w:themeColor="text1"/>
                <w:sz w:val="16"/>
                <w:szCs w:val="16"/>
              </w:rPr>
              <w:t xml:space="preserve"> </w:t>
            </w:r>
            <w:r w:rsidRPr="00D305B6">
              <w:rPr>
                <w:b/>
                <w:color w:val="000000" w:themeColor="text1"/>
                <w:sz w:val="16"/>
                <w:szCs w:val="16"/>
              </w:rPr>
              <w:t>6</w:t>
            </w:r>
            <w:r w:rsidR="008B4FA5">
              <w:rPr>
                <w:b/>
                <w:color w:val="000000" w:themeColor="text1"/>
                <w:sz w:val="16"/>
                <w:szCs w:val="16"/>
              </w:rPr>
              <w:t xml:space="preserve"> </w:t>
            </w:r>
            <w:r w:rsidRPr="00D305B6">
              <w:rPr>
                <w:b/>
                <w:color w:val="000000" w:themeColor="text1"/>
                <w:sz w:val="16"/>
                <w:szCs w:val="16"/>
              </w:rPr>
              <w:t>347</w:t>
            </w:r>
          </w:p>
        </w:tc>
      </w:tr>
    </w:tbl>
    <w:p w:rsidR="008454DF" w:rsidRDefault="00102DAE" w:rsidP="008454DF">
      <w:pPr>
        <w:pStyle w:val="Legenda"/>
        <w:spacing w:before="10" w:line="240" w:lineRule="exact"/>
        <w:jc w:val="both"/>
        <w:rPr>
          <w:rFonts w:asciiTheme="majorHAnsi" w:hAnsiTheme="majorHAnsi"/>
          <w:i w:val="0"/>
          <w:iCs w:val="0"/>
          <w:sz w:val="16"/>
          <w:szCs w:val="16"/>
        </w:rPr>
      </w:pPr>
      <w:r w:rsidRPr="00360362">
        <w:rPr>
          <w:rFonts w:asciiTheme="majorHAnsi" w:hAnsiTheme="majorHAnsi"/>
          <w:i w:val="0"/>
          <w:iCs w:val="0"/>
          <w:sz w:val="16"/>
          <w:szCs w:val="16"/>
        </w:rPr>
        <w:t xml:space="preserve">              </w:t>
      </w:r>
      <w:r w:rsidR="00355A31" w:rsidRPr="00360362">
        <w:rPr>
          <w:rFonts w:asciiTheme="majorHAnsi" w:hAnsiTheme="majorHAnsi"/>
          <w:i w:val="0"/>
          <w:iCs w:val="0"/>
          <w:sz w:val="16"/>
          <w:szCs w:val="16"/>
        </w:rPr>
        <w:t xml:space="preserve">     Źródło:  Sprawozdanie o rynku pracy M</w:t>
      </w:r>
      <w:r w:rsidR="00360362" w:rsidRPr="00360362">
        <w:rPr>
          <w:rFonts w:asciiTheme="majorHAnsi" w:hAnsiTheme="majorHAnsi"/>
          <w:i w:val="0"/>
          <w:iCs w:val="0"/>
          <w:sz w:val="16"/>
          <w:szCs w:val="16"/>
        </w:rPr>
        <w:t>R</w:t>
      </w:r>
      <w:r w:rsidR="00355A31" w:rsidRPr="00360362">
        <w:rPr>
          <w:rFonts w:asciiTheme="majorHAnsi" w:hAnsiTheme="majorHAnsi"/>
          <w:i w:val="0"/>
          <w:iCs w:val="0"/>
          <w:sz w:val="16"/>
          <w:szCs w:val="16"/>
        </w:rPr>
        <w:t xml:space="preserve">PiPS–01, </w:t>
      </w:r>
      <w:r w:rsidR="00590499" w:rsidRPr="00360362">
        <w:rPr>
          <w:rFonts w:asciiTheme="majorHAnsi" w:hAnsiTheme="majorHAnsi"/>
          <w:i w:val="0"/>
          <w:iCs w:val="0"/>
          <w:sz w:val="16"/>
          <w:szCs w:val="16"/>
        </w:rPr>
        <w:t>załącznik nr 5</w:t>
      </w:r>
      <w:r w:rsidRPr="00360362">
        <w:rPr>
          <w:rFonts w:asciiTheme="majorHAnsi" w:hAnsiTheme="majorHAnsi"/>
          <w:i w:val="0"/>
          <w:iCs w:val="0"/>
          <w:sz w:val="16"/>
          <w:szCs w:val="16"/>
        </w:rPr>
        <w:t>.</w:t>
      </w:r>
    </w:p>
    <w:p w:rsidR="00386A5C" w:rsidRDefault="00386A5C" w:rsidP="00386A5C">
      <w:pPr>
        <w:rPr>
          <w:sz w:val="16"/>
          <w:szCs w:val="16"/>
        </w:rPr>
      </w:pPr>
    </w:p>
    <w:p w:rsidR="00180AE2" w:rsidRDefault="00D305B6" w:rsidP="00D305B6">
      <w:pPr>
        <w:pStyle w:val="Tekstpodstawowywcity"/>
        <w:outlineLvl w:val="0"/>
        <w:rPr>
          <w:sz w:val="22"/>
          <w:szCs w:val="22"/>
        </w:rPr>
      </w:pPr>
      <w:r w:rsidRPr="0051785D">
        <w:rPr>
          <w:sz w:val="22"/>
          <w:szCs w:val="22"/>
        </w:rPr>
        <w:t xml:space="preserve">Liczba bezrobotnych </w:t>
      </w:r>
      <w:r>
        <w:rPr>
          <w:sz w:val="22"/>
          <w:szCs w:val="22"/>
        </w:rPr>
        <w:t xml:space="preserve">długoterminowo </w:t>
      </w:r>
      <w:r w:rsidR="008B4FA5">
        <w:rPr>
          <w:sz w:val="22"/>
          <w:szCs w:val="22"/>
        </w:rPr>
        <w:t xml:space="preserve">zamieszkałych na wsi </w:t>
      </w:r>
      <w:r w:rsidR="00621422">
        <w:rPr>
          <w:sz w:val="22"/>
          <w:szCs w:val="22"/>
        </w:rPr>
        <w:t xml:space="preserve">zmniejszyła się we wszystkich </w:t>
      </w:r>
      <w:r w:rsidRPr="0051785D">
        <w:rPr>
          <w:sz w:val="22"/>
          <w:szCs w:val="22"/>
        </w:rPr>
        <w:t>powiat</w:t>
      </w:r>
      <w:r w:rsidR="00621422">
        <w:rPr>
          <w:sz w:val="22"/>
          <w:szCs w:val="22"/>
        </w:rPr>
        <w:t>ach, za wyjątkiem powiatu ropczycko-sędziszowskiego, gdzie nastąpił wzrost o 44 bezrobotnych.</w:t>
      </w:r>
      <w:r w:rsidR="00180AE2">
        <w:rPr>
          <w:sz w:val="22"/>
          <w:szCs w:val="22"/>
        </w:rPr>
        <w:t xml:space="preserve"> </w:t>
      </w:r>
      <w:r w:rsidRPr="0051785D">
        <w:rPr>
          <w:sz w:val="22"/>
          <w:szCs w:val="22"/>
        </w:rPr>
        <w:t>Najwi</w:t>
      </w:r>
      <w:r>
        <w:rPr>
          <w:sz w:val="22"/>
          <w:szCs w:val="22"/>
        </w:rPr>
        <w:t>ę</w:t>
      </w:r>
      <w:r w:rsidRPr="0051785D">
        <w:rPr>
          <w:sz w:val="22"/>
          <w:szCs w:val="22"/>
        </w:rPr>
        <w:t>ksze spadki</w:t>
      </w:r>
      <w:r>
        <w:rPr>
          <w:sz w:val="22"/>
          <w:szCs w:val="22"/>
        </w:rPr>
        <w:t xml:space="preserve"> nastąpiły w następujących: </w:t>
      </w:r>
      <w:r w:rsidR="00180AE2">
        <w:rPr>
          <w:sz w:val="22"/>
          <w:szCs w:val="22"/>
        </w:rPr>
        <w:t>jasielskim (</w:t>
      </w:r>
      <w:r w:rsidR="000B7E85">
        <w:rPr>
          <w:sz w:val="22"/>
          <w:szCs w:val="22"/>
        </w:rPr>
        <w:t>587</w:t>
      </w:r>
      <w:r w:rsidR="00180AE2">
        <w:rPr>
          <w:sz w:val="22"/>
          <w:szCs w:val="22"/>
        </w:rPr>
        <w:t>), krośnie</w:t>
      </w:r>
      <w:r w:rsidR="00180AE2">
        <w:rPr>
          <w:sz w:val="22"/>
          <w:szCs w:val="22"/>
        </w:rPr>
        <w:t>ń</w:t>
      </w:r>
      <w:r w:rsidR="00180AE2">
        <w:rPr>
          <w:sz w:val="22"/>
          <w:szCs w:val="22"/>
        </w:rPr>
        <w:t>skim (</w:t>
      </w:r>
      <w:r w:rsidR="000B7E85">
        <w:rPr>
          <w:sz w:val="22"/>
          <w:szCs w:val="22"/>
        </w:rPr>
        <w:t>571</w:t>
      </w:r>
      <w:r w:rsidR="00180AE2">
        <w:rPr>
          <w:sz w:val="22"/>
          <w:szCs w:val="22"/>
        </w:rPr>
        <w:t>), brzozowskim (</w:t>
      </w:r>
      <w:r w:rsidR="000B7E85">
        <w:rPr>
          <w:sz w:val="22"/>
          <w:szCs w:val="22"/>
        </w:rPr>
        <w:t>501</w:t>
      </w:r>
      <w:r w:rsidR="00180AE2">
        <w:rPr>
          <w:sz w:val="22"/>
          <w:szCs w:val="22"/>
        </w:rPr>
        <w:t>), rzeszowskim (</w:t>
      </w:r>
      <w:r w:rsidR="000B7E85">
        <w:rPr>
          <w:sz w:val="22"/>
          <w:szCs w:val="22"/>
        </w:rPr>
        <w:t>493</w:t>
      </w:r>
      <w:r w:rsidR="00180AE2">
        <w:rPr>
          <w:sz w:val="22"/>
          <w:szCs w:val="22"/>
        </w:rPr>
        <w:t>), dębickim (</w:t>
      </w:r>
      <w:r w:rsidR="000B7E85">
        <w:rPr>
          <w:sz w:val="22"/>
          <w:szCs w:val="22"/>
        </w:rPr>
        <w:t>492</w:t>
      </w:r>
      <w:r w:rsidR="00180AE2">
        <w:rPr>
          <w:sz w:val="22"/>
          <w:szCs w:val="22"/>
        </w:rPr>
        <w:t>), łańcuckim (</w:t>
      </w:r>
      <w:r w:rsidR="000B7E85">
        <w:rPr>
          <w:sz w:val="22"/>
          <w:szCs w:val="22"/>
        </w:rPr>
        <w:t>449</w:t>
      </w:r>
      <w:r w:rsidR="00180AE2">
        <w:rPr>
          <w:sz w:val="22"/>
          <w:szCs w:val="22"/>
        </w:rPr>
        <w:t>), strz</w:t>
      </w:r>
      <w:r w:rsidR="00180AE2">
        <w:rPr>
          <w:sz w:val="22"/>
          <w:szCs w:val="22"/>
        </w:rPr>
        <w:t>y</w:t>
      </w:r>
      <w:r w:rsidR="00180AE2">
        <w:rPr>
          <w:sz w:val="22"/>
          <w:szCs w:val="22"/>
        </w:rPr>
        <w:t>żowskim (</w:t>
      </w:r>
      <w:r w:rsidR="000B7E85">
        <w:rPr>
          <w:sz w:val="22"/>
          <w:szCs w:val="22"/>
        </w:rPr>
        <w:t>440</w:t>
      </w:r>
      <w:r w:rsidR="00180AE2">
        <w:rPr>
          <w:sz w:val="22"/>
          <w:szCs w:val="22"/>
        </w:rPr>
        <w:t>) i mieleckim (</w:t>
      </w:r>
      <w:r w:rsidR="000B7E85">
        <w:rPr>
          <w:sz w:val="22"/>
          <w:szCs w:val="22"/>
        </w:rPr>
        <w:t>418</w:t>
      </w:r>
      <w:r w:rsidR="00180AE2">
        <w:rPr>
          <w:sz w:val="22"/>
          <w:szCs w:val="22"/>
        </w:rPr>
        <w:t>).</w:t>
      </w:r>
    </w:p>
    <w:p w:rsidR="00D305B6" w:rsidRPr="00180AE2" w:rsidRDefault="00D305B6" w:rsidP="00180AE2">
      <w:pPr>
        <w:pStyle w:val="Tekstpodstawowywcity"/>
        <w:ind w:firstLine="0"/>
        <w:outlineLvl w:val="0"/>
        <w:rPr>
          <w:sz w:val="16"/>
          <w:szCs w:val="16"/>
        </w:rPr>
      </w:pPr>
      <w:r w:rsidRPr="00180AE2">
        <w:rPr>
          <w:sz w:val="16"/>
          <w:szCs w:val="16"/>
        </w:rPr>
        <w:t xml:space="preserve"> </w:t>
      </w:r>
    </w:p>
    <w:p w:rsidR="009E5F63" w:rsidRPr="00E27BA5" w:rsidRDefault="000A1766" w:rsidP="008A532E">
      <w:pPr>
        <w:jc w:val="center"/>
        <w:rPr>
          <w:b/>
          <w:sz w:val="22"/>
          <w:szCs w:val="22"/>
        </w:rPr>
      </w:pPr>
      <w:r>
        <w:rPr>
          <w:b/>
          <w:sz w:val="22"/>
          <w:szCs w:val="22"/>
        </w:rPr>
        <w:t xml:space="preserve">5.3 </w:t>
      </w:r>
      <w:r w:rsidR="0086725C">
        <w:rPr>
          <w:b/>
          <w:sz w:val="22"/>
          <w:szCs w:val="22"/>
        </w:rPr>
        <w:t xml:space="preserve">PRZEKROJE </w:t>
      </w:r>
      <w:r w:rsidR="008A532E" w:rsidRPr="00E27BA5">
        <w:rPr>
          <w:b/>
          <w:sz w:val="22"/>
          <w:szCs w:val="22"/>
        </w:rPr>
        <w:t xml:space="preserve">BEZROBOTNYCH </w:t>
      </w:r>
      <w:r w:rsidR="003272F5" w:rsidRPr="00E27BA5">
        <w:rPr>
          <w:b/>
          <w:sz w:val="22"/>
          <w:szCs w:val="22"/>
        </w:rPr>
        <w:t>DŁUGOTRWALE</w:t>
      </w:r>
    </w:p>
    <w:p w:rsidR="000D2B6B" w:rsidRDefault="000D2B6B" w:rsidP="000D2B6B">
      <w:pPr>
        <w:rPr>
          <w:rFonts w:asciiTheme="majorHAnsi" w:hAnsiTheme="majorHAnsi" w:cs="Cambria"/>
          <w:sz w:val="16"/>
          <w:szCs w:val="16"/>
          <w:highlight w:val="yellow"/>
        </w:rPr>
      </w:pPr>
    </w:p>
    <w:p w:rsidR="008454DF" w:rsidRPr="00D05649" w:rsidRDefault="008454DF" w:rsidP="000D2B6B">
      <w:pPr>
        <w:rPr>
          <w:rFonts w:asciiTheme="majorHAnsi" w:hAnsiTheme="majorHAnsi" w:cs="Cambria"/>
          <w:sz w:val="16"/>
          <w:szCs w:val="16"/>
          <w:highlight w:val="yellow"/>
        </w:rPr>
      </w:pPr>
    </w:p>
    <w:p w:rsidR="000D2B6B" w:rsidRPr="000B7E85" w:rsidRDefault="00C73F6E" w:rsidP="00677860">
      <w:pPr>
        <w:pStyle w:val="Tekstpodstawowywcity"/>
        <w:rPr>
          <w:sz w:val="22"/>
          <w:szCs w:val="22"/>
        </w:rPr>
      </w:pPr>
      <w:r w:rsidRPr="000B7E85">
        <w:rPr>
          <w:sz w:val="22"/>
          <w:szCs w:val="22"/>
        </w:rPr>
        <w:t xml:space="preserve">Poniżej prezentujemy </w:t>
      </w:r>
      <w:r w:rsidR="000F5D25" w:rsidRPr="000B7E85">
        <w:rPr>
          <w:sz w:val="22"/>
          <w:szCs w:val="22"/>
        </w:rPr>
        <w:t xml:space="preserve">przekroje </w:t>
      </w:r>
      <w:r w:rsidR="00B30B60" w:rsidRPr="000B7E85">
        <w:rPr>
          <w:sz w:val="22"/>
          <w:szCs w:val="22"/>
        </w:rPr>
        <w:t xml:space="preserve">bezrobotnych długotrwale </w:t>
      </w:r>
      <w:r w:rsidR="00671566" w:rsidRPr="000B7E85">
        <w:rPr>
          <w:sz w:val="22"/>
          <w:szCs w:val="22"/>
        </w:rPr>
        <w:t>wg czasu pozostawania bez zatrudnienia, wiek</w:t>
      </w:r>
      <w:r w:rsidR="00F2106E" w:rsidRPr="000B7E85">
        <w:rPr>
          <w:sz w:val="22"/>
          <w:szCs w:val="22"/>
        </w:rPr>
        <w:t>u,</w:t>
      </w:r>
      <w:r w:rsidR="00671566" w:rsidRPr="000B7E85">
        <w:rPr>
          <w:sz w:val="22"/>
          <w:szCs w:val="22"/>
        </w:rPr>
        <w:t xml:space="preserve"> wy</w:t>
      </w:r>
      <w:r w:rsidR="00F2106E" w:rsidRPr="000B7E85">
        <w:rPr>
          <w:sz w:val="22"/>
          <w:szCs w:val="22"/>
        </w:rPr>
        <w:t>kształcenia</w:t>
      </w:r>
      <w:r w:rsidR="00671566" w:rsidRPr="000B7E85">
        <w:rPr>
          <w:sz w:val="22"/>
          <w:szCs w:val="22"/>
        </w:rPr>
        <w:t xml:space="preserve"> i staż</w:t>
      </w:r>
      <w:r w:rsidR="00F2106E" w:rsidRPr="000B7E85">
        <w:rPr>
          <w:sz w:val="22"/>
          <w:szCs w:val="22"/>
        </w:rPr>
        <w:t>u</w:t>
      </w:r>
      <w:r w:rsidR="00671566" w:rsidRPr="000B7E85">
        <w:rPr>
          <w:sz w:val="22"/>
          <w:szCs w:val="22"/>
        </w:rPr>
        <w:t xml:space="preserve"> pracy</w:t>
      </w:r>
      <w:r w:rsidR="000D2B6B" w:rsidRPr="000B7E85">
        <w:rPr>
          <w:sz w:val="22"/>
          <w:szCs w:val="22"/>
        </w:rPr>
        <w:t xml:space="preserve">. Również </w:t>
      </w:r>
      <w:r w:rsidR="00671566" w:rsidRPr="000B7E85">
        <w:rPr>
          <w:sz w:val="22"/>
          <w:szCs w:val="22"/>
        </w:rPr>
        <w:t>w</w:t>
      </w:r>
      <w:r w:rsidR="00B163D8" w:rsidRPr="000B7E85">
        <w:rPr>
          <w:sz w:val="22"/>
          <w:szCs w:val="22"/>
        </w:rPr>
        <w:t xml:space="preserve"> porównaniu </w:t>
      </w:r>
      <w:r w:rsidR="00671566" w:rsidRPr="000B7E85">
        <w:rPr>
          <w:sz w:val="22"/>
          <w:szCs w:val="22"/>
        </w:rPr>
        <w:t xml:space="preserve">do analogicznych rozkładów </w:t>
      </w:r>
      <w:r w:rsidR="00CD0CDB" w:rsidRPr="000B7E85">
        <w:rPr>
          <w:sz w:val="22"/>
          <w:szCs w:val="22"/>
        </w:rPr>
        <w:t xml:space="preserve">dla </w:t>
      </w:r>
      <w:r w:rsidR="000D2B6B" w:rsidRPr="000B7E85">
        <w:rPr>
          <w:sz w:val="22"/>
          <w:szCs w:val="22"/>
        </w:rPr>
        <w:t>bezrobotnych ogółem zarejestrowanych w</w:t>
      </w:r>
      <w:r w:rsidR="00A00F9E" w:rsidRPr="000B7E85">
        <w:rPr>
          <w:sz w:val="22"/>
          <w:szCs w:val="22"/>
        </w:rPr>
        <w:t xml:space="preserve"> </w:t>
      </w:r>
      <w:r w:rsidR="000D2B6B" w:rsidRPr="000B7E85">
        <w:rPr>
          <w:sz w:val="22"/>
          <w:szCs w:val="22"/>
        </w:rPr>
        <w:t>PUP</w:t>
      </w:r>
      <w:r w:rsidR="00671566" w:rsidRPr="000B7E85">
        <w:rPr>
          <w:sz w:val="22"/>
          <w:szCs w:val="22"/>
        </w:rPr>
        <w:t>.</w:t>
      </w:r>
    </w:p>
    <w:p w:rsidR="00877CC1" w:rsidRPr="000B7E85" w:rsidRDefault="000F5D25" w:rsidP="00677860">
      <w:pPr>
        <w:pStyle w:val="Tekstpodstawowywcity"/>
        <w:rPr>
          <w:sz w:val="22"/>
          <w:szCs w:val="22"/>
        </w:rPr>
      </w:pPr>
      <w:r w:rsidRPr="000B7E85">
        <w:rPr>
          <w:b/>
          <w:sz w:val="22"/>
          <w:szCs w:val="22"/>
        </w:rPr>
        <w:t>Bezrobotni wg czasu pozostawania bez pracy.</w:t>
      </w:r>
      <w:r w:rsidRPr="000B7E85">
        <w:rPr>
          <w:sz w:val="22"/>
          <w:szCs w:val="22"/>
        </w:rPr>
        <w:t xml:space="preserve"> </w:t>
      </w:r>
      <w:r w:rsidR="00F2106E" w:rsidRPr="000B7E85">
        <w:rPr>
          <w:sz w:val="22"/>
          <w:szCs w:val="22"/>
        </w:rPr>
        <w:t>Największy odsetek w</w:t>
      </w:r>
      <w:r w:rsidR="00CD0CDB" w:rsidRPr="000B7E85">
        <w:rPr>
          <w:sz w:val="22"/>
          <w:szCs w:val="22"/>
        </w:rPr>
        <w:t> </w:t>
      </w:r>
      <w:r w:rsidR="00F2106E" w:rsidRPr="000B7E85">
        <w:rPr>
          <w:sz w:val="22"/>
          <w:szCs w:val="22"/>
        </w:rPr>
        <w:t>ogólnej strukt</w:t>
      </w:r>
      <w:r w:rsidR="00F2106E" w:rsidRPr="000B7E85">
        <w:rPr>
          <w:sz w:val="22"/>
          <w:szCs w:val="22"/>
        </w:rPr>
        <w:t>u</w:t>
      </w:r>
      <w:r w:rsidR="00F2106E" w:rsidRPr="000B7E85">
        <w:rPr>
          <w:sz w:val="22"/>
          <w:szCs w:val="22"/>
        </w:rPr>
        <w:t>rze bezrobocia rejestrowanego obejmują osoby bezrobotne powyżej 24 miesięcy</w:t>
      </w:r>
      <w:r w:rsidR="00B163D8" w:rsidRPr="000B7E85">
        <w:rPr>
          <w:sz w:val="22"/>
          <w:szCs w:val="22"/>
        </w:rPr>
        <w:t xml:space="preserve"> – </w:t>
      </w:r>
      <w:r w:rsidR="00787CD0" w:rsidRPr="000B7E85">
        <w:rPr>
          <w:sz w:val="22"/>
          <w:szCs w:val="22"/>
        </w:rPr>
        <w:t>3</w:t>
      </w:r>
      <w:r w:rsidR="006E61EF" w:rsidRPr="000B7E85">
        <w:rPr>
          <w:sz w:val="22"/>
          <w:szCs w:val="22"/>
        </w:rPr>
        <w:t>0</w:t>
      </w:r>
      <w:r w:rsidR="00F2106E" w:rsidRPr="000B7E85">
        <w:rPr>
          <w:sz w:val="22"/>
          <w:szCs w:val="22"/>
        </w:rPr>
        <w:t>,</w:t>
      </w:r>
      <w:r w:rsidR="006E61EF" w:rsidRPr="000B7E85">
        <w:rPr>
          <w:sz w:val="22"/>
          <w:szCs w:val="22"/>
        </w:rPr>
        <w:t>6</w:t>
      </w:r>
      <w:r w:rsidR="00F2106E" w:rsidRPr="000B7E85">
        <w:rPr>
          <w:sz w:val="22"/>
          <w:szCs w:val="22"/>
        </w:rPr>
        <w:t>%</w:t>
      </w:r>
      <w:r w:rsidR="00B163D8" w:rsidRPr="000B7E85">
        <w:rPr>
          <w:sz w:val="22"/>
          <w:szCs w:val="22"/>
        </w:rPr>
        <w:t xml:space="preserve">. </w:t>
      </w:r>
      <w:r w:rsidR="00877CC1" w:rsidRPr="000B7E85">
        <w:rPr>
          <w:sz w:val="22"/>
          <w:szCs w:val="22"/>
        </w:rPr>
        <w:t>Be</w:t>
      </w:r>
      <w:r w:rsidR="00877CC1" w:rsidRPr="000B7E85">
        <w:rPr>
          <w:sz w:val="22"/>
          <w:szCs w:val="22"/>
        </w:rPr>
        <w:t>z</w:t>
      </w:r>
      <w:r w:rsidR="00877CC1" w:rsidRPr="000B7E85">
        <w:rPr>
          <w:sz w:val="22"/>
          <w:szCs w:val="22"/>
        </w:rPr>
        <w:t>robotni długotrwale stanowili według stanu na 3</w:t>
      </w:r>
      <w:r w:rsidR="006E61EF" w:rsidRPr="000B7E85">
        <w:rPr>
          <w:sz w:val="22"/>
          <w:szCs w:val="22"/>
        </w:rPr>
        <w:t xml:space="preserve">1 XII </w:t>
      </w:r>
      <w:r w:rsidR="00787CD0" w:rsidRPr="000B7E85">
        <w:rPr>
          <w:sz w:val="22"/>
          <w:szCs w:val="22"/>
        </w:rPr>
        <w:t>20</w:t>
      </w:r>
      <w:r w:rsidR="00877CC1" w:rsidRPr="000B7E85">
        <w:rPr>
          <w:sz w:val="22"/>
          <w:szCs w:val="22"/>
        </w:rPr>
        <w:t>1</w:t>
      </w:r>
      <w:r w:rsidR="006E61EF" w:rsidRPr="000B7E85">
        <w:rPr>
          <w:sz w:val="22"/>
          <w:szCs w:val="22"/>
        </w:rPr>
        <w:t>7</w:t>
      </w:r>
      <w:r w:rsidR="00877CC1" w:rsidRPr="000B7E85">
        <w:rPr>
          <w:sz w:val="22"/>
          <w:szCs w:val="22"/>
        </w:rPr>
        <w:t xml:space="preserve"> </w:t>
      </w:r>
      <w:r w:rsidR="00787CD0" w:rsidRPr="000B7E85">
        <w:rPr>
          <w:sz w:val="22"/>
          <w:szCs w:val="22"/>
        </w:rPr>
        <w:t>r</w:t>
      </w:r>
      <w:r w:rsidR="00877CC1" w:rsidRPr="000B7E85">
        <w:rPr>
          <w:sz w:val="22"/>
          <w:szCs w:val="22"/>
        </w:rPr>
        <w:t>.</w:t>
      </w:r>
      <w:r w:rsidR="00787CD0" w:rsidRPr="000B7E85">
        <w:rPr>
          <w:sz w:val="22"/>
          <w:szCs w:val="22"/>
        </w:rPr>
        <w:t xml:space="preserve"> – </w:t>
      </w:r>
      <w:r w:rsidR="006E61EF" w:rsidRPr="000B7E85">
        <w:rPr>
          <w:sz w:val="22"/>
          <w:szCs w:val="22"/>
        </w:rPr>
        <w:t>60</w:t>
      </w:r>
      <w:r w:rsidR="00877CC1" w:rsidRPr="000B7E85">
        <w:rPr>
          <w:sz w:val="22"/>
          <w:szCs w:val="22"/>
        </w:rPr>
        <w:t>% ogółu bezrobotnych w</w:t>
      </w:r>
      <w:r w:rsidR="00AB5BBF">
        <w:rPr>
          <w:sz w:val="22"/>
          <w:szCs w:val="22"/>
        </w:rPr>
        <w:t> </w:t>
      </w:r>
      <w:r w:rsidR="00877CC1" w:rsidRPr="000B7E85">
        <w:rPr>
          <w:sz w:val="22"/>
          <w:szCs w:val="22"/>
        </w:rPr>
        <w:t>PUP.</w:t>
      </w:r>
    </w:p>
    <w:p w:rsidR="00421B33" w:rsidRPr="000F5D25" w:rsidRDefault="004846FF" w:rsidP="00EC25FF">
      <w:pPr>
        <w:pStyle w:val="Tekstpodstawowywcity"/>
        <w:ind w:firstLine="0"/>
        <w:jc w:val="center"/>
        <w:rPr>
          <w:rFonts w:asciiTheme="majorHAnsi" w:hAnsiTheme="majorHAnsi"/>
          <w:sz w:val="18"/>
          <w:szCs w:val="18"/>
        </w:rPr>
      </w:pPr>
      <w:r w:rsidRPr="000F5D25">
        <w:rPr>
          <w:rFonts w:asciiTheme="majorHAnsi" w:hAnsiTheme="majorHAnsi"/>
          <w:sz w:val="18"/>
          <w:szCs w:val="18"/>
        </w:rPr>
        <w:t>Czas</w:t>
      </w:r>
      <w:r w:rsidR="00CC0ADF" w:rsidRPr="000F5D25">
        <w:rPr>
          <w:rFonts w:asciiTheme="majorHAnsi" w:hAnsiTheme="majorHAnsi"/>
          <w:sz w:val="18"/>
          <w:szCs w:val="18"/>
        </w:rPr>
        <w:t xml:space="preserve"> pozostawania bez pracy</w:t>
      </w:r>
      <w:r w:rsidR="00EC25FF" w:rsidRPr="000F5D25">
        <w:rPr>
          <w:rFonts w:asciiTheme="majorHAnsi" w:hAnsiTheme="majorHAnsi"/>
          <w:sz w:val="18"/>
          <w:szCs w:val="18"/>
        </w:rPr>
        <w:t>, stan na 3</w:t>
      </w:r>
      <w:r w:rsidR="000F5D25" w:rsidRPr="000F5D25">
        <w:rPr>
          <w:rFonts w:asciiTheme="majorHAnsi" w:hAnsiTheme="majorHAnsi"/>
          <w:sz w:val="18"/>
          <w:szCs w:val="18"/>
        </w:rPr>
        <w:t>1</w:t>
      </w:r>
      <w:r w:rsidR="00EC25FF" w:rsidRPr="000F5D25">
        <w:rPr>
          <w:rFonts w:asciiTheme="majorHAnsi" w:hAnsiTheme="majorHAnsi"/>
          <w:sz w:val="18"/>
          <w:szCs w:val="18"/>
        </w:rPr>
        <w:t xml:space="preserve"> </w:t>
      </w:r>
      <w:r w:rsidR="000F5D25" w:rsidRPr="000F5D25">
        <w:rPr>
          <w:rFonts w:asciiTheme="majorHAnsi" w:hAnsiTheme="majorHAnsi"/>
          <w:sz w:val="18"/>
          <w:szCs w:val="18"/>
        </w:rPr>
        <w:t>XII</w:t>
      </w:r>
      <w:r w:rsidR="00EC25FF" w:rsidRPr="000F5D25">
        <w:rPr>
          <w:rFonts w:asciiTheme="majorHAnsi" w:hAnsiTheme="majorHAnsi"/>
          <w:sz w:val="18"/>
          <w:szCs w:val="18"/>
        </w:rPr>
        <w:t xml:space="preserve"> 201</w:t>
      </w:r>
      <w:r w:rsidR="000C0557">
        <w:rPr>
          <w:rFonts w:asciiTheme="majorHAnsi" w:hAnsiTheme="majorHAnsi"/>
          <w:sz w:val="18"/>
          <w:szCs w:val="18"/>
        </w:rPr>
        <w:t>7</w:t>
      </w:r>
      <w:r w:rsidR="00EC25FF" w:rsidRPr="000F5D25">
        <w:rPr>
          <w:rFonts w:asciiTheme="majorHAnsi" w:hAnsiTheme="majorHAnsi"/>
          <w:sz w:val="18"/>
          <w:szCs w:val="18"/>
        </w:rPr>
        <w:t xml:space="preserve"> r.</w:t>
      </w:r>
    </w:p>
    <w:tbl>
      <w:tblPr>
        <w:tblStyle w:val="Jasnecieniowanieakcent5"/>
        <w:tblW w:w="8659" w:type="dxa"/>
        <w:jc w:val="center"/>
        <w:tblInd w:w="61" w:type="dxa"/>
        <w:tblLook w:val="04A0" w:firstRow="1" w:lastRow="0" w:firstColumn="1" w:lastColumn="0" w:noHBand="0" w:noVBand="1"/>
      </w:tblPr>
      <w:tblGrid>
        <w:gridCol w:w="1449"/>
        <w:gridCol w:w="2911"/>
        <w:gridCol w:w="1141"/>
        <w:gridCol w:w="1120"/>
        <w:gridCol w:w="1034"/>
        <w:gridCol w:w="1004"/>
      </w:tblGrid>
      <w:tr w:rsidR="00A00F9E" w:rsidRPr="00D05649" w:rsidTr="006950D3">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360"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A00F9E" w:rsidRPr="00A00F9E" w:rsidRDefault="00A00F9E" w:rsidP="00EC25FF">
            <w:pPr>
              <w:spacing w:line="220" w:lineRule="exact"/>
              <w:rPr>
                <w:b w:val="0"/>
                <w:color w:val="000000" w:themeColor="text1"/>
                <w:sz w:val="16"/>
                <w:szCs w:val="16"/>
              </w:rPr>
            </w:pPr>
            <w:r w:rsidRPr="00A00F9E">
              <w:rPr>
                <w:b w:val="0"/>
                <w:color w:val="000000" w:themeColor="text1"/>
                <w:sz w:val="16"/>
                <w:szCs w:val="16"/>
              </w:rPr>
              <w:t>Wyszczególnienie</w:t>
            </w:r>
          </w:p>
        </w:tc>
        <w:tc>
          <w:tcPr>
            <w:tcW w:w="114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A00F9E" w:rsidRPr="00A00F9E" w:rsidRDefault="00A00F9E" w:rsidP="00AD6694">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A00F9E">
              <w:rPr>
                <w:color w:val="000000" w:themeColor="text1"/>
                <w:sz w:val="16"/>
                <w:szCs w:val="16"/>
              </w:rPr>
              <w:t>Bezrobotni</w:t>
            </w:r>
          </w:p>
          <w:p w:rsidR="00A00F9E" w:rsidRPr="00A00F9E" w:rsidRDefault="00A00F9E" w:rsidP="00AD6694">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6"/>
                <w:szCs w:val="16"/>
              </w:rPr>
            </w:pPr>
            <w:r w:rsidRPr="00A00F9E">
              <w:rPr>
                <w:color w:val="000000" w:themeColor="text1"/>
                <w:sz w:val="16"/>
                <w:szCs w:val="16"/>
              </w:rPr>
              <w:t>ogółem</w:t>
            </w:r>
          </w:p>
        </w:tc>
        <w:tc>
          <w:tcPr>
            <w:tcW w:w="112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A00F9E" w:rsidRPr="00A00F9E" w:rsidRDefault="00A00F9E" w:rsidP="00EA48B0">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6"/>
                <w:szCs w:val="16"/>
              </w:rPr>
            </w:pPr>
            <w:r w:rsidRPr="00A00F9E">
              <w:rPr>
                <w:b w:val="0"/>
                <w:color w:val="000000" w:themeColor="text1"/>
                <w:sz w:val="16"/>
                <w:szCs w:val="16"/>
              </w:rPr>
              <w:t>w%</w:t>
            </w:r>
          </w:p>
        </w:tc>
        <w:tc>
          <w:tcPr>
            <w:tcW w:w="1034"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A00F9E" w:rsidRPr="00A00F9E" w:rsidRDefault="00A00F9E" w:rsidP="00AD0EFB">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A00F9E">
              <w:rPr>
                <w:color w:val="000000" w:themeColor="text1"/>
                <w:sz w:val="16"/>
                <w:szCs w:val="16"/>
              </w:rPr>
              <w:t>Bezrobotni</w:t>
            </w:r>
          </w:p>
          <w:p w:rsidR="00A00F9E" w:rsidRPr="00A00F9E" w:rsidRDefault="00A00F9E" w:rsidP="00A00F9E">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6"/>
                <w:szCs w:val="16"/>
              </w:rPr>
            </w:pPr>
            <w:r w:rsidRPr="00A00F9E">
              <w:rPr>
                <w:color w:val="000000" w:themeColor="text1"/>
                <w:sz w:val="16"/>
                <w:szCs w:val="16"/>
              </w:rPr>
              <w:t>długotrwale</w:t>
            </w:r>
          </w:p>
        </w:tc>
        <w:tc>
          <w:tcPr>
            <w:tcW w:w="1004"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A00F9E" w:rsidRPr="00A00F9E" w:rsidRDefault="00A00F9E" w:rsidP="00AD0EFB">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6"/>
                <w:szCs w:val="16"/>
              </w:rPr>
            </w:pPr>
            <w:r w:rsidRPr="00A00F9E">
              <w:rPr>
                <w:b w:val="0"/>
                <w:color w:val="000000" w:themeColor="text1"/>
                <w:sz w:val="16"/>
                <w:szCs w:val="16"/>
              </w:rPr>
              <w:t>w%</w:t>
            </w:r>
          </w:p>
        </w:tc>
      </w:tr>
      <w:tr w:rsidR="006950D3" w:rsidRPr="00D05649" w:rsidTr="006950D3">
        <w:trPr>
          <w:cnfStyle w:val="000000100000" w:firstRow="0" w:lastRow="0" w:firstColumn="0" w:lastColumn="0" w:oddVBand="0" w:evenVBand="0" w:oddHBand="1" w:evenHBand="0" w:firstRowFirstColumn="0" w:firstRowLastColumn="0" w:lastRowFirstColumn="0" w:lastRowLastColumn="0"/>
          <w:trHeight w:val="165"/>
          <w:jc w:val="center"/>
        </w:trPr>
        <w:tc>
          <w:tcPr>
            <w:cnfStyle w:val="001000000000" w:firstRow="0" w:lastRow="0" w:firstColumn="1" w:lastColumn="0" w:oddVBand="0" w:evenVBand="0" w:oddHBand="0" w:evenHBand="0" w:firstRowFirstColumn="0" w:firstRowLastColumn="0" w:lastRowFirstColumn="0" w:lastRowLastColumn="0"/>
            <w:tcW w:w="14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950D3" w:rsidRPr="00A00F9E" w:rsidRDefault="006950D3" w:rsidP="00421B33">
            <w:pPr>
              <w:spacing w:line="220" w:lineRule="exact"/>
              <w:rPr>
                <w:b w:val="0"/>
                <w:color w:val="000000" w:themeColor="text1"/>
                <w:sz w:val="16"/>
                <w:szCs w:val="16"/>
              </w:rPr>
            </w:pPr>
            <w:r w:rsidRPr="00A00F9E">
              <w:rPr>
                <w:b w:val="0"/>
                <w:color w:val="000000" w:themeColor="text1"/>
                <w:sz w:val="16"/>
                <w:szCs w:val="16"/>
              </w:rPr>
              <w:t>czas</w:t>
            </w:r>
          </w:p>
          <w:p w:rsidR="006950D3" w:rsidRPr="00A00F9E" w:rsidRDefault="006950D3" w:rsidP="00421B33">
            <w:pPr>
              <w:spacing w:line="220" w:lineRule="exact"/>
              <w:rPr>
                <w:b w:val="0"/>
                <w:bCs w:val="0"/>
                <w:color w:val="000000" w:themeColor="text1"/>
                <w:sz w:val="16"/>
                <w:szCs w:val="16"/>
              </w:rPr>
            </w:pPr>
            <w:r w:rsidRPr="00A00F9E">
              <w:rPr>
                <w:b w:val="0"/>
                <w:color w:val="000000" w:themeColor="text1"/>
                <w:sz w:val="16"/>
                <w:szCs w:val="16"/>
              </w:rPr>
              <w:t>pozostawania</w:t>
            </w:r>
          </w:p>
          <w:p w:rsidR="006950D3" w:rsidRPr="00A00F9E" w:rsidRDefault="006950D3" w:rsidP="00421B33">
            <w:pPr>
              <w:spacing w:line="220" w:lineRule="exact"/>
              <w:rPr>
                <w:b w:val="0"/>
                <w:color w:val="000000" w:themeColor="text1"/>
                <w:sz w:val="16"/>
                <w:szCs w:val="16"/>
              </w:rPr>
            </w:pPr>
            <w:r w:rsidRPr="00A00F9E">
              <w:rPr>
                <w:b w:val="0"/>
                <w:color w:val="000000" w:themeColor="text1"/>
                <w:sz w:val="16"/>
                <w:szCs w:val="16"/>
              </w:rPr>
              <w:t>bez pracy</w:t>
            </w:r>
          </w:p>
        </w:tc>
        <w:tc>
          <w:tcPr>
            <w:tcW w:w="29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950D3" w:rsidRPr="00A00F9E" w:rsidRDefault="006950D3" w:rsidP="00EC25FF">
            <w:pPr>
              <w:spacing w:line="220" w:lineRule="exac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0F9E">
              <w:rPr>
                <w:color w:val="000000" w:themeColor="text1"/>
                <w:sz w:val="16"/>
                <w:szCs w:val="16"/>
              </w:rPr>
              <w:t>do 1 miesiąca</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0D3" w:rsidRPr="006950D3" w:rsidRDefault="006950D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950D3">
              <w:rPr>
                <w:color w:val="000000" w:themeColor="text1"/>
                <w:sz w:val="16"/>
                <w:szCs w:val="16"/>
              </w:rPr>
              <w:t>8 028</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950D3" w:rsidRPr="006950D3" w:rsidRDefault="006950D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950D3">
              <w:rPr>
                <w:color w:val="000000" w:themeColor="text1"/>
                <w:sz w:val="16"/>
                <w:szCs w:val="16"/>
              </w:rPr>
              <w:t>8,8</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0D3" w:rsidRPr="006950D3" w:rsidRDefault="006950D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950D3">
              <w:rPr>
                <w:color w:val="000000" w:themeColor="text1"/>
                <w:sz w:val="16"/>
                <w:szCs w:val="16"/>
              </w:rPr>
              <w:t>1</w:t>
            </w:r>
            <w:r>
              <w:rPr>
                <w:color w:val="000000" w:themeColor="text1"/>
                <w:sz w:val="16"/>
                <w:szCs w:val="16"/>
              </w:rPr>
              <w:t xml:space="preserve"> </w:t>
            </w:r>
            <w:r w:rsidRPr="006950D3">
              <w:rPr>
                <w:color w:val="000000" w:themeColor="text1"/>
                <w:sz w:val="16"/>
                <w:szCs w:val="16"/>
              </w:rPr>
              <w:t>349</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0D3" w:rsidRPr="006950D3" w:rsidRDefault="006950D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950D3">
              <w:rPr>
                <w:color w:val="000000" w:themeColor="text1"/>
                <w:sz w:val="16"/>
                <w:szCs w:val="16"/>
              </w:rPr>
              <w:t>2,5</w:t>
            </w:r>
          </w:p>
        </w:tc>
      </w:tr>
      <w:tr w:rsidR="006950D3" w:rsidRPr="00D05649" w:rsidTr="006950D3">
        <w:trPr>
          <w:trHeight w:val="83"/>
          <w:jc w:val="center"/>
        </w:trPr>
        <w:tc>
          <w:tcPr>
            <w:cnfStyle w:val="001000000000" w:firstRow="0" w:lastRow="0" w:firstColumn="1" w:lastColumn="0" w:oddVBand="0" w:evenVBand="0" w:oddHBand="0" w:evenHBand="0" w:firstRowFirstColumn="0" w:firstRowLastColumn="0" w:lastRowFirstColumn="0" w:lastRowLastColumn="0"/>
            <w:tcW w:w="1449"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950D3" w:rsidRPr="00A00F9E" w:rsidRDefault="006950D3" w:rsidP="00421B33">
            <w:pPr>
              <w:spacing w:line="220" w:lineRule="exact"/>
              <w:rPr>
                <w:b w:val="0"/>
                <w:color w:val="000000" w:themeColor="text1"/>
                <w:sz w:val="16"/>
                <w:szCs w:val="16"/>
              </w:rPr>
            </w:pPr>
          </w:p>
        </w:tc>
        <w:tc>
          <w:tcPr>
            <w:tcW w:w="29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950D3" w:rsidRPr="00A00F9E" w:rsidRDefault="006950D3" w:rsidP="00EC25FF">
            <w:pPr>
              <w:spacing w:line="220" w:lineRule="exac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0F9E">
              <w:rPr>
                <w:color w:val="000000" w:themeColor="text1"/>
                <w:sz w:val="16"/>
                <w:szCs w:val="16"/>
              </w:rPr>
              <w:t>od 1 do 3 miesięcy</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0D3" w:rsidRPr="006950D3" w:rsidRDefault="006950D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950D3">
              <w:rPr>
                <w:color w:val="000000" w:themeColor="text1"/>
                <w:sz w:val="16"/>
                <w:szCs w:val="16"/>
              </w:rPr>
              <w:t>16 368</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950D3" w:rsidRPr="006950D3" w:rsidRDefault="006950D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950D3">
              <w:rPr>
                <w:color w:val="000000" w:themeColor="text1"/>
                <w:sz w:val="16"/>
                <w:szCs w:val="16"/>
              </w:rPr>
              <w:t>18,0</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0D3" w:rsidRPr="006950D3" w:rsidRDefault="006950D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950D3">
              <w:rPr>
                <w:color w:val="000000" w:themeColor="text1"/>
                <w:sz w:val="16"/>
                <w:szCs w:val="16"/>
              </w:rPr>
              <w:t>3</w:t>
            </w:r>
            <w:r>
              <w:rPr>
                <w:color w:val="000000" w:themeColor="text1"/>
                <w:sz w:val="16"/>
                <w:szCs w:val="16"/>
              </w:rPr>
              <w:t xml:space="preserve"> </w:t>
            </w:r>
            <w:r w:rsidRPr="006950D3">
              <w:rPr>
                <w:color w:val="000000" w:themeColor="text1"/>
                <w:sz w:val="16"/>
                <w:szCs w:val="16"/>
              </w:rPr>
              <w:t>904</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0D3" w:rsidRPr="006950D3" w:rsidRDefault="006950D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950D3">
              <w:rPr>
                <w:color w:val="000000" w:themeColor="text1"/>
                <w:sz w:val="16"/>
                <w:szCs w:val="16"/>
              </w:rPr>
              <w:t>7,2</w:t>
            </w:r>
          </w:p>
        </w:tc>
      </w:tr>
      <w:tr w:rsidR="006950D3" w:rsidRPr="00D05649" w:rsidTr="006950D3">
        <w:trPr>
          <w:cnfStyle w:val="000000100000" w:firstRow="0" w:lastRow="0" w:firstColumn="0" w:lastColumn="0" w:oddVBand="0" w:evenVBand="0" w:oddHBand="1" w:evenHBand="0" w:firstRowFirstColumn="0" w:firstRowLastColumn="0" w:lastRowFirstColumn="0" w:lastRowLastColumn="0"/>
          <w:trHeight w:val="129"/>
          <w:jc w:val="center"/>
        </w:trPr>
        <w:tc>
          <w:tcPr>
            <w:cnfStyle w:val="001000000000" w:firstRow="0" w:lastRow="0" w:firstColumn="1" w:lastColumn="0" w:oddVBand="0" w:evenVBand="0" w:oddHBand="0" w:evenHBand="0" w:firstRowFirstColumn="0" w:firstRowLastColumn="0" w:lastRowFirstColumn="0" w:lastRowLastColumn="0"/>
            <w:tcW w:w="1449"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950D3" w:rsidRPr="00A00F9E" w:rsidRDefault="006950D3" w:rsidP="00421B33">
            <w:pPr>
              <w:spacing w:line="220" w:lineRule="exact"/>
              <w:rPr>
                <w:b w:val="0"/>
                <w:color w:val="000000" w:themeColor="text1"/>
                <w:sz w:val="16"/>
                <w:szCs w:val="16"/>
              </w:rPr>
            </w:pPr>
          </w:p>
        </w:tc>
        <w:tc>
          <w:tcPr>
            <w:tcW w:w="29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950D3" w:rsidRPr="00A00F9E" w:rsidRDefault="006950D3" w:rsidP="00EC25FF">
            <w:pPr>
              <w:spacing w:line="220" w:lineRule="exac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0F9E">
              <w:rPr>
                <w:color w:val="000000" w:themeColor="text1"/>
                <w:sz w:val="16"/>
                <w:szCs w:val="16"/>
              </w:rPr>
              <w:t>od 3 do 6 miesięcy</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0D3" w:rsidRPr="006950D3" w:rsidRDefault="006950D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950D3">
              <w:rPr>
                <w:color w:val="000000" w:themeColor="text1"/>
                <w:sz w:val="16"/>
                <w:szCs w:val="16"/>
              </w:rPr>
              <w:t>12 474</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950D3" w:rsidRPr="006950D3" w:rsidRDefault="006950D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950D3">
              <w:rPr>
                <w:color w:val="000000" w:themeColor="text1"/>
                <w:sz w:val="16"/>
                <w:szCs w:val="16"/>
              </w:rPr>
              <w:t>13,7</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0D3" w:rsidRPr="006950D3" w:rsidRDefault="006950D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950D3">
              <w:rPr>
                <w:color w:val="000000" w:themeColor="text1"/>
                <w:sz w:val="16"/>
                <w:szCs w:val="16"/>
              </w:rPr>
              <w:t>3</w:t>
            </w:r>
            <w:r>
              <w:rPr>
                <w:color w:val="000000" w:themeColor="text1"/>
                <w:sz w:val="16"/>
                <w:szCs w:val="16"/>
              </w:rPr>
              <w:t xml:space="preserve"> </w:t>
            </w:r>
            <w:r w:rsidRPr="006950D3">
              <w:rPr>
                <w:color w:val="000000" w:themeColor="text1"/>
                <w:sz w:val="16"/>
                <w:szCs w:val="16"/>
              </w:rPr>
              <w:t>200</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0D3" w:rsidRPr="006950D3" w:rsidRDefault="006950D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950D3">
              <w:rPr>
                <w:color w:val="000000" w:themeColor="text1"/>
                <w:sz w:val="16"/>
                <w:szCs w:val="16"/>
              </w:rPr>
              <w:t>5,9</w:t>
            </w:r>
          </w:p>
        </w:tc>
      </w:tr>
      <w:tr w:rsidR="006950D3" w:rsidRPr="00D05649" w:rsidTr="006950D3">
        <w:trPr>
          <w:trHeight w:val="50"/>
          <w:jc w:val="center"/>
        </w:trPr>
        <w:tc>
          <w:tcPr>
            <w:cnfStyle w:val="001000000000" w:firstRow="0" w:lastRow="0" w:firstColumn="1" w:lastColumn="0" w:oddVBand="0" w:evenVBand="0" w:oddHBand="0" w:evenHBand="0" w:firstRowFirstColumn="0" w:firstRowLastColumn="0" w:lastRowFirstColumn="0" w:lastRowLastColumn="0"/>
            <w:tcW w:w="1449"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950D3" w:rsidRPr="00A00F9E" w:rsidRDefault="006950D3" w:rsidP="00421B33">
            <w:pPr>
              <w:spacing w:line="220" w:lineRule="exact"/>
              <w:rPr>
                <w:b w:val="0"/>
                <w:color w:val="000000" w:themeColor="text1"/>
                <w:sz w:val="16"/>
                <w:szCs w:val="16"/>
              </w:rPr>
            </w:pPr>
          </w:p>
        </w:tc>
        <w:tc>
          <w:tcPr>
            <w:tcW w:w="29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950D3" w:rsidRPr="00A00F9E" w:rsidRDefault="006950D3" w:rsidP="00EC25FF">
            <w:pPr>
              <w:spacing w:line="220" w:lineRule="exac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0F9E">
              <w:rPr>
                <w:color w:val="000000" w:themeColor="text1"/>
                <w:sz w:val="16"/>
                <w:szCs w:val="16"/>
              </w:rPr>
              <w:t>od 6 do 12 miesięcy</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0D3" w:rsidRPr="006950D3" w:rsidRDefault="006950D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950D3">
              <w:rPr>
                <w:color w:val="000000" w:themeColor="text1"/>
                <w:sz w:val="16"/>
                <w:szCs w:val="16"/>
              </w:rPr>
              <w:t>12 125</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950D3" w:rsidRPr="006950D3" w:rsidRDefault="006950D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950D3">
              <w:rPr>
                <w:color w:val="000000" w:themeColor="text1"/>
                <w:sz w:val="16"/>
                <w:szCs w:val="16"/>
              </w:rPr>
              <w:t>13,3</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0D3" w:rsidRPr="006950D3" w:rsidRDefault="006950D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950D3">
              <w:rPr>
                <w:color w:val="000000" w:themeColor="text1"/>
                <w:sz w:val="16"/>
                <w:szCs w:val="16"/>
              </w:rPr>
              <w:t>4</w:t>
            </w:r>
            <w:r>
              <w:rPr>
                <w:color w:val="000000" w:themeColor="text1"/>
                <w:sz w:val="16"/>
                <w:szCs w:val="16"/>
              </w:rPr>
              <w:t xml:space="preserve"> </w:t>
            </w:r>
            <w:r w:rsidRPr="006950D3">
              <w:rPr>
                <w:color w:val="000000" w:themeColor="text1"/>
                <w:sz w:val="16"/>
                <w:szCs w:val="16"/>
              </w:rPr>
              <w:t>220</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0D3" w:rsidRPr="006950D3" w:rsidRDefault="006950D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950D3">
              <w:rPr>
                <w:color w:val="000000" w:themeColor="text1"/>
                <w:sz w:val="16"/>
                <w:szCs w:val="16"/>
              </w:rPr>
              <w:t>7,7</w:t>
            </w:r>
          </w:p>
        </w:tc>
      </w:tr>
      <w:tr w:rsidR="006950D3" w:rsidRPr="00D05649" w:rsidTr="006950D3">
        <w:trPr>
          <w:cnfStyle w:val="000000100000" w:firstRow="0" w:lastRow="0" w:firstColumn="0" w:lastColumn="0" w:oddVBand="0" w:evenVBand="0" w:oddHBand="1" w:evenHBand="0" w:firstRowFirstColumn="0" w:firstRowLastColumn="0" w:lastRowFirstColumn="0" w:lastRowLastColumn="0"/>
          <w:trHeight w:val="93"/>
          <w:jc w:val="center"/>
        </w:trPr>
        <w:tc>
          <w:tcPr>
            <w:cnfStyle w:val="001000000000" w:firstRow="0" w:lastRow="0" w:firstColumn="1" w:lastColumn="0" w:oddVBand="0" w:evenVBand="0" w:oddHBand="0" w:evenHBand="0" w:firstRowFirstColumn="0" w:firstRowLastColumn="0" w:lastRowFirstColumn="0" w:lastRowLastColumn="0"/>
            <w:tcW w:w="1449"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950D3" w:rsidRPr="00A00F9E" w:rsidRDefault="006950D3" w:rsidP="00421B33">
            <w:pPr>
              <w:spacing w:line="220" w:lineRule="exact"/>
              <w:rPr>
                <w:b w:val="0"/>
                <w:color w:val="000000" w:themeColor="text1"/>
                <w:sz w:val="16"/>
                <w:szCs w:val="16"/>
              </w:rPr>
            </w:pPr>
          </w:p>
        </w:tc>
        <w:tc>
          <w:tcPr>
            <w:tcW w:w="29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950D3" w:rsidRPr="00A00F9E" w:rsidRDefault="006950D3" w:rsidP="00EC25FF">
            <w:pPr>
              <w:spacing w:line="220" w:lineRule="exac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0F9E">
              <w:rPr>
                <w:color w:val="000000" w:themeColor="text1"/>
                <w:sz w:val="16"/>
                <w:szCs w:val="16"/>
              </w:rPr>
              <w:t>od 12 do 24 miesięcy</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0D3" w:rsidRPr="006950D3" w:rsidRDefault="006950D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950D3">
              <w:rPr>
                <w:color w:val="000000" w:themeColor="text1"/>
                <w:sz w:val="16"/>
                <w:szCs w:val="16"/>
              </w:rPr>
              <w:t>14 143</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950D3" w:rsidRPr="006950D3" w:rsidRDefault="006950D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950D3">
              <w:rPr>
                <w:color w:val="000000" w:themeColor="text1"/>
                <w:sz w:val="16"/>
                <w:szCs w:val="16"/>
              </w:rPr>
              <w:t>15,5</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0D3" w:rsidRPr="006950D3" w:rsidRDefault="006950D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950D3">
              <w:rPr>
                <w:color w:val="000000" w:themeColor="text1"/>
                <w:sz w:val="16"/>
                <w:szCs w:val="16"/>
              </w:rPr>
              <w:t>14</w:t>
            </w:r>
            <w:r>
              <w:rPr>
                <w:color w:val="000000" w:themeColor="text1"/>
                <w:sz w:val="16"/>
                <w:szCs w:val="16"/>
              </w:rPr>
              <w:t xml:space="preserve"> </w:t>
            </w:r>
            <w:r w:rsidRPr="006950D3">
              <w:rPr>
                <w:color w:val="000000" w:themeColor="text1"/>
                <w:sz w:val="16"/>
                <w:szCs w:val="16"/>
              </w:rPr>
              <w:t>126</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0D3" w:rsidRPr="006950D3" w:rsidRDefault="006950D3">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950D3">
              <w:rPr>
                <w:color w:val="000000" w:themeColor="text1"/>
                <w:sz w:val="16"/>
                <w:szCs w:val="16"/>
              </w:rPr>
              <w:t>25,9</w:t>
            </w:r>
          </w:p>
        </w:tc>
      </w:tr>
      <w:tr w:rsidR="006950D3" w:rsidRPr="00D05649" w:rsidTr="006950D3">
        <w:trPr>
          <w:trHeight w:val="153"/>
          <w:jc w:val="center"/>
        </w:trPr>
        <w:tc>
          <w:tcPr>
            <w:cnfStyle w:val="001000000000" w:firstRow="0" w:lastRow="0" w:firstColumn="1" w:lastColumn="0" w:oddVBand="0" w:evenVBand="0" w:oddHBand="0" w:evenHBand="0" w:firstRowFirstColumn="0" w:firstRowLastColumn="0" w:lastRowFirstColumn="0" w:lastRowLastColumn="0"/>
            <w:tcW w:w="1449"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950D3" w:rsidRPr="00A00F9E" w:rsidRDefault="006950D3" w:rsidP="00421B33">
            <w:pPr>
              <w:spacing w:line="220" w:lineRule="exact"/>
              <w:rPr>
                <w:b w:val="0"/>
                <w:color w:val="000000" w:themeColor="text1"/>
                <w:sz w:val="16"/>
                <w:szCs w:val="16"/>
              </w:rPr>
            </w:pPr>
          </w:p>
        </w:tc>
        <w:tc>
          <w:tcPr>
            <w:tcW w:w="29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950D3" w:rsidRPr="00A00F9E" w:rsidRDefault="006950D3" w:rsidP="00EC25FF">
            <w:pPr>
              <w:spacing w:line="220" w:lineRule="exac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0F9E">
              <w:rPr>
                <w:color w:val="000000" w:themeColor="text1"/>
                <w:sz w:val="16"/>
                <w:szCs w:val="16"/>
              </w:rPr>
              <w:t>pow. 24 miesięcy</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0D3" w:rsidRPr="006950D3" w:rsidRDefault="006950D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950D3">
              <w:rPr>
                <w:color w:val="000000" w:themeColor="text1"/>
                <w:sz w:val="16"/>
                <w:szCs w:val="16"/>
              </w:rPr>
              <w:t>27 834</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950D3" w:rsidRPr="006950D3" w:rsidRDefault="006950D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950D3">
              <w:rPr>
                <w:color w:val="000000" w:themeColor="text1"/>
                <w:sz w:val="16"/>
                <w:szCs w:val="16"/>
              </w:rPr>
              <w:t>30,6</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0D3" w:rsidRPr="006950D3" w:rsidRDefault="006950D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950D3">
              <w:rPr>
                <w:color w:val="000000" w:themeColor="text1"/>
                <w:sz w:val="16"/>
                <w:szCs w:val="16"/>
              </w:rPr>
              <w:t>27</w:t>
            </w:r>
            <w:r>
              <w:rPr>
                <w:color w:val="000000" w:themeColor="text1"/>
                <w:sz w:val="16"/>
                <w:szCs w:val="16"/>
              </w:rPr>
              <w:t xml:space="preserve"> </w:t>
            </w:r>
            <w:r w:rsidRPr="006950D3">
              <w:rPr>
                <w:color w:val="000000" w:themeColor="text1"/>
                <w:sz w:val="16"/>
                <w:szCs w:val="16"/>
              </w:rPr>
              <w:t>744</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950D3" w:rsidRPr="006950D3" w:rsidRDefault="006950D3">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6950D3">
              <w:rPr>
                <w:color w:val="000000" w:themeColor="text1"/>
                <w:sz w:val="16"/>
                <w:szCs w:val="16"/>
              </w:rPr>
              <w:t>50,9</w:t>
            </w:r>
          </w:p>
        </w:tc>
      </w:tr>
      <w:tr w:rsidR="00A00F9E" w:rsidRPr="00D05649" w:rsidTr="007166BF">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4360"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A00F9E" w:rsidRPr="00A00F9E" w:rsidRDefault="00A00F9E" w:rsidP="00A113CE">
            <w:pPr>
              <w:spacing w:line="220" w:lineRule="exact"/>
              <w:rPr>
                <w:b w:val="0"/>
                <w:color w:val="000000" w:themeColor="text1"/>
                <w:sz w:val="16"/>
                <w:szCs w:val="16"/>
              </w:rPr>
            </w:pPr>
            <w:r w:rsidRPr="00A00F9E">
              <w:rPr>
                <w:b w:val="0"/>
                <w:color w:val="000000" w:themeColor="text1"/>
                <w:sz w:val="16"/>
                <w:szCs w:val="16"/>
              </w:rPr>
              <w:t>Ogółem</w:t>
            </w:r>
          </w:p>
        </w:tc>
        <w:tc>
          <w:tcPr>
            <w:tcW w:w="1141"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A00F9E" w:rsidRPr="006950D3" w:rsidRDefault="006950D3" w:rsidP="00A00F9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Pr>
                <w:color w:val="000000" w:themeColor="text1"/>
                <w:sz w:val="16"/>
                <w:szCs w:val="16"/>
              </w:rPr>
              <w:t>90 972</w:t>
            </w:r>
          </w:p>
        </w:tc>
        <w:tc>
          <w:tcPr>
            <w:tcW w:w="112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A00F9E" w:rsidRPr="006950D3" w:rsidRDefault="00A00F9E" w:rsidP="00A00F9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950D3">
              <w:rPr>
                <w:color w:val="000000" w:themeColor="text1"/>
                <w:sz w:val="16"/>
                <w:szCs w:val="16"/>
              </w:rPr>
              <w:t>100,0</w:t>
            </w:r>
          </w:p>
        </w:tc>
        <w:tc>
          <w:tcPr>
            <w:tcW w:w="1034"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A00F9E" w:rsidRPr="006950D3" w:rsidRDefault="006950D3" w:rsidP="00A00F9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Pr>
                <w:color w:val="000000" w:themeColor="text1"/>
                <w:sz w:val="16"/>
                <w:szCs w:val="16"/>
              </w:rPr>
              <w:t>54 543</w:t>
            </w:r>
          </w:p>
        </w:tc>
        <w:tc>
          <w:tcPr>
            <w:tcW w:w="1004"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A00F9E" w:rsidRPr="006950D3" w:rsidRDefault="00A00F9E" w:rsidP="00A00F9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950D3">
              <w:rPr>
                <w:color w:val="000000" w:themeColor="text1"/>
                <w:sz w:val="16"/>
                <w:szCs w:val="16"/>
              </w:rPr>
              <w:t>100,0</w:t>
            </w:r>
          </w:p>
        </w:tc>
      </w:tr>
    </w:tbl>
    <w:p w:rsidR="00421B33" w:rsidRPr="000C0557" w:rsidRDefault="00421B33" w:rsidP="00A00F9E">
      <w:pPr>
        <w:pStyle w:val="Legenda"/>
        <w:rPr>
          <w:rFonts w:asciiTheme="majorHAnsi" w:hAnsiTheme="majorHAnsi"/>
          <w:i w:val="0"/>
          <w:iCs w:val="0"/>
          <w:sz w:val="16"/>
          <w:szCs w:val="16"/>
        </w:rPr>
      </w:pPr>
      <w:r w:rsidRPr="000C0557">
        <w:rPr>
          <w:rFonts w:asciiTheme="majorHAnsi" w:hAnsiTheme="majorHAnsi"/>
          <w:i w:val="0"/>
          <w:iCs w:val="0"/>
          <w:sz w:val="16"/>
          <w:szCs w:val="16"/>
        </w:rPr>
        <w:t xml:space="preserve">                               Źródło:  M</w:t>
      </w:r>
      <w:r w:rsidR="000C0557" w:rsidRPr="000C0557">
        <w:rPr>
          <w:rFonts w:asciiTheme="majorHAnsi" w:hAnsiTheme="majorHAnsi"/>
          <w:i w:val="0"/>
          <w:iCs w:val="0"/>
          <w:sz w:val="16"/>
          <w:szCs w:val="16"/>
        </w:rPr>
        <w:t>R</w:t>
      </w:r>
      <w:r w:rsidRPr="000C0557">
        <w:rPr>
          <w:rFonts w:asciiTheme="majorHAnsi" w:hAnsiTheme="majorHAnsi"/>
          <w:i w:val="0"/>
          <w:iCs w:val="0"/>
          <w:sz w:val="16"/>
          <w:szCs w:val="16"/>
        </w:rPr>
        <w:t>PiPS–01</w:t>
      </w:r>
      <w:r w:rsidR="007C7A59">
        <w:rPr>
          <w:rFonts w:asciiTheme="majorHAnsi" w:hAnsiTheme="majorHAnsi"/>
          <w:i w:val="0"/>
          <w:iCs w:val="0"/>
          <w:sz w:val="16"/>
          <w:szCs w:val="16"/>
        </w:rPr>
        <w:t xml:space="preserve"> z1</w:t>
      </w:r>
    </w:p>
    <w:p w:rsidR="00880EBA" w:rsidRPr="00880EBA" w:rsidRDefault="00880EBA" w:rsidP="00880EBA">
      <w:pPr>
        <w:pStyle w:val="Tekstpodstawowywcity"/>
        <w:spacing w:line="240" w:lineRule="auto"/>
        <w:ind w:firstLine="0"/>
        <w:rPr>
          <w:b/>
          <w:sz w:val="16"/>
          <w:szCs w:val="16"/>
        </w:rPr>
      </w:pPr>
    </w:p>
    <w:p w:rsidR="00386A5C" w:rsidRDefault="00834615" w:rsidP="000B7E85">
      <w:pPr>
        <w:pStyle w:val="Tekstpodstawowywcity"/>
        <w:rPr>
          <w:rFonts w:asciiTheme="majorHAnsi" w:hAnsiTheme="majorHAnsi"/>
          <w:sz w:val="18"/>
          <w:szCs w:val="18"/>
        </w:rPr>
      </w:pPr>
      <w:r w:rsidRPr="001D4B07">
        <w:rPr>
          <w:b/>
          <w:sz w:val="22"/>
          <w:szCs w:val="22"/>
        </w:rPr>
        <w:t>Bezrobotni w</w:t>
      </w:r>
      <w:r w:rsidR="00677860" w:rsidRPr="001D4B07">
        <w:rPr>
          <w:b/>
          <w:sz w:val="22"/>
          <w:szCs w:val="22"/>
        </w:rPr>
        <w:t>g wieku.</w:t>
      </w:r>
      <w:r w:rsidR="00677860" w:rsidRPr="001D4B07">
        <w:rPr>
          <w:sz w:val="22"/>
          <w:szCs w:val="22"/>
        </w:rPr>
        <w:t xml:space="preserve"> Najliczniejszą </w:t>
      </w:r>
      <w:r w:rsidR="00EC25FF" w:rsidRPr="001D4B07">
        <w:rPr>
          <w:sz w:val="22"/>
          <w:szCs w:val="22"/>
        </w:rPr>
        <w:t xml:space="preserve">zbiorowość </w:t>
      </w:r>
      <w:r w:rsidR="00677860" w:rsidRPr="001D4B07">
        <w:rPr>
          <w:sz w:val="22"/>
          <w:szCs w:val="22"/>
        </w:rPr>
        <w:t>w ogólnej populacji bezrobotnych z</w:t>
      </w:r>
      <w:r w:rsidR="00677860" w:rsidRPr="001D4B07">
        <w:rPr>
          <w:sz w:val="22"/>
          <w:szCs w:val="22"/>
        </w:rPr>
        <w:t>a</w:t>
      </w:r>
      <w:r w:rsidR="00677860" w:rsidRPr="001D4B07">
        <w:rPr>
          <w:sz w:val="22"/>
          <w:szCs w:val="22"/>
        </w:rPr>
        <w:t>rejestrowanych w PUP stanowiły osoby w wieku od 25 do 34 lat – 30,</w:t>
      </w:r>
      <w:r w:rsidR="001D4B07" w:rsidRPr="001D4B07">
        <w:rPr>
          <w:sz w:val="22"/>
          <w:szCs w:val="22"/>
        </w:rPr>
        <w:t>4</w:t>
      </w:r>
      <w:r w:rsidR="00677860" w:rsidRPr="001D4B07">
        <w:rPr>
          <w:sz w:val="22"/>
          <w:szCs w:val="22"/>
        </w:rPr>
        <w:t xml:space="preserve">%. </w:t>
      </w:r>
      <w:r w:rsidR="001D4B07">
        <w:rPr>
          <w:sz w:val="22"/>
          <w:szCs w:val="22"/>
        </w:rPr>
        <w:t>Bardziej l</w:t>
      </w:r>
      <w:r w:rsidR="00677860" w:rsidRPr="001D4B07">
        <w:rPr>
          <w:sz w:val="22"/>
          <w:szCs w:val="22"/>
        </w:rPr>
        <w:t>icz</w:t>
      </w:r>
      <w:r w:rsidR="007700D7" w:rsidRPr="001D4B07">
        <w:rPr>
          <w:sz w:val="22"/>
          <w:szCs w:val="22"/>
        </w:rPr>
        <w:t>n</w:t>
      </w:r>
      <w:r w:rsidRPr="001D4B07">
        <w:rPr>
          <w:sz w:val="22"/>
          <w:szCs w:val="22"/>
        </w:rPr>
        <w:t>e</w:t>
      </w:r>
      <w:r w:rsidR="00677860" w:rsidRPr="001D4B07">
        <w:rPr>
          <w:sz w:val="22"/>
          <w:szCs w:val="22"/>
        </w:rPr>
        <w:t xml:space="preserve"> prz</w:t>
      </w:r>
      <w:r w:rsidR="00677860" w:rsidRPr="001D4B07">
        <w:rPr>
          <w:sz w:val="22"/>
          <w:szCs w:val="22"/>
        </w:rPr>
        <w:t>e</w:t>
      </w:r>
      <w:r w:rsidR="00677860" w:rsidRPr="001D4B07">
        <w:rPr>
          <w:sz w:val="22"/>
          <w:szCs w:val="22"/>
        </w:rPr>
        <w:t xml:space="preserve">działy to </w:t>
      </w:r>
      <w:r w:rsidR="00572B8C" w:rsidRPr="001D4B07">
        <w:rPr>
          <w:sz w:val="22"/>
          <w:szCs w:val="22"/>
        </w:rPr>
        <w:t xml:space="preserve">również </w:t>
      </w:r>
      <w:r w:rsidR="00677860" w:rsidRPr="001D4B07">
        <w:rPr>
          <w:sz w:val="22"/>
          <w:szCs w:val="22"/>
        </w:rPr>
        <w:t>od 35 do 44 lat – 2</w:t>
      </w:r>
      <w:r w:rsidR="0073090E" w:rsidRPr="001D4B07">
        <w:rPr>
          <w:sz w:val="22"/>
          <w:szCs w:val="22"/>
        </w:rPr>
        <w:t>2</w:t>
      </w:r>
      <w:r w:rsidRPr="001D4B07">
        <w:rPr>
          <w:sz w:val="22"/>
          <w:szCs w:val="22"/>
        </w:rPr>
        <w:t>,</w:t>
      </w:r>
      <w:r w:rsidR="001D4B07" w:rsidRPr="001D4B07">
        <w:rPr>
          <w:sz w:val="22"/>
          <w:szCs w:val="22"/>
        </w:rPr>
        <w:t>7</w:t>
      </w:r>
      <w:r w:rsidR="00677860" w:rsidRPr="001D4B07">
        <w:rPr>
          <w:sz w:val="22"/>
          <w:szCs w:val="22"/>
        </w:rPr>
        <w:t xml:space="preserve">% </w:t>
      </w:r>
      <w:r w:rsidR="00572B8C" w:rsidRPr="001D4B07">
        <w:rPr>
          <w:sz w:val="22"/>
          <w:szCs w:val="22"/>
        </w:rPr>
        <w:t>i</w:t>
      </w:r>
      <w:r w:rsidR="00677860" w:rsidRPr="001D4B07">
        <w:rPr>
          <w:sz w:val="22"/>
          <w:szCs w:val="22"/>
        </w:rPr>
        <w:t xml:space="preserve"> </w:t>
      </w:r>
      <w:r w:rsidRPr="001D4B07">
        <w:rPr>
          <w:sz w:val="22"/>
          <w:szCs w:val="22"/>
        </w:rPr>
        <w:t>45</w:t>
      </w:r>
      <w:r w:rsidR="00677860" w:rsidRPr="001D4B07">
        <w:rPr>
          <w:sz w:val="22"/>
          <w:szCs w:val="22"/>
        </w:rPr>
        <w:t xml:space="preserve"> do </w:t>
      </w:r>
      <w:r w:rsidRPr="001D4B07">
        <w:rPr>
          <w:sz w:val="22"/>
          <w:szCs w:val="22"/>
        </w:rPr>
        <w:t>54</w:t>
      </w:r>
      <w:r w:rsidR="00677860" w:rsidRPr="001D4B07">
        <w:rPr>
          <w:sz w:val="22"/>
          <w:szCs w:val="22"/>
        </w:rPr>
        <w:t xml:space="preserve"> lat </w:t>
      </w:r>
      <w:r w:rsidRPr="001D4B07">
        <w:rPr>
          <w:sz w:val="22"/>
          <w:szCs w:val="22"/>
        </w:rPr>
        <w:t>18</w:t>
      </w:r>
      <w:r w:rsidR="00677860" w:rsidRPr="001D4B07">
        <w:rPr>
          <w:sz w:val="22"/>
          <w:szCs w:val="22"/>
        </w:rPr>
        <w:t>,</w:t>
      </w:r>
      <w:r w:rsidR="0073090E" w:rsidRPr="001D4B07">
        <w:rPr>
          <w:sz w:val="22"/>
          <w:szCs w:val="22"/>
        </w:rPr>
        <w:t>3</w:t>
      </w:r>
      <w:r w:rsidR="00677860" w:rsidRPr="001D4B07">
        <w:rPr>
          <w:sz w:val="22"/>
          <w:szCs w:val="22"/>
        </w:rPr>
        <w:t xml:space="preserve">%. Osoby od 18 do </w:t>
      </w:r>
      <w:r w:rsidRPr="001D4B07">
        <w:rPr>
          <w:sz w:val="22"/>
          <w:szCs w:val="22"/>
        </w:rPr>
        <w:t>24</w:t>
      </w:r>
      <w:r w:rsidR="00677860" w:rsidRPr="001D4B07">
        <w:rPr>
          <w:sz w:val="22"/>
          <w:szCs w:val="22"/>
        </w:rPr>
        <w:t xml:space="preserve"> lat stanowiły </w:t>
      </w:r>
      <w:r w:rsidR="0073090E" w:rsidRPr="001D4B07">
        <w:rPr>
          <w:sz w:val="22"/>
          <w:szCs w:val="22"/>
        </w:rPr>
        <w:t>14,</w:t>
      </w:r>
      <w:r w:rsidR="001D4B07" w:rsidRPr="001D4B07">
        <w:rPr>
          <w:sz w:val="22"/>
          <w:szCs w:val="22"/>
        </w:rPr>
        <w:t>0</w:t>
      </w:r>
      <w:r w:rsidR="00677860" w:rsidRPr="001D4B07">
        <w:rPr>
          <w:sz w:val="22"/>
          <w:szCs w:val="22"/>
        </w:rPr>
        <w:t>% bezrobotnych.</w:t>
      </w:r>
      <w:r w:rsidR="00A00F9E" w:rsidRPr="001D4B07">
        <w:rPr>
          <w:sz w:val="22"/>
          <w:szCs w:val="22"/>
        </w:rPr>
        <w:t xml:space="preserve"> </w:t>
      </w:r>
      <w:r w:rsidR="00A00F9E" w:rsidRPr="001D4B07">
        <w:rPr>
          <w:b/>
          <w:sz w:val="22"/>
          <w:szCs w:val="22"/>
        </w:rPr>
        <w:t>Struktura bezrobotnych długotrwale wg wieku</w:t>
      </w:r>
      <w:r w:rsidR="00A00F9E" w:rsidRPr="001D4B07">
        <w:rPr>
          <w:sz w:val="22"/>
          <w:szCs w:val="22"/>
        </w:rPr>
        <w:t>. Bezrobotni długotrw</w:t>
      </w:r>
      <w:r w:rsidR="00A00F9E" w:rsidRPr="001D4B07">
        <w:rPr>
          <w:sz w:val="22"/>
          <w:szCs w:val="22"/>
        </w:rPr>
        <w:t>a</w:t>
      </w:r>
      <w:r w:rsidR="00A00F9E" w:rsidRPr="001D4B07">
        <w:rPr>
          <w:sz w:val="22"/>
          <w:szCs w:val="22"/>
        </w:rPr>
        <w:t>le byli starsi – w porównaniu do rozkładu wieku odnotowanego wśród ogólnej grupy bezrobo</w:t>
      </w:r>
      <w:r w:rsidR="00A00F9E" w:rsidRPr="001D4B07">
        <w:rPr>
          <w:sz w:val="22"/>
          <w:szCs w:val="22"/>
        </w:rPr>
        <w:t>t</w:t>
      </w:r>
      <w:r w:rsidR="00A00F9E" w:rsidRPr="001D4B07">
        <w:rPr>
          <w:sz w:val="22"/>
          <w:szCs w:val="22"/>
        </w:rPr>
        <w:t>nych. Większy odsetek odnotowano w następujących przedziałach: od 35 do 44 lat – 25,</w:t>
      </w:r>
      <w:r w:rsidR="001D4B07" w:rsidRPr="001D4B07">
        <w:rPr>
          <w:sz w:val="22"/>
          <w:szCs w:val="22"/>
        </w:rPr>
        <w:t>0</w:t>
      </w:r>
      <w:r w:rsidR="00A00F9E" w:rsidRPr="001D4B07">
        <w:rPr>
          <w:sz w:val="22"/>
          <w:szCs w:val="22"/>
        </w:rPr>
        <w:t>% vs. 22,</w:t>
      </w:r>
      <w:r w:rsidR="001D4B07" w:rsidRPr="001D4B07">
        <w:rPr>
          <w:sz w:val="22"/>
          <w:szCs w:val="22"/>
        </w:rPr>
        <w:t>7</w:t>
      </w:r>
      <w:r w:rsidR="00A00F9E" w:rsidRPr="001D4B07">
        <w:rPr>
          <w:sz w:val="22"/>
          <w:szCs w:val="22"/>
        </w:rPr>
        <w:t>%; od 45 do 54 lat – 2</w:t>
      </w:r>
      <w:r w:rsidR="001D4B07" w:rsidRPr="001D4B07">
        <w:rPr>
          <w:sz w:val="22"/>
          <w:szCs w:val="22"/>
        </w:rPr>
        <w:t>1</w:t>
      </w:r>
      <w:r w:rsidR="00A00F9E" w:rsidRPr="001D4B07">
        <w:rPr>
          <w:sz w:val="22"/>
          <w:szCs w:val="22"/>
        </w:rPr>
        <w:t>,</w:t>
      </w:r>
      <w:r w:rsidR="001D4B07" w:rsidRPr="001D4B07">
        <w:rPr>
          <w:sz w:val="22"/>
          <w:szCs w:val="22"/>
        </w:rPr>
        <w:t>2</w:t>
      </w:r>
      <w:r w:rsidR="00A00F9E" w:rsidRPr="001D4B07">
        <w:rPr>
          <w:sz w:val="22"/>
          <w:szCs w:val="22"/>
        </w:rPr>
        <w:t>% vs. 18,3%; od 55 do 59 lat – 12,</w:t>
      </w:r>
      <w:r w:rsidR="001D4B07" w:rsidRPr="001D4B07">
        <w:rPr>
          <w:sz w:val="22"/>
          <w:szCs w:val="22"/>
        </w:rPr>
        <w:t>4</w:t>
      </w:r>
      <w:r w:rsidR="00A00F9E" w:rsidRPr="001D4B07">
        <w:rPr>
          <w:sz w:val="22"/>
          <w:szCs w:val="22"/>
        </w:rPr>
        <w:t xml:space="preserve">% vs. </w:t>
      </w:r>
      <w:r w:rsidR="001D4B07" w:rsidRPr="001D4B07">
        <w:rPr>
          <w:sz w:val="22"/>
          <w:szCs w:val="22"/>
        </w:rPr>
        <w:t>10</w:t>
      </w:r>
      <w:r w:rsidR="00A00F9E" w:rsidRPr="001D4B07">
        <w:rPr>
          <w:sz w:val="22"/>
          <w:szCs w:val="22"/>
        </w:rPr>
        <w:t>,</w:t>
      </w:r>
      <w:r w:rsidR="001D4B07" w:rsidRPr="001D4B07">
        <w:rPr>
          <w:sz w:val="22"/>
          <w:szCs w:val="22"/>
        </w:rPr>
        <w:t>2</w:t>
      </w:r>
      <w:r w:rsidR="00A00F9E" w:rsidRPr="001D4B07">
        <w:rPr>
          <w:sz w:val="22"/>
          <w:szCs w:val="22"/>
        </w:rPr>
        <w:t>% oraz 60 lat i wi</w:t>
      </w:r>
      <w:r w:rsidR="00A00F9E" w:rsidRPr="001D4B07">
        <w:rPr>
          <w:sz w:val="22"/>
          <w:szCs w:val="22"/>
        </w:rPr>
        <w:t>ę</w:t>
      </w:r>
      <w:r w:rsidR="00A00F9E" w:rsidRPr="001D4B07">
        <w:rPr>
          <w:sz w:val="22"/>
          <w:szCs w:val="22"/>
        </w:rPr>
        <w:t xml:space="preserve">cej – </w:t>
      </w:r>
      <w:r w:rsidR="001D4B07" w:rsidRPr="001D4B07">
        <w:rPr>
          <w:sz w:val="22"/>
          <w:szCs w:val="22"/>
        </w:rPr>
        <w:t>5</w:t>
      </w:r>
      <w:r w:rsidR="00A00F9E" w:rsidRPr="001D4B07">
        <w:rPr>
          <w:sz w:val="22"/>
          <w:szCs w:val="22"/>
        </w:rPr>
        <w:t>,4% vs. 4,</w:t>
      </w:r>
      <w:r w:rsidR="001D4B07" w:rsidRPr="001D4B07">
        <w:rPr>
          <w:sz w:val="22"/>
          <w:szCs w:val="22"/>
        </w:rPr>
        <w:t>3</w:t>
      </w:r>
      <w:r w:rsidR="00A00F9E" w:rsidRPr="001D4B07">
        <w:rPr>
          <w:sz w:val="22"/>
          <w:szCs w:val="22"/>
        </w:rPr>
        <w:t>%.</w:t>
      </w:r>
      <w:r w:rsidR="00386A5C">
        <w:rPr>
          <w:rFonts w:asciiTheme="majorHAnsi" w:hAnsiTheme="majorHAnsi"/>
          <w:sz w:val="18"/>
          <w:szCs w:val="18"/>
        </w:rPr>
        <w:br w:type="page"/>
      </w:r>
    </w:p>
    <w:p w:rsidR="00A00F9E" w:rsidRPr="000F5D25" w:rsidRDefault="00A00F9E" w:rsidP="00A00F9E">
      <w:pPr>
        <w:pStyle w:val="Tekstpodstawowywcity"/>
        <w:ind w:firstLine="0"/>
        <w:jc w:val="center"/>
        <w:rPr>
          <w:rFonts w:asciiTheme="majorHAnsi" w:hAnsiTheme="majorHAnsi"/>
          <w:sz w:val="18"/>
          <w:szCs w:val="18"/>
        </w:rPr>
      </w:pPr>
      <w:r>
        <w:rPr>
          <w:rFonts w:asciiTheme="majorHAnsi" w:hAnsiTheme="majorHAnsi"/>
          <w:sz w:val="18"/>
          <w:szCs w:val="18"/>
        </w:rPr>
        <w:lastRenderedPageBreak/>
        <w:t>Bezrobotni wg wieku</w:t>
      </w:r>
      <w:r w:rsidRPr="000F5D25">
        <w:rPr>
          <w:rFonts w:asciiTheme="majorHAnsi" w:hAnsiTheme="majorHAnsi"/>
          <w:sz w:val="18"/>
          <w:szCs w:val="18"/>
        </w:rPr>
        <w:t>, stan na 31 XII 201</w:t>
      </w:r>
      <w:r>
        <w:rPr>
          <w:rFonts w:asciiTheme="majorHAnsi" w:hAnsiTheme="majorHAnsi"/>
          <w:sz w:val="18"/>
          <w:szCs w:val="18"/>
        </w:rPr>
        <w:t>7</w:t>
      </w:r>
      <w:r w:rsidRPr="000F5D25">
        <w:rPr>
          <w:rFonts w:asciiTheme="majorHAnsi" w:hAnsiTheme="majorHAnsi"/>
          <w:sz w:val="18"/>
          <w:szCs w:val="18"/>
        </w:rPr>
        <w:t xml:space="preserve"> r.</w:t>
      </w:r>
    </w:p>
    <w:tbl>
      <w:tblPr>
        <w:tblStyle w:val="Jasnecieniowanieakcent5"/>
        <w:tblW w:w="8659" w:type="dxa"/>
        <w:jc w:val="center"/>
        <w:tblInd w:w="61" w:type="dxa"/>
        <w:tblLook w:val="04A0" w:firstRow="1" w:lastRow="0" w:firstColumn="1" w:lastColumn="0" w:noHBand="0" w:noVBand="1"/>
      </w:tblPr>
      <w:tblGrid>
        <w:gridCol w:w="1449"/>
        <w:gridCol w:w="2911"/>
        <w:gridCol w:w="1141"/>
        <w:gridCol w:w="1120"/>
        <w:gridCol w:w="1229"/>
        <w:gridCol w:w="809"/>
      </w:tblGrid>
      <w:tr w:rsidR="00A00F9E" w:rsidRPr="00D05649" w:rsidTr="00A00F9E">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360"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A00F9E" w:rsidRPr="00A00F9E" w:rsidRDefault="00A00F9E" w:rsidP="00AD0EFB">
            <w:pPr>
              <w:spacing w:line="220" w:lineRule="exact"/>
              <w:rPr>
                <w:b w:val="0"/>
                <w:color w:val="000000" w:themeColor="text1"/>
                <w:sz w:val="16"/>
                <w:szCs w:val="16"/>
              </w:rPr>
            </w:pPr>
            <w:r w:rsidRPr="00A00F9E">
              <w:rPr>
                <w:b w:val="0"/>
                <w:color w:val="000000" w:themeColor="text1"/>
                <w:sz w:val="16"/>
                <w:szCs w:val="16"/>
              </w:rPr>
              <w:t>Wyszczególnienie</w:t>
            </w:r>
          </w:p>
        </w:tc>
        <w:tc>
          <w:tcPr>
            <w:tcW w:w="114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A00F9E" w:rsidRPr="00A00F9E" w:rsidRDefault="00A00F9E" w:rsidP="00AD0EFB">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A00F9E">
              <w:rPr>
                <w:color w:val="000000" w:themeColor="text1"/>
                <w:sz w:val="16"/>
                <w:szCs w:val="16"/>
              </w:rPr>
              <w:t>Bezrobotni</w:t>
            </w:r>
          </w:p>
          <w:p w:rsidR="00A00F9E" w:rsidRPr="00A00F9E" w:rsidRDefault="00A00F9E" w:rsidP="00AD0EFB">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6"/>
                <w:szCs w:val="16"/>
              </w:rPr>
            </w:pPr>
            <w:r w:rsidRPr="00A00F9E">
              <w:rPr>
                <w:color w:val="000000" w:themeColor="text1"/>
                <w:sz w:val="16"/>
                <w:szCs w:val="16"/>
              </w:rPr>
              <w:t>ogółem</w:t>
            </w:r>
          </w:p>
        </w:tc>
        <w:tc>
          <w:tcPr>
            <w:tcW w:w="112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A00F9E" w:rsidRPr="00A00F9E" w:rsidRDefault="00A00F9E" w:rsidP="00AD0EFB">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6"/>
                <w:szCs w:val="16"/>
              </w:rPr>
            </w:pPr>
            <w:r w:rsidRPr="00A00F9E">
              <w:rPr>
                <w:b w:val="0"/>
                <w:color w:val="000000" w:themeColor="text1"/>
                <w:sz w:val="16"/>
                <w:szCs w:val="16"/>
              </w:rPr>
              <w:t>w%</w:t>
            </w:r>
          </w:p>
        </w:tc>
        <w:tc>
          <w:tcPr>
            <w:tcW w:w="122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A00F9E" w:rsidRPr="00A00F9E" w:rsidRDefault="00A00F9E" w:rsidP="00AD0EFB">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A00F9E">
              <w:rPr>
                <w:color w:val="000000" w:themeColor="text1"/>
                <w:sz w:val="16"/>
                <w:szCs w:val="16"/>
              </w:rPr>
              <w:t>Bezrobotni</w:t>
            </w:r>
          </w:p>
          <w:p w:rsidR="00A00F9E" w:rsidRPr="00A00F9E" w:rsidRDefault="00A00F9E" w:rsidP="00AD0EFB">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6"/>
                <w:szCs w:val="16"/>
              </w:rPr>
            </w:pPr>
            <w:r w:rsidRPr="00A00F9E">
              <w:rPr>
                <w:color w:val="000000" w:themeColor="text1"/>
                <w:sz w:val="16"/>
                <w:szCs w:val="16"/>
              </w:rPr>
              <w:t>długotrwale</w:t>
            </w:r>
          </w:p>
        </w:tc>
        <w:tc>
          <w:tcPr>
            <w:tcW w:w="80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A00F9E" w:rsidRPr="00A00F9E" w:rsidRDefault="00A00F9E" w:rsidP="00AD0EFB">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6"/>
                <w:szCs w:val="16"/>
              </w:rPr>
            </w:pPr>
            <w:r w:rsidRPr="00A00F9E">
              <w:rPr>
                <w:b w:val="0"/>
                <w:color w:val="000000" w:themeColor="text1"/>
                <w:sz w:val="16"/>
                <w:szCs w:val="16"/>
              </w:rPr>
              <w:t>w%</w:t>
            </w:r>
          </w:p>
        </w:tc>
      </w:tr>
      <w:tr w:rsidR="001D4B07" w:rsidRPr="00D05649" w:rsidTr="00D305B6">
        <w:trPr>
          <w:cnfStyle w:val="000000100000" w:firstRow="0" w:lastRow="0" w:firstColumn="0" w:lastColumn="0" w:oddVBand="0" w:evenVBand="0" w:oddHBand="1" w:evenHBand="0"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1449" w:type="dxa"/>
            <w:vMerge w:val="restart"/>
            <w:tcBorders>
              <w:top w:val="single" w:sz="4" w:space="0" w:color="auto"/>
              <w:left w:val="single" w:sz="4" w:space="0" w:color="auto"/>
              <w:right w:val="single" w:sz="4" w:space="0" w:color="auto"/>
            </w:tcBorders>
            <w:shd w:val="clear" w:color="auto" w:fill="FFFFFF" w:themeFill="background1"/>
            <w:noWrap/>
          </w:tcPr>
          <w:p w:rsidR="001D4B07" w:rsidRPr="00A00F9E" w:rsidRDefault="001D4B07" w:rsidP="00AD0EFB">
            <w:pPr>
              <w:rPr>
                <w:rFonts w:asciiTheme="majorHAnsi" w:hAnsiTheme="majorHAnsi" w:cs="Arial CE"/>
                <w:bCs w:val="0"/>
                <w:color w:val="000000" w:themeColor="text1"/>
                <w:sz w:val="16"/>
                <w:szCs w:val="16"/>
              </w:rPr>
            </w:pPr>
            <w:r w:rsidRPr="00A00F9E">
              <w:rPr>
                <w:rFonts w:asciiTheme="majorHAnsi" w:hAnsiTheme="majorHAnsi" w:cs="Arial CE"/>
                <w:b w:val="0"/>
                <w:color w:val="000000" w:themeColor="text1"/>
                <w:sz w:val="16"/>
                <w:szCs w:val="16"/>
              </w:rPr>
              <w:t>Wiek w latach</w:t>
            </w:r>
          </w:p>
          <w:p w:rsidR="001D4B07" w:rsidRPr="00A00F9E" w:rsidRDefault="001D4B07" w:rsidP="00AD0EFB">
            <w:pPr>
              <w:rPr>
                <w:rFonts w:asciiTheme="majorHAnsi" w:hAnsiTheme="majorHAnsi" w:cs="Arial CE"/>
                <w:b w:val="0"/>
                <w:color w:val="000000" w:themeColor="text1"/>
                <w:sz w:val="16"/>
                <w:szCs w:val="16"/>
              </w:rPr>
            </w:pPr>
          </w:p>
        </w:tc>
        <w:tc>
          <w:tcPr>
            <w:tcW w:w="29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D4B07" w:rsidRPr="00A00F9E" w:rsidRDefault="001D4B07" w:rsidP="00AD0EF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0F9E">
              <w:rPr>
                <w:color w:val="000000" w:themeColor="text1"/>
                <w:sz w:val="16"/>
                <w:szCs w:val="16"/>
              </w:rPr>
              <w:t>18-24 lat</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4B07" w:rsidRPr="001D4B07" w:rsidRDefault="001D4B0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1D4B07">
              <w:rPr>
                <w:color w:val="000000" w:themeColor="text1"/>
                <w:sz w:val="16"/>
                <w:szCs w:val="16"/>
              </w:rPr>
              <w:t>12 756</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D4B07" w:rsidRPr="001D4B07" w:rsidRDefault="001D4B0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1D4B07">
              <w:rPr>
                <w:color w:val="000000" w:themeColor="text1"/>
                <w:sz w:val="16"/>
                <w:szCs w:val="16"/>
              </w:rPr>
              <w:t>14,0</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4B07" w:rsidRPr="001D4B07" w:rsidRDefault="001D4B0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1D4B07">
              <w:rPr>
                <w:color w:val="000000" w:themeColor="text1"/>
                <w:sz w:val="16"/>
                <w:szCs w:val="16"/>
              </w:rPr>
              <w:t>4 131</w:t>
            </w:r>
          </w:p>
        </w:tc>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4B07" w:rsidRPr="001D4B07" w:rsidRDefault="001D4B0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1D4B07">
              <w:rPr>
                <w:color w:val="000000" w:themeColor="text1"/>
                <w:sz w:val="16"/>
                <w:szCs w:val="16"/>
              </w:rPr>
              <w:t>7,6</w:t>
            </w:r>
          </w:p>
        </w:tc>
      </w:tr>
      <w:tr w:rsidR="001D4B07" w:rsidRPr="00D05649" w:rsidTr="00D305B6">
        <w:trPr>
          <w:trHeight w:val="117"/>
          <w:jc w:val="center"/>
        </w:trPr>
        <w:tc>
          <w:tcPr>
            <w:cnfStyle w:val="001000000000" w:firstRow="0" w:lastRow="0" w:firstColumn="1" w:lastColumn="0" w:oddVBand="0" w:evenVBand="0" w:oddHBand="0" w:evenHBand="0" w:firstRowFirstColumn="0" w:firstRowLastColumn="0" w:lastRowFirstColumn="0" w:lastRowLastColumn="0"/>
            <w:tcW w:w="1449" w:type="dxa"/>
            <w:vMerge/>
            <w:tcBorders>
              <w:left w:val="single" w:sz="4" w:space="0" w:color="auto"/>
              <w:right w:val="single" w:sz="4" w:space="0" w:color="auto"/>
            </w:tcBorders>
            <w:shd w:val="clear" w:color="auto" w:fill="FFFFFF" w:themeFill="background1"/>
            <w:noWrap/>
            <w:hideMark/>
          </w:tcPr>
          <w:p w:rsidR="001D4B07" w:rsidRPr="00A00F9E" w:rsidRDefault="001D4B07" w:rsidP="00AD0EFB">
            <w:pPr>
              <w:spacing w:line="220" w:lineRule="exact"/>
              <w:rPr>
                <w:rFonts w:asciiTheme="majorHAnsi" w:hAnsiTheme="majorHAnsi" w:cs="Arial CE"/>
                <w:b w:val="0"/>
                <w:color w:val="000000" w:themeColor="text1"/>
                <w:sz w:val="16"/>
                <w:szCs w:val="16"/>
              </w:rPr>
            </w:pPr>
          </w:p>
        </w:tc>
        <w:tc>
          <w:tcPr>
            <w:tcW w:w="29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D4B07" w:rsidRPr="00A00F9E" w:rsidRDefault="001D4B07" w:rsidP="00AD0EFB">
            <w:pPr>
              <w:spacing w:line="220" w:lineRule="exac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0F9E">
              <w:rPr>
                <w:color w:val="000000" w:themeColor="text1"/>
                <w:sz w:val="16"/>
                <w:szCs w:val="16"/>
              </w:rPr>
              <w:t>25-34 lat</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4B07" w:rsidRPr="001D4B07" w:rsidRDefault="001D4B0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D4B07">
              <w:rPr>
                <w:color w:val="000000" w:themeColor="text1"/>
                <w:sz w:val="16"/>
                <w:szCs w:val="16"/>
              </w:rPr>
              <w:t>27 676</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D4B07" w:rsidRPr="001D4B07" w:rsidRDefault="001D4B0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D4B07">
              <w:rPr>
                <w:color w:val="000000" w:themeColor="text1"/>
                <w:sz w:val="16"/>
                <w:szCs w:val="16"/>
              </w:rPr>
              <w:t>30,4</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4B07" w:rsidRPr="001D4B07" w:rsidRDefault="001D4B0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D4B07">
              <w:rPr>
                <w:color w:val="000000" w:themeColor="text1"/>
                <w:sz w:val="16"/>
                <w:szCs w:val="16"/>
              </w:rPr>
              <w:t>15 526</w:t>
            </w:r>
          </w:p>
        </w:tc>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4B07" w:rsidRPr="001D4B07" w:rsidRDefault="001D4B0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D4B07">
              <w:rPr>
                <w:color w:val="000000" w:themeColor="text1"/>
                <w:sz w:val="16"/>
                <w:szCs w:val="16"/>
              </w:rPr>
              <w:t>28,5</w:t>
            </w:r>
          </w:p>
        </w:tc>
      </w:tr>
      <w:tr w:rsidR="001D4B07" w:rsidRPr="00D05649" w:rsidTr="00D305B6">
        <w:trPr>
          <w:cnfStyle w:val="000000100000" w:firstRow="0" w:lastRow="0" w:firstColumn="0" w:lastColumn="0" w:oddVBand="0" w:evenVBand="0" w:oddHBand="1" w:evenHBand="0" w:firstRowFirstColumn="0" w:firstRowLastColumn="0" w:lastRowFirstColumn="0" w:lastRowLastColumn="0"/>
          <w:trHeight w:val="164"/>
          <w:jc w:val="center"/>
        </w:trPr>
        <w:tc>
          <w:tcPr>
            <w:cnfStyle w:val="001000000000" w:firstRow="0" w:lastRow="0" w:firstColumn="1" w:lastColumn="0" w:oddVBand="0" w:evenVBand="0" w:oddHBand="0" w:evenHBand="0" w:firstRowFirstColumn="0" w:firstRowLastColumn="0" w:lastRowFirstColumn="0" w:lastRowLastColumn="0"/>
            <w:tcW w:w="1449" w:type="dxa"/>
            <w:vMerge/>
            <w:tcBorders>
              <w:left w:val="single" w:sz="4" w:space="0" w:color="auto"/>
              <w:right w:val="single" w:sz="4" w:space="0" w:color="auto"/>
            </w:tcBorders>
            <w:shd w:val="clear" w:color="auto" w:fill="FFFFFF" w:themeFill="background1"/>
            <w:noWrap/>
            <w:hideMark/>
          </w:tcPr>
          <w:p w:rsidR="001D4B07" w:rsidRPr="00A00F9E" w:rsidRDefault="001D4B07" w:rsidP="00AD0EFB">
            <w:pPr>
              <w:spacing w:line="220" w:lineRule="exact"/>
              <w:rPr>
                <w:rFonts w:asciiTheme="majorHAnsi" w:hAnsiTheme="majorHAnsi" w:cs="Arial CE"/>
                <w:b w:val="0"/>
                <w:color w:val="000000" w:themeColor="text1"/>
                <w:sz w:val="16"/>
                <w:szCs w:val="16"/>
              </w:rPr>
            </w:pPr>
          </w:p>
        </w:tc>
        <w:tc>
          <w:tcPr>
            <w:tcW w:w="29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D4B07" w:rsidRPr="00A00F9E" w:rsidRDefault="001D4B07" w:rsidP="00AD0EFB">
            <w:pPr>
              <w:spacing w:line="220" w:lineRule="exac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0F9E">
              <w:rPr>
                <w:color w:val="000000" w:themeColor="text1"/>
                <w:sz w:val="16"/>
                <w:szCs w:val="16"/>
              </w:rPr>
              <w:t>35-44 lat</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4B07" w:rsidRPr="001D4B07" w:rsidRDefault="001D4B0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1D4B07">
              <w:rPr>
                <w:color w:val="000000" w:themeColor="text1"/>
                <w:sz w:val="16"/>
                <w:szCs w:val="16"/>
              </w:rPr>
              <w:t>20 642</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D4B07" w:rsidRPr="001D4B07" w:rsidRDefault="001D4B0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1D4B07">
              <w:rPr>
                <w:color w:val="000000" w:themeColor="text1"/>
                <w:sz w:val="16"/>
                <w:szCs w:val="16"/>
              </w:rPr>
              <w:t>22,7</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4B07" w:rsidRPr="001D4B07" w:rsidRDefault="001D4B0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1D4B07">
              <w:rPr>
                <w:color w:val="000000" w:themeColor="text1"/>
                <w:sz w:val="16"/>
                <w:szCs w:val="16"/>
              </w:rPr>
              <w:t>13 620</w:t>
            </w:r>
          </w:p>
        </w:tc>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4B07" w:rsidRPr="001D4B07" w:rsidRDefault="001D4B0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1D4B07">
              <w:rPr>
                <w:color w:val="000000" w:themeColor="text1"/>
                <w:sz w:val="16"/>
                <w:szCs w:val="16"/>
              </w:rPr>
              <w:t>25,0</w:t>
            </w:r>
          </w:p>
        </w:tc>
      </w:tr>
      <w:tr w:rsidR="001D4B07" w:rsidRPr="00D05649" w:rsidTr="00D305B6">
        <w:trPr>
          <w:trHeight w:val="81"/>
          <w:jc w:val="center"/>
        </w:trPr>
        <w:tc>
          <w:tcPr>
            <w:cnfStyle w:val="001000000000" w:firstRow="0" w:lastRow="0" w:firstColumn="1" w:lastColumn="0" w:oddVBand="0" w:evenVBand="0" w:oddHBand="0" w:evenHBand="0" w:firstRowFirstColumn="0" w:firstRowLastColumn="0" w:lastRowFirstColumn="0" w:lastRowLastColumn="0"/>
            <w:tcW w:w="1449" w:type="dxa"/>
            <w:vMerge/>
            <w:tcBorders>
              <w:left w:val="single" w:sz="4" w:space="0" w:color="auto"/>
              <w:right w:val="single" w:sz="4" w:space="0" w:color="auto"/>
            </w:tcBorders>
            <w:shd w:val="clear" w:color="auto" w:fill="FFFFFF" w:themeFill="background1"/>
            <w:noWrap/>
            <w:hideMark/>
          </w:tcPr>
          <w:p w:rsidR="001D4B07" w:rsidRPr="00A00F9E" w:rsidRDefault="001D4B07" w:rsidP="00AD0EFB">
            <w:pPr>
              <w:spacing w:line="220" w:lineRule="exact"/>
              <w:rPr>
                <w:rFonts w:asciiTheme="majorHAnsi" w:hAnsiTheme="majorHAnsi" w:cs="Arial CE"/>
                <w:b w:val="0"/>
                <w:color w:val="000000" w:themeColor="text1"/>
                <w:sz w:val="16"/>
                <w:szCs w:val="16"/>
              </w:rPr>
            </w:pPr>
          </w:p>
        </w:tc>
        <w:tc>
          <w:tcPr>
            <w:tcW w:w="29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D4B07" w:rsidRPr="00A00F9E" w:rsidRDefault="001D4B07" w:rsidP="00AD0EFB">
            <w:pPr>
              <w:spacing w:line="220" w:lineRule="exac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0F9E">
              <w:rPr>
                <w:color w:val="000000" w:themeColor="text1"/>
                <w:sz w:val="16"/>
                <w:szCs w:val="16"/>
              </w:rPr>
              <w:t>45-54 lat</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4B07" w:rsidRPr="001D4B07" w:rsidRDefault="001D4B0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D4B07">
              <w:rPr>
                <w:color w:val="000000" w:themeColor="text1"/>
                <w:sz w:val="16"/>
                <w:szCs w:val="16"/>
              </w:rPr>
              <w:t>16 689</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D4B07" w:rsidRPr="001D4B07" w:rsidRDefault="001D4B0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D4B07">
              <w:rPr>
                <w:color w:val="000000" w:themeColor="text1"/>
                <w:sz w:val="16"/>
                <w:szCs w:val="16"/>
              </w:rPr>
              <w:t>18,3</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4B07" w:rsidRPr="001D4B07" w:rsidRDefault="001D4B0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D4B07">
              <w:rPr>
                <w:color w:val="000000" w:themeColor="text1"/>
                <w:sz w:val="16"/>
                <w:szCs w:val="16"/>
              </w:rPr>
              <w:t>11 587</w:t>
            </w:r>
          </w:p>
        </w:tc>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4B07" w:rsidRPr="001D4B07" w:rsidRDefault="001D4B0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D4B07">
              <w:rPr>
                <w:color w:val="000000" w:themeColor="text1"/>
                <w:sz w:val="16"/>
                <w:szCs w:val="16"/>
              </w:rPr>
              <w:t>21,2</w:t>
            </w:r>
          </w:p>
        </w:tc>
      </w:tr>
      <w:tr w:rsidR="001D4B07" w:rsidRPr="00D05649" w:rsidTr="00D305B6">
        <w:trPr>
          <w:cnfStyle w:val="000000100000" w:firstRow="0" w:lastRow="0" w:firstColumn="0" w:lastColumn="0" w:oddVBand="0" w:evenVBand="0" w:oddHBand="1" w:evenHBand="0"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1449" w:type="dxa"/>
            <w:vMerge/>
            <w:tcBorders>
              <w:left w:val="single" w:sz="4" w:space="0" w:color="auto"/>
              <w:right w:val="single" w:sz="4" w:space="0" w:color="auto"/>
            </w:tcBorders>
            <w:shd w:val="clear" w:color="auto" w:fill="FFFFFF" w:themeFill="background1"/>
            <w:noWrap/>
            <w:hideMark/>
          </w:tcPr>
          <w:p w:rsidR="001D4B07" w:rsidRPr="00A00F9E" w:rsidRDefault="001D4B07" w:rsidP="00AD0EFB">
            <w:pPr>
              <w:spacing w:line="220" w:lineRule="exact"/>
              <w:rPr>
                <w:rFonts w:asciiTheme="majorHAnsi" w:hAnsiTheme="majorHAnsi" w:cs="Arial CE"/>
                <w:b w:val="0"/>
                <w:color w:val="000000" w:themeColor="text1"/>
                <w:sz w:val="16"/>
                <w:szCs w:val="16"/>
              </w:rPr>
            </w:pPr>
          </w:p>
        </w:tc>
        <w:tc>
          <w:tcPr>
            <w:tcW w:w="29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D4B07" w:rsidRPr="00A00F9E" w:rsidRDefault="001D4B07" w:rsidP="00AD0EFB">
            <w:pPr>
              <w:spacing w:line="220" w:lineRule="exact"/>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0F9E">
              <w:rPr>
                <w:color w:val="000000" w:themeColor="text1"/>
                <w:sz w:val="16"/>
                <w:szCs w:val="16"/>
              </w:rPr>
              <w:t>55-59 lat</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4B07" w:rsidRPr="001D4B07" w:rsidRDefault="001D4B0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1D4B07">
              <w:rPr>
                <w:color w:val="000000" w:themeColor="text1"/>
                <w:sz w:val="16"/>
                <w:szCs w:val="16"/>
              </w:rPr>
              <w:t>9 297</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D4B07" w:rsidRPr="001D4B07" w:rsidRDefault="001D4B0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1D4B07">
              <w:rPr>
                <w:color w:val="000000" w:themeColor="text1"/>
                <w:sz w:val="16"/>
                <w:szCs w:val="16"/>
              </w:rPr>
              <w:t>10,2</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4B07" w:rsidRPr="001D4B07" w:rsidRDefault="001D4B0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1D4B07">
              <w:rPr>
                <w:color w:val="000000" w:themeColor="text1"/>
                <w:sz w:val="16"/>
                <w:szCs w:val="16"/>
              </w:rPr>
              <w:t>6 750</w:t>
            </w:r>
          </w:p>
        </w:tc>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4B07" w:rsidRPr="001D4B07" w:rsidRDefault="001D4B07">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1D4B07">
              <w:rPr>
                <w:color w:val="000000" w:themeColor="text1"/>
                <w:sz w:val="16"/>
                <w:szCs w:val="16"/>
              </w:rPr>
              <w:t>12,4</w:t>
            </w:r>
          </w:p>
        </w:tc>
      </w:tr>
      <w:tr w:rsidR="001D4B07" w:rsidRPr="00D05649" w:rsidTr="00D305B6">
        <w:trPr>
          <w:trHeight w:val="50"/>
          <w:jc w:val="center"/>
        </w:trPr>
        <w:tc>
          <w:tcPr>
            <w:cnfStyle w:val="001000000000" w:firstRow="0" w:lastRow="0" w:firstColumn="1" w:lastColumn="0" w:oddVBand="0" w:evenVBand="0" w:oddHBand="0" w:evenHBand="0" w:firstRowFirstColumn="0" w:firstRowLastColumn="0" w:lastRowFirstColumn="0" w:lastRowLastColumn="0"/>
            <w:tcW w:w="1449" w:type="dxa"/>
            <w:vMerge/>
            <w:tcBorders>
              <w:left w:val="single" w:sz="4" w:space="0" w:color="auto"/>
              <w:right w:val="single" w:sz="4" w:space="0" w:color="auto"/>
            </w:tcBorders>
            <w:shd w:val="clear" w:color="auto" w:fill="FFFFFF" w:themeFill="background1"/>
            <w:noWrap/>
            <w:hideMark/>
          </w:tcPr>
          <w:p w:rsidR="001D4B07" w:rsidRPr="00A00F9E" w:rsidRDefault="001D4B07" w:rsidP="00AD0EFB">
            <w:pPr>
              <w:spacing w:line="220" w:lineRule="exact"/>
              <w:rPr>
                <w:rFonts w:asciiTheme="majorHAnsi" w:hAnsiTheme="majorHAnsi" w:cs="Arial CE"/>
                <w:b w:val="0"/>
                <w:color w:val="000000" w:themeColor="text1"/>
                <w:sz w:val="16"/>
                <w:szCs w:val="16"/>
              </w:rPr>
            </w:pPr>
          </w:p>
        </w:tc>
        <w:tc>
          <w:tcPr>
            <w:tcW w:w="29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D4B07" w:rsidRPr="00A00F9E" w:rsidRDefault="001D4B07" w:rsidP="00AD0EFB">
            <w:pPr>
              <w:spacing w:line="220" w:lineRule="exac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0F9E">
              <w:rPr>
                <w:color w:val="000000" w:themeColor="text1"/>
                <w:sz w:val="16"/>
                <w:szCs w:val="16"/>
              </w:rPr>
              <w:t>60 lat i więcej</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4B07" w:rsidRPr="001D4B07" w:rsidRDefault="001D4B0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D4B07">
              <w:rPr>
                <w:color w:val="000000" w:themeColor="text1"/>
                <w:sz w:val="16"/>
                <w:szCs w:val="16"/>
              </w:rPr>
              <w:t>3 912</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D4B07" w:rsidRPr="001D4B07" w:rsidRDefault="001D4B0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D4B07">
              <w:rPr>
                <w:color w:val="000000" w:themeColor="text1"/>
                <w:sz w:val="16"/>
                <w:szCs w:val="16"/>
              </w:rPr>
              <w:t>4,3</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4B07" w:rsidRPr="001D4B07" w:rsidRDefault="001D4B0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D4B07">
              <w:rPr>
                <w:color w:val="000000" w:themeColor="text1"/>
                <w:sz w:val="16"/>
                <w:szCs w:val="16"/>
              </w:rPr>
              <w:t>2 929</w:t>
            </w:r>
          </w:p>
        </w:tc>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4B07" w:rsidRPr="001D4B07" w:rsidRDefault="001D4B07">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1D4B07">
              <w:rPr>
                <w:color w:val="000000" w:themeColor="text1"/>
                <w:sz w:val="16"/>
                <w:szCs w:val="16"/>
              </w:rPr>
              <w:t>5,4</w:t>
            </w:r>
          </w:p>
        </w:tc>
      </w:tr>
      <w:tr w:rsidR="00A00F9E" w:rsidRPr="00D05649" w:rsidTr="007166BF">
        <w:trPr>
          <w:cnfStyle w:val="000000100000" w:firstRow="0" w:lastRow="0" w:firstColumn="0" w:lastColumn="0" w:oddVBand="0" w:evenVBand="0" w:oddHBand="1" w:evenHBand="0" w:firstRowFirstColumn="0" w:firstRowLastColumn="0" w:lastRowFirstColumn="0" w:lastRowLastColumn="0"/>
          <w:trHeight w:val="91"/>
          <w:jc w:val="center"/>
        </w:trPr>
        <w:tc>
          <w:tcPr>
            <w:cnfStyle w:val="001000000000" w:firstRow="0" w:lastRow="0" w:firstColumn="1" w:lastColumn="0" w:oddVBand="0" w:evenVBand="0" w:oddHBand="0" w:evenHBand="0" w:firstRowFirstColumn="0" w:firstRowLastColumn="0" w:lastRowFirstColumn="0" w:lastRowLastColumn="0"/>
            <w:tcW w:w="4360"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A00F9E" w:rsidRPr="00A00F9E" w:rsidRDefault="00A00F9E" w:rsidP="00A00F9E">
            <w:pPr>
              <w:rPr>
                <w:b w:val="0"/>
                <w:color w:val="000000" w:themeColor="text1"/>
                <w:sz w:val="16"/>
                <w:szCs w:val="16"/>
                <w:highlight w:val="yellow"/>
              </w:rPr>
            </w:pPr>
            <w:r w:rsidRPr="00A00F9E">
              <w:rPr>
                <w:b w:val="0"/>
                <w:color w:val="000000" w:themeColor="text1"/>
                <w:sz w:val="16"/>
                <w:szCs w:val="16"/>
              </w:rPr>
              <w:t>Razem</w:t>
            </w:r>
          </w:p>
        </w:tc>
        <w:tc>
          <w:tcPr>
            <w:tcW w:w="1141"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A00F9E" w:rsidRPr="00A00F9E" w:rsidRDefault="001D4B07" w:rsidP="00A00F9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highlight w:val="yellow"/>
              </w:rPr>
            </w:pPr>
            <w:r w:rsidRPr="001D4B07">
              <w:rPr>
                <w:color w:val="000000" w:themeColor="text1"/>
                <w:sz w:val="16"/>
                <w:szCs w:val="16"/>
              </w:rPr>
              <w:t>90 972</w:t>
            </w:r>
          </w:p>
        </w:tc>
        <w:tc>
          <w:tcPr>
            <w:tcW w:w="112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A00F9E" w:rsidRPr="00A00F9E" w:rsidRDefault="00A00F9E" w:rsidP="00A00F9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0F9E">
              <w:rPr>
                <w:color w:val="000000" w:themeColor="text1"/>
                <w:sz w:val="16"/>
                <w:szCs w:val="16"/>
              </w:rPr>
              <w:t>100,0</w:t>
            </w:r>
          </w:p>
        </w:tc>
        <w:tc>
          <w:tcPr>
            <w:tcW w:w="122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A00F9E" w:rsidRPr="00A00F9E" w:rsidRDefault="001D4B07" w:rsidP="00A00F9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Pr>
                <w:color w:val="000000" w:themeColor="text1"/>
                <w:sz w:val="16"/>
                <w:szCs w:val="16"/>
              </w:rPr>
              <w:t>54 543</w:t>
            </w:r>
          </w:p>
        </w:tc>
        <w:tc>
          <w:tcPr>
            <w:tcW w:w="80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A00F9E" w:rsidRPr="00A00F9E" w:rsidRDefault="001D4B07" w:rsidP="00A00F9E">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Pr>
                <w:color w:val="000000" w:themeColor="text1"/>
                <w:sz w:val="16"/>
                <w:szCs w:val="16"/>
              </w:rPr>
              <w:t>100,0</w:t>
            </w:r>
          </w:p>
        </w:tc>
      </w:tr>
    </w:tbl>
    <w:p w:rsidR="00A00F9E" w:rsidRPr="000C0557" w:rsidRDefault="00A00F9E" w:rsidP="00A00F9E">
      <w:pPr>
        <w:pStyle w:val="Legenda"/>
        <w:spacing w:before="10" w:line="240" w:lineRule="exact"/>
        <w:rPr>
          <w:rFonts w:asciiTheme="majorHAnsi" w:hAnsiTheme="majorHAnsi"/>
          <w:i w:val="0"/>
          <w:iCs w:val="0"/>
          <w:sz w:val="16"/>
          <w:szCs w:val="16"/>
        </w:rPr>
      </w:pPr>
      <w:r w:rsidRPr="000C0557">
        <w:rPr>
          <w:rFonts w:asciiTheme="majorHAnsi" w:hAnsiTheme="majorHAnsi"/>
          <w:i w:val="0"/>
          <w:iCs w:val="0"/>
          <w:sz w:val="16"/>
          <w:szCs w:val="16"/>
        </w:rPr>
        <w:t xml:space="preserve">                                            Źródło:  MRPiPS–01, z1.</w:t>
      </w:r>
    </w:p>
    <w:p w:rsidR="00880EBA" w:rsidRPr="00880EBA" w:rsidRDefault="00880EBA" w:rsidP="00880EBA">
      <w:pPr>
        <w:pStyle w:val="Tekstpodstawowywcity"/>
        <w:spacing w:line="240" w:lineRule="auto"/>
        <w:ind w:firstLine="0"/>
        <w:rPr>
          <w:b/>
          <w:sz w:val="16"/>
          <w:szCs w:val="16"/>
        </w:rPr>
      </w:pPr>
    </w:p>
    <w:p w:rsidR="00801FEC" w:rsidRPr="00801FEC" w:rsidRDefault="00E23130" w:rsidP="009F7AC0">
      <w:pPr>
        <w:pStyle w:val="Tekstpodstawowywcity"/>
        <w:rPr>
          <w:sz w:val="22"/>
          <w:szCs w:val="22"/>
        </w:rPr>
      </w:pPr>
      <w:r w:rsidRPr="00801FEC">
        <w:rPr>
          <w:sz w:val="22"/>
          <w:szCs w:val="22"/>
        </w:rPr>
        <w:t xml:space="preserve">Młodsze grupy wieku kumulowały większy odsetek </w:t>
      </w:r>
      <w:r w:rsidR="001F2DEB" w:rsidRPr="00801FEC">
        <w:rPr>
          <w:sz w:val="22"/>
          <w:szCs w:val="22"/>
        </w:rPr>
        <w:t xml:space="preserve">osób </w:t>
      </w:r>
      <w:r w:rsidR="00802F45" w:rsidRPr="00801FEC">
        <w:rPr>
          <w:sz w:val="22"/>
          <w:szCs w:val="22"/>
        </w:rPr>
        <w:t xml:space="preserve">po stronie </w:t>
      </w:r>
      <w:r w:rsidRPr="00801FEC">
        <w:rPr>
          <w:sz w:val="22"/>
          <w:szCs w:val="22"/>
        </w:rPr>
        <w:t xml:space="preserve">bezrobotnych </w:t>
      </w:r>
      <w:r w:rsidR="00BE6493" w:rsidRPr="00801FEC">
        <w:rPr>
          <w:sz w:val="22"/>
          <w:szCs w:val="22"/>
        </w:rPr>
        <w:t>og</w:t>
      </w:r>
      <w:r w:rsidR="00BE6493" w:rsidRPr="00801FEC">
        <w:rPr>
          <w:sz w:val="22"/>
          <w:szCs w:val="22"/>
        </w:rPr>
        <w:t>ó</w:t>
      </w:r>
      <w:r w:rsidR="00BE6493" w:rsidRPr="00801FEC">
        <w:rPr>
          <w:sz w:val="22"/>
          <w:szCs w:val="22"/>
        </w:rPr>
        <w:t>łem niż długoterminow</w:t>
      </w:r>
      <w:r w:rsidR="00802F45" w:rsidRPr="00801FEC">
        <w:rPr>
          <w:sz w:val="22"/>
          <w:szCs w:val="22"/>
        </w:rPr>
        <w:t>ych</w:t>
      </w:r>
      <w:r w:rsidRPr="00801FEC">
        <w:rPr>
          <w:sz w:val="22"/>
          <w:szCs w:val="22"/>
        </w:rPr>
        <w:t xml:space="preserve">. </w:t>
      </w:r>
      <w:r w:rsidR="003A3D69" w:rsidRPr="00801FEC">
        <w:rPr>
          <w:sz w:val="22"/>
          <w:szCs w:val="22"/>
        </w:rPr>
        <w:t>B</w:t>
      </w:r>
      <w:r w:rsidRPr="00801FEC">
        <w:rPr>
          <w:sz w:val="22"/>
          <w:szCs w:val="22"/>
        </w:rPr>
        <w:t xml:space="preserve">ezrobotni </w:t>
      </w:r>
      <w:r w:rsidR="00802F45" w:rsidRPr="00801FEC">
        <w:rPr>
          <w:sz w:val="22"/>
          <w:szCs w:val="22"/>
        </w:rPr>
        <w:t xml:space="preserve">ogółem </w:t>
      </w:r>
      <w:r w:rsidRPr="00801FEC">
        <w:rPr>
          <w:sz w:val="22"/>
          <w:szCs w:val="22"/>
        </w:rPr>
        <w:t xml:space="preserve">będący w wieku od 18 do 24 lat obejmowali </w:t>
      </w:r>
      <w:r w:rsidR="00FB3455" w:rsidRPr="00801FEC">
        <w:rPr>
          <w:sz w:val="22"/>
          <w:szCs w:val="22"/>
        </w:rPr>
        <w:t>14,</w:t>
      </w:r>
      <w:r w:rsidR="00801FEC" w:rsidRPr="00801FEC">
        <w:rPr>
          <w:sz w:val="22"/>
          <w:szCs w:val="22"/>
        </w:rPr>
        <w:t>0</w:t>
      </w:r>
      <w:r w:rsidRPr="00801FEC">
        <w:rPr>
          <w:sz w:val="22"/>
          <w:szCs w:val="22"/>
        </w:rPr>
        <w:t>%</w:t>
      </w:r>
      <w:r w:rsidR="00FB3455" w:rsidRPr="00801FEC">
        <w:rPr>
          <w:sz w:val="22"/>
          <w:szCs w:val="22"/>
        </w:rPr>
        <w:t xml:space="preserve"> </w:t>
      </w:r>
      <w:r w:rsidR="000F1616" w:rsidRPr="00801FEC">
        <w:rPr>
          <w:sz w:val="22"/>
          <w:szCs w:val="22"/>
        </w:rPr>
        <w:t>bezrobotnych</w:t>
      </w:r>
      <w:r w:rsidR="00801FEC" w:rsidRPr="00801FEC">
        <w:rPr>
          <w:sz w:val="22"/>
          <w:szCs w:val="22"/>
        </w:rPr>
        <w:t xml:space="preserve"> – </w:t>
      </w:r>
      <w:r w:rsidR="000F1616" w:rsidRPr="00801FEC">
        <w:rPr>
          <w:sz w:val="22"/>
          <w:szCs w:val="22"/>
        </w:rPr>
        <w:t xml:space="preserve">podczas gdy w grupie bezrobotnych długoterminowych </w:t>
      </w:r>
      <w:r w:rsidR="00FB3455" w:rsidRPr="00801FEC">
        <w:rPr>
          <w:sz w:val="22"/>
          <w:szCs w:val="22"/>
        </w:rPr>
        <w:t>7</w:t>
      </w:r>
      <w:r w:rsidR="00801FEC" w:rsidRPr="00801FEC">
        <w:rPr>
          <w:sz w:val="22"/>
          <w:szCs w:val="22"/>
        </w:rPr>
        <w:t>,6</w:t>
      </w:r>
      <w:r w:rsidR="000F1616" w:rsidRPr="00801FEC">
        <w:rPr>
          <w:sz w:val="22"/>
          <w:szCs w:val="22"/>
        </w:rPr>
        <w:t>%. Bezrobo</w:t>
      </w:r>
      <w:r w:rsidR="000F1616" w:rsidRPr="00801FEC">
        <w:rPr>
          <w:sz w:val="22"/>
          <w:szCs w:val="22"/>
        </w:rPr>
        <w:t>t</w:t>
      </w:r>
      <w:r w:rsidR="000F1616" w:rsidRPr="00801FEC">
        <w:rPr>
          <w:sz w:val="22"/>
          <w:szCs w:val="22"/>
        </w:rPr>
        <w:t xml:space="preserve">ni </w:t>
      </w:r>
      <w:r w:rsidR="00801FEC" w:rsidRPr="00801FEC">
        <w:rPr>
          <w:sz w:val="22"/>
          <w:szCs w:val="22"/>
        </w:rPr>
        <w:t>od</w:t>
      </w:r>
      <w:r w:rsidR="000F1616" w:rsidRPr="00801FEC">
        <w:rPr>
          <w:sz w:val="22"/>
          <w:szCs w:val="22"/>
        </w:rPr>
        <w:t xml:space="preserve"> 25 do 34 lat stanowili 30,</w:t>
      </w:r>
      <w:r w:rsidR="00801FEC" w:rsidRPr="00801FEC">
        <w:rPr>
          <w:sz w:val="22"/>
          <w:szCs w:val="22"/>
        </w:rPr>
        <w:t>4</w:t>
      </w:r>
      <w:r w:rsidR="000F1616" w:rsidRPr="00801FEC">
        <w:rPr>
          <w:sz w:val="22"/>
          <w:szCs w:val="22"/>
        </w:rPr>
        <w:t>%</w:t>
      </w:r>
      <w:r w:rsidR="00FB3455" w:rsidRPr="00801FEC">
        <w:rPr>
          <w:sz w:val="22"/>
          <w:szCs w:val="22"/>
        </w:rPr>
        <w:t xml:space="preserve"> </w:t>
      </w:r>
      <w:r w:rsidR="000F1616" w:rsidRPr="00801FEC">
        <w:rPr>
          <w:sz w:val="22"/>
          <w:szCs w:val="22"/>
        </w:rPr>
        <w:t>bezrobotnych ogółem</w:t>
      </w:r>
      <w:r w:rsidR="00FB3455" w:rsidRPr="00801FEC">
        <w:rPr>
          <w:sz w:val="22"/>
          <w:szCs w:val="22"/>
        </w:rPr>
        <w:t>,</w:t>
      </w:r>
      <w:r w:rsidR="006939BE" w:rsidRPr="00801FEC">
        <w:rPr>
          <w:sz w:val="22"/>
          <w:szCs w:val="22"/>
        </w:rPr>
        <w:t xml:space="preserve"> a</w:t>
      </w:r>
      <w:r w:rsidR="00802F45" w:rsidRPr="00801FEC">
        <w:rPr>
          <w:sz w:val="22"/>
          <w:szCs w:val="22"/>
        </w:rPr>
        <w:t> </w:t>
      </w:r>
      <w:r w:rsidR="00331BA2" w:rsidRPr="00801FEC">
        <w:rPr>
          <w:sz w:val="22"/>
          <w:szCs w:val="22"/>
        </w:rPr>
        <w:t>w</w:t>
      </w:r>
      <w:r w:rsidR="00802F45" w:rsidRPr="00801FEC">
        <w:rPr>
          <w:sz w:val="22"/>
          <w:szCs w:val="22"/>
        </w:rPr>
        <w:t> </w:t>
      </w:r>
      <w:r w:rsidR="000F1616" w:rsidRPr="00801FEC">
        <w:rPr>
          <w:sz w:val="22"/>
          <w:szCs w:val="22"/>
        </w:rPr>
        <w:t>grupie bezrobotnych długoterm</w:t>
      </w:r>
      <w:r w:rsidR="000F1616" w:rsidRPr="00801FEC">
        <w:rPr>
          <w:sz w:val="22"/>
          <w:szCs w:val="22"/>
        </w:rPr>
        <w:t>i</w:t>
      </w:r>
      <w:r w:rsidR="000F1616" w:rsidRPr="00801FEC">
        <w:rPr>
          <w:sz w:val="22"/>
          <w:szCs w:val="22"/>
        </w:rPr>
        <w:t>nowo</w:t>
      </w:r>
      <w:r w:rsidR="00FB3455" w:rsidRPr="00801FEC">
        <w:rPr>
          <w:sz w:val="22"/>
          <w:szCs w:val="22"/>
        </w:rPr>
        <w:t xml:space="preserve"> – </w:t>
      </w:r>
      <w:r w:rsidR="000F1616" w:rsidRPr="00801FEC">
        <w:rPr>
          <w:sz w:val="22"/>
          <w:szCs w:val="22"/>
        </w:rPr>
        <w:t>2</w:t>
      </w:r>
      <w:r w:rsidR="00801FEC" w:rsidRPr="00801FEC">
        <w:rPr>
          <w:sz w:val="22"/>
          <w:szCs w:val="22"/>
        </w:rPr>
        <w:t>8</w:t>
      </w:r>
      <w:r w:rsidR="000F1616" w:rsidRPr="00801FEC">
        <w:rPr>
          <w:sz w:val="22"/>
          <w:szCs w:val="22"/>
        </w:rPr>
        <w:t>,</w:t>
      </w:r>
      <w:r w:rsidR="00801FEC" w:rsidRPr="00801FEC">
        <w:rPr>
          <w:sz w:val="22"/>
          <w:szCs w:val="22"/>
        </w:rPr>
        <w:t>5</w:t>
      </w:r>
      <w:r w:rsidR="000F1616" w:rsidRPr="00801FEC">
        <w:rPr>
          <w:sz w:val="22"/>
          <w:szCs w:val="22"/>
        </w:rPr>
        <w:t>%.</w:t>
      </w:r>
    </w:p>
    <w:p w:rsidR="00606795" w:rsidRPr="00974CE8" w:rsidRDefault="00561321" w:rsidP="009F7AC0">
      <w:pPr>
        <w:pStyle w:val="Tekstpodstawowywcity"/>
        <w:rPr>
          <w:sz w:val="22"/>
          <w:szCs w:val="22"/>
        </w:rPr>
      </w:pPr>
      <w:r w:rsidRPr="00801FEC">
        <w:rPr>
          <w:sz w:val="22"/>
          <w:szCs w:val="22"/>
        </w:rPr>
        <w:t xml:space="preserve">Porównując </w:t>
      </w:r>
      <w:r w:rsidR="008346C5" w:rsidRPr="00801FEC">
        <w:rPr>
          <w:sz w:val="22"/>
          <w:szCs w:val="22"/>
        </w:rPr>
        <w:t xml:space="preserve">poszczególne grupy wieku </w:t>
      </w:r>
      <w:r w:rsidR="00606795" w:rsidRPr="00801FEC">
        <w:rPr>
          <w:sz w:val="22"/>
          <w:szCs w:val="22"/>
        </w:rPr>
        <w:t>bezrobotnych długotrwale można odnotować</w:t>
      </w:r>
      <w:r w:rsidR="003672B9" w:rsidRPr="00801FEC">
        <w:rPr>
          <w:sz w:val="22"/>
          <w:szCs w:val="22"/>
        </w:rPr>
        <w:t>, że</w:t>
      </w:r>
      <w:r w:rsidR="004D7C70" w:rsidRPr="00801FEC">
        <w:rPr>
          <w:sz w:val="22"/>
          <w:szCs w:val="22"/>
        </w:rPr>
        <w:t xml:space="preserve"> najliczniejsz</w:t>
      </w:r>
      <w:r w:rsidR="00C37F45" w:rsidRPr="00801FEC">
        <w:rPr>
          <w:sz w:val="22"/>
          <w:szCs w:val="22"/>
        </w:rPr>
        <w:t>y</w:t>
      </w:r>
      <w:r w:rsidR="008346C5" w:rsidRPr="00801FEC">
        <w:rPr>
          <w:sz w:val="22"/>
          <w:szCs w:val="22"/>
        </w:rPr>
        <w:t xml:space="preserve"> przedział (</w:t>
      </w:r>
      <w:r w:rsidR="004D7C70" w:rsidRPr="00801FEC">
        <w:rPr>
          <w:sz w:val="22"/>
          <w:szCs w:val="22"/>
        </w:rPr>
        <w:t>podobnie jak w ogólnej strukturze bezrobotnych</w:t>
      </w:r>
      <w:r w:rsidR="008346C5" w:rsidRPr="00801FEC">
        <w:rPr>
          <w:sz w:val="22"/>
          <w:szCs w:val="22"/>
        </w:rPr>
        <w:t>)</w:t>
      </w:r>
      <w:r w:rsidR="004D7C70" w:rsidRPr="00801FEC">
        <w:rPr>
          <w:sz w:val="22"/>
          <w:szCs w:val="22"/>
        </w:rPr>
        <w:t xml:space="preserve"> </w:t>
      </w:r>
      <w:r w:rsidR="008346C5" w:rsidRPr="00801FEC">
        <w:rPr>
          <w:sz w:val="22"/>
          <w:szCs w:val="22"/>
        </w:rPr>
        <w:t xml:space="preserve">stanowiły </w:t>
      </w:r>
      <w:r w:rsidR="00606795" w:rsidRPr="00801FEC">
        <w:rPr>
          <w:sz w:val="22"/>
          <w:szCs w:val="22"/>
        </w:rPr>
        <w:t xml:space="preserve">osoby </w:t>
      </w:r>
      <w:r w:rsidR="008346C5" w:rsidRPr="00801FEC">
        <w:rPr>
          <w:sz w:val="22"/>
          <w:szCs w:val="22"/>
        </w:rPr>
        <w:t>b</w:t>
      </w:r>
      <w:r w:rsidR="008346C5" w:rsidRPr="00801FEC">
        <w:rPr>
          <w:sz w:val="22"/>
          <w:szCs w:val="22"/>
        </w:rPr>
        <w:t>ę</w:t>
      </w:r>
      <w:r w:rsidR="008346C5" w:rsidRPr="00801FEC">
        <w:rPr>
          <w:sz w:val="22"/>
          <w:szCs w:val="22"/>
        </w:rPr>
        <w:t xml:space="preserve">dące </w:t>
      </w:r>
      <w:r w:rsidR="00606795" w:rsidRPr="00801FEC">
        <w:rPr>
          <w:sz w:val="22"/>
          <w:szCs w:val="22"/>
        </w:rPr>
        <w:t>w wieku od 25 do 34 lat.</w:t>
      </w:r>
      <w:r w:rsidR="003672B9" w:rsidRPr="00801FEC">
        <w:rPr>
          <w:sz w:val="22"/>
          <w:szCs w:val="22"/>
        </w:rPr>
        <w:t xml:space="preserve"> </w:t>
      </w:r>
      <w:r w:rsidR="004D7C70" w:rsidRPr="00801FEC">
        <w:rPr>
          <w:sz w:val="22"/>
          <w:szCs w:val="22"/>
        </w:rPr>
        <w:t>Liczn</w:t>
      </w:r>
      <w:r w:rsidR="008346C5" w:rsidRPr="00801FEC">
        <w:rPr>
          <w:sz w:val="22"/>
          <w:szCs w:val="22"/>
        </w:rPr>
        <w:t>ą grupę</w:t>
      </w:r>
      <w:r w:rsidR="004D7C70" w:rsidRPr="00801FEC">
        <w:rPr>
          <w:sz w:val="22"/>
          <w:szCs w:val="22"/>
        </w:rPr>
        <w:t xml:space="preserve"> </w:t>
      </w:r>
      <w:r w:rsidR="008346C5" w:rsidRPr="00801FEC">
        <w:rPr>
          <w:sz w:val="22"/>
          <w:szCs w:val="22"/>
        </w:rPr>
        <w:t xml:space="preserve">osób obejmowały również </w:t>
      </w:r>
      <w:r w:rsidR="004D7C70" w:rsidRPr="00801FEC">
        <w:rPr>
          <w:sz w:val="22"/>
          <w:szCs w:val="22"/>
        </w:rPr>
        <w:t>będąc</w:t>
      </w:r>
      <w:r w:rsidR="008346C5" w:rsidRPr="00801FEC">
        <w:rPr>
          <w:sz w:val="22"/>
          <w:szCs w:val="22"/>
        </w:rPr>
        <w:t>y</w:t>
      </w:r>
      <w:r w:rsidR="004D7C70" w:rsidRPr="00801FEC">
        <w:rPr>
          <w:sz w:val="22"/>
          <w:szCs w:val="22"/>
        </w:rPr>
        <w:t xml:space="preserve"> w wieku </w:t>
      </w:r>
      <w:r w:rsidR="00606795" w:rsidRPr="00801FEC">
        <w:rPr>
          <w:sz w:val="22"/>
          <w:szCs w:val="22"/>
        </w:rPr>
        <w:t>35</w:t>
      </w:r>
      <w:r w:rsidR="00C97E3F" w:rsidRPr="00801FEC">
        <w:rPr>
          <w:sz w:val="22"/>
          <w:szCs w:val="22"/>
        </w:rPr>
        <w:t xml:space="preserve"> – </w:t>
      </w:r>
      <w:r w:rsidR="00606795" w:rsidRPr="00801FEC">
        <w:rPr>
          <w:sz w:val="22"/>
          <w:szCs w:val="22"/>
        </w:rPr>
        <w:t>44 lat.</w:t>
      </w:r>
      <w:r w:rsidR="00234431" w:rsidRPr="00801FEC">
        <w:rPr>
          <w:sz w:val="22"/>
          <w:szCs w:val="22"/>
        </w:rPr>
        <w:t xml:space="preserve"> </w:t>
      </w:r>
      <w:r w:rsidR="00B37EB7" w:rsidRPr="00801FEC">
        <w:rPr>
          <w:sz w:val="22"/>
          <w:szCs w:val="22"/>
        </w:rPr>
        <w:t>P</w:t>
      </w:r>
      <w:r w:rsidR="004D7C70" w:rsidRPr="00801FEC">
        <w:rPr>
          <w:sz w:val="22"/>
          <w:szCs w:val="22"/>
        </w:rPr>
        <w:t>odobnie jak w ogólnej strukturze bezrobocia</w:t>
      </w:r>
      <w:r w:rsidR="00C97E3F" w:rsidRPr="00801FEC">
        <w:rPr>
          <w:sz w:val="22"/>
          <w:szCs w:val="22"/>
        </w:rPr>
        <w:t xml:space="preserve"> – </w:t>
      </w:r>
      <w:r w:rsidR="004D7C70" w:rsidRPr="00801FEC">
        <w:rPr>
          <w:sz w:val="22"/>
          <w:szCs w:val="22"/>
        </w:rPr>
        <w:t xml:space="preserve">osoby bezrobotne długotrwale kumulowały </w:t>
      </w:r>
      <w:r w:rsidR="003672B9" w:rsidRPr="00801FEC">
        <w:rPr>
          <w:sz w:val="22"/>
          <w:szCs w:val="22"/>
        </w:rPr>
        <w:t xml:space="preserve">najwyższe </w:t>
      </w:r>
      <w:r w:rsidR="00C37F45" w:rsidRPr="00801FEC">
        <w:rPr>
          <w:sz w:val="22"/>
          <w:szCs w:val="22"/>
        </w:rPr>
        <w:t>odsetki</w:t>
      </w:r>
      <w:r w:rsidR="003672B9" w:rsidRPr="00801FEC">
        <w:rPr>
          <w:sz w:val="22"/>
          <w:szCs w:val="22"/>
        </w:rPr>
        <w:t xml:space="preserve"> </w:t>
      </w:r>
      <w:r w:rsidR="004D7C70" w:rsidRPr="00801FEC">
        <w:rPr>
          <w:sz w:val="22"/>
          <w:szCs w:val="22"/>
        </w:rPr>
        <w:t>w</w:t>
      </w:r>
      <w:r w:rsidR="008346C5" w:rsidRPr="00801FEC">
        <w:rPr>
          <w:sz w:val="22"/>
          <w:szCs w:val="22"/>
        </w:rPr>
        <w:t> </w:t>
      </w:r>
      <w:r w:rsidR="004D7C70" w:rsidRPr="00801FEC">
        <w:rPr>
          <w:sz w:val="22"/>
          <w:szCs w:val="22"/>
        </w:rPr>
        <w:t>przedziałach</w:t>
      </w:r>
      <w:r w:rsidR="003672B9" w:rsidRPr="00801FEC">
        <w:rPr>
          <w:sz w:val="22"/>
          <w:szCs w:val="22"/>
        </w:rPr>
        <w:t>:</w:t>
      </w:r>
      <w:r w:rsidR="004D7C70" w:rsidRPr="00801FEC">
        <w:rPr>
          <w:sz w:val="22"/>
          <w:szCs w:val="22"/>
        </w:rPr>
        <w:t xml:space="preserve"> </w:t>
      </w:r>
      <w:r w:rsidR="00CC575B" w:rsidRPr="00801FEC">
        <w:rPr>
          <w:sz w:val="22"/>
          <w:szCs w:val="22"/>
        </w:rPr>
        <w:t>25-34, 35-44 i</w:t>
      </w:r>
      <w:r w:rsidR="003672B9" w:rsidRPr="00801FEC">
        <w:rPr>
          <w:sz w:val="22"/>
          <w:szCs w:val="22"/>
        </w:rPr>
        <w:t> </w:t>
      </w:r>
      <w:r w:rsidR="00CC575B" w:rsidRPr="00801FEC">
        <w:rPr>
          <w:sz w:val="22"/>
          <w:szCs w:val="22"/>
        </w:rPr>
        <w:t>45-54</w:t>
      </w:r>
      <w:r w:rsidR="00BE3FD5" w:rsidRPr="00974CE8">
        <w:rPr>
          <w:sz w:val="22"/>
          <w:szCs w:val="22"/>
        </w:rPr>
        <w:t>.</w:t>
      </w:r>
      <w:r w:rsidR="00234431" w:rsidRPr="00974CE8">
        <w:rPr>
          <w:sz w:val="22"/>
          <w:szCs w:val="22"/>
        </w:rPr>
        <w:t xml:space="preserve"> </w:t>
      </w:r>
      <w:r w:rsidR="002C1F07" w:rsidRPr="00974CE8">
        <w:rPr>
          <w:sz w:val="22"/>
          <w:szCs w:val="22"/>
        </w:rPr>
        <w:t>Bezrobotne o</w:t>
      </w:r>
      <w:r w:rsidR="00606795" w:rsidRPr="00974CE8">
        <w:rPr>
          <w:sz w:val="22"/>
          <w:szCs w:val="22"/>
        </w:rPr>
        <w:t xml:space="preserve">soby młode </w:t>
      </w:r>
      <w:r w:rsidR="009F34B7" w:rsidRPr="00974CE8">
        <w:rPr>
          <w:sz w:val="22"/>
          <w:szCs w:val="22"/>
        </w:rPr>
        <w:t xml:space="preserve">od </w:t>
      </w:r>
      <w:r w:rsidR="00606795" w:rsidRPr="00974CE8">
        <w:rPr>
          <w:sz w:val="22"/>
          <w:szCs w:val="22"/>
        </w:rPr>
        <w:t>18</w:t>
      </w:r>
      <w:r w:rsidR="009F34B7" w:rsidRPr="00974CE8">
        <w:rPr>
          <w:sz w:val="22"/>
          <w:szCs w:val="22"/>
        </w:rPr>
        <w:t xml:space="preserve"> do </w:t>
      </w:r>
      <w:r w:rsidR="006E30EC" w:rsidRPr="00974CE8">
        <w:rPr>
          <w:sz w:val="22"/>
          <w:szCs w:val="22"/>
        </w:rPr>
        <w:t>24</w:t>
      </w:r>
      <w:r w:rsidR="00606795" w:rsidRPr="00974CE8">
        <w:rPr>
          <w:sz w:val="22"/>
          <w:szCs w:val="22"/>
        </w:rPr>
        <w:t xml:space="preserve"> lat stanowiły</w:t>
      </w:r>
      <w:r w:rsidR="009F34B7" w:rsidRPr="00974CE8">
        <w:rPr>
          <w:sz w:val="22"/>
          <w:szCs w:val="22"/>
        </w:rPr>
        <w:t xml:space="preserve"> 14</w:t>
      </w:r>
      <w:r w:rsidR="00974CE8" w:rsidRPr="00974CE8">
        <w:rPr>
          <w:sz w:val="22"/>
          <w:szCs w:val="22"/>
        </w:rPr>
        <w:t>,0</w:t>
      </w:r>
      <w:r w:rsidR="00606795" w:rsidRPr="00974CE8">
        <w:rPr>
          <w:sz w:val="22"/>
          <w:szCs w:val="22"/>
        </w:rPr>
        <w:t>% ogółu osób bezrobotnych</w:t>
      </w:r>
      <w:r w:rsidR="00234431" w:rsidRPr="00974CE8">
        <w:rPr>
          <w:sz w:val="22"/>
          <w:szCs w:val="22"/>
        </w:rPr>
        <w:t xml:space="preserve"> vs. 7</w:t>
      </w:r>
      <w:r w:rsidR="00974CE8" w:rsidRPr="00974CE8">
        <w:rPr>
          <w:sz w:val="22"/>
          <w:szCs w:val="22"/>
        </w:rPr>
        <w:t>,6</w:t>
      </w:r>
      <w:r w:rsidR="00234431" w:rsidRPr="00974CE8">
        <w:rPr>
          <w:sz w:val="22"/>
          <w:szCs w:val="22"/>
        </w:rPr>
        <w:t>% wśród bezrobotnych długotrwale</w:t>
      </w:r>
      <w:r w:rsidR="00606795" w:rsidRPr="00974CE8">
        <w:rPr>
          <w:sz w:val="22"/>
          <w:szCs w:val="22"/>
        </w:rPr>
        <w:t>.</w:t>
      </w:r>
      <w:r w:rsidR="009F7AC0" w:rsidRPr="00974CE8">
        <w:rPr>
          <w:sz w:val="22"/>
          <w:szCs w:val="22"/>
        </w:rPr>
        <w:t xml:space="preserve"> </w:t>
      </w:r>
      <w:r w:rsidR="006E30EC" w:rsidRPr="00974CE8">
        <w:rPr>
          <w:sz w:val="22"/>
          <w:szCs w:val="22"/>
        </w:rPr>
        <w:t>Ro</w:t>
      </w:r>
      <w:r w:rsidR="006E30EC" w:rsidRPr="00974CE8">
        <w:rPr>
          <w:sz w:val="22"/>
          <w:szCs w:val="22"/>
        </w:rPr>
        <w:t>z</w:t>
      </w:r>
      <w:r w:rsidR="006E30EC" w:rsidRPr="00974CE8">
        <w:rPr>
          <w:sz w:val="22"/>
          <w:szCs w:val="22"/>
        </w:rPr>
        <w:t>patrując łącznie dwa przedziały</w:t>
      </w:r>
      <w:r w:rsidR="00234431" w:rsidRPr="00974CE8">
        <w:rPr>
          <w:sz w:val="22"/>
          <w:szCs w:val="22"/>
        </w:rPr>
        <w:t xml:space="preserve">: </w:t>
      </w:r>
      <w:r w:rsidR="006E30EC" w:rsidRPr="00974CE8">
        <w:rPr>
          <w:sz w:val="22"/>
          <w:szCs w:val="22"/>
        </w:rPr>
        <w:t xml:space="preserve">18-24 i 25-34 otrzymujemy </w:t>
      </w:r>
      <w:r w:rsidR="00234431" w:rsidRPr="00974CE8">
        <w:rPr>
          <w:sz w:val="22"/>
          <w:szCs w:val="22"/>
        </w:rPr>
        <w:t xml:space="preserve">bezrobotnych od </w:t>
      </w:r>
      <w:r w:rsidR="003672B9" w:rsidRPr="00974CE8">
        <w:rPr>
          <w:sz w:val="22"/>
          <w:szCs w:val="22"/>
        </w:rPr>
        <w:t>18</w:t>
      </w:r>
      <w:r w:rsidR="00234431" w:rsidRPr="00974CE8">
        <w:rPr>
          <w:sz w:val="22"/>
          <w:szCs w:val="22"/>
        </w:rPr>
        <w:t xml:space="preserve"> do </w:t>
      </w:r>
      <w:r w:rsidR="006E30EC" w:rsidRPr="00974CE8">
        <w:rPr>
          <w:sz w:val="22"/>
          <w:szCs w:val="22"/>
        </w:rPr>
        <w:t>34 roku życia, którzy stanowili</w:t>
      </w:r>
      <w:r w:rsidR="003672B9" w:rsidRPr="00974CE8">
        <w:rPr>
          <w:sz w:val="22"/>
          <w:szCs w:val="22"/>
        </w:rPr>
        <w:t>:</w:t>
      </w:r>
      <w:r w:rsidR="009F7AC0" w:rsidRPr="00974CE8">
        <w:rPr>
          <w:sz w:val="22"/>
          <w:szCs w:val="22"/>
        </w:rPr>
        <w:t xml:space="preserve"> </w:t>
      </w:r>
      <w:r w:rsidR="006E30EC" w:rsidRPr="00974CE8">
        <w:rPr>
          <w:sz w:val="22"/>
          <w:szCs w:val="22"/>
        </w:rPr>
        <w:t>w ogólnej strukturze bezrobotnych</w:t>
      </w:r>
      <w:r w:rsidR="002C1F07" w:rsidRPr="00974CE8">
        <w:rPr>
          <w:sz w:val="22"/>
          <w:szCs w:val="22"/>
        </w:rPr>
        <w:t xml:space="preserve"> – </w:t>
      </w:r>
      <w:r w:rsidR="00974CE8" w:rsidRPr="00974CE8">
        <w:rPr>
          <w:sz w:val="22"/>
          <w:szCs w:val="22"/>
        </w:rPr>
        <w:t>44</w:t>
      </w:r>
      <w:r w:rsidR="00234431" w:rsidRPr="00974CE8">
        <w:rPr>
          <w:sz w:val="22"/>
          <w:szCs w:val="22"/>
        </w:rPr>
        <w:t>,</w:t>
      </w:r>
      <w:r w:rsidR="00974CE8" w:rsidRPr="00974CE8">
        <w:rPr>
          <w:sz w:val="22"/>
          <w:szCs w:val="22"/>
        </w:rPr>
        <w:t>4</w:t>
      </w:r>
      <w:r w:rsidR="006E30EC" w:rsidRPr="00974CE8">
        <w:rPr>
          <w:sz w:val="22"/>
          <w:szCs w:val="22"/>
        </w:rPr>
        <w:t>%</w:t>
      </w:r>
      <w:r w:rsidR="00234431" w:rsidRPr="00974CE8">
        <w:rPr>
          <w:sz w:val="22"/>
          <w:szCs w:val="22"/>
        </w:rPr>
        <w:t xml:space="preserve"> </w:t>
      </w:r>
      <w:r w:rsidR="00974CE8" w:rsidRPr="00974CE8">
        <w:rPr>
          <w:sz w:val="22"/>
          <w:szCs w:val="22"/>
        </w:rPr>
        <w:t>i</w:t>
      </w:r>
      <w:r w:rsidR="009F7AC0" w:rsidRPr="00974CE8">
        <w:rPr>
          <w:sz w:val="22"/>
          <w:szCs w:val="22"/>
        </w:rPr>
        <w:t xml:space="preserve"> </w:t>
      </w:r>
      <w:r w:rsidR="003672B9" w:rsidRPr="00974CE8">
        <w:rPr>
          <w:sz w:val="22"/>
          <w:szCs w:val="22"/>
        </w:rPr>
        <w:t>w</w:t>
      </w:r>
      <w:r w:rsidR="006E30EC" w:rsidRPr="00974CE8">
        <w:rPr>
          <w:sz w:val="22"/>
          <w:szCs w:val="22"/>
        </w:rPr>
        <w:t xml:space="preserve"> bezrobotnych dług</w:t>
      </w:r>
      <w:r w:rsidR="006E30EC" w:rsidRPr="00974CE8">
        <w:rPr>
          <w:sz w:val="22"/>
          <w:szCs w:val="22"/>
        </w:rPr>
        <w:t>o</w:t>
      </w:r>
      <w:r w:rsidR="006E30EC" w:rsidRPr="00974CE8">
        <w:rPr>
          <w:sz w:val="22"/>
          <w:szCs w:val="22"/>
        </w:rPr>
        <w:t xml:space="preserve">terminowo </w:t>
      </w:r>
      <w:r w:rsidR="00234431" w:rsidRPr="00974CE8">
        <w:rPr>
          <w:sz w:val="22"/>
          <w:szCs w:val="22"/>
        </w:rPr>
        <w:t>3</w:t>
      </w:r>
      <w:r w:rsidR="00974CE8">
        <w:rPr>
          <w:sz w:val="22"/>
          <w:szCs w:val="22"/>
        </w:rPr>
        <w:t>6</w:t>
      </w:r>
      <w:r w:rsidR="00234431" w:rsidRPr="00974CE8">
        <w:rPr>
          <w:sz w:val="22"/>
          <w:szCs w:val="22"/>
        </w:rPr>
        <w:t>,</w:t>
      </w:r>
      <w:r w:rsidR="00974CE8">
        <w:rPr>
          <w:sz w:val="22"/>
          <w:szCs w:val="22"/>
        </w:rPr>
        <w:t>1</w:t>
      </w:r>
      <w:r w:rsidR="00FB1201" w:rsidRPr="00974CE8">
        <w:rPr>
          <w:sz w:val="22"/>
          <w:szCs w:val="22"/>
        </w:rPr>
        <w:t>%</w:t>
      </w:r>
      <w:r w:rsidR="002C1F07" w:rsidRPr="00974CE8">
        <w:rPr>
          <w:sz w:val="22"/>
          <w:szCs w:val="22"/>
        </w:rPr>
        <w:t>, co potwierdza tezę</w:t>
      </w:r>
      <w:r w:rsidR="006939BE" w:rsidRPr="00974CE8">
        <w:rPr>
          <w:sz w:val="22"/>
          <w:szCs w:val="22"/>
        </w:rPr>
        <w:t xml:space="preserve"> – </w:t>
      </w:r>
      <w:r w:rsidR="002C1F07" w:rsidRPr="00974CE8">
        <w:rPr>
          <w:sz w:val="22"/>
          <w:szCs w:val="22"/>
        </w:rPr>
        <w:t xml:space="preserve">o </w:t>
      </w:r>
      <w:r w:rsidR="00234431" w:rsidRPr="00974CE8">
        <w:rPr>
          <w:sz w:val="22"/>
          <w:szCs w:val="22"/>
        </w:rPr>
        <w:t>starszy</w:t>
      </w:r>
      <w:r w:rsidR="00974CE8">
        <w:rPr>
          <w:sz w:val="22"/>
          <w:szCs w:val="22"/>
        </w:rPr>
        <w:t>m bezrobociu długookresowym.</w:t>
      </w:r>
    </w:p>
    <w:p w:rsidR="00865041" w:rsidRPr="000F16EB" w:rsidRDefault="002C1F07" w:rsidP="00865041">
      <w:pPr>
        <w:pStyle w:val="Tekstpodstawowywcity"/>
        <w:rPr>
          <w:sz w:val="22"/>
          <w:szCs w:val="22"/>
        </w:rPr>
      </w:pPr>
      <w:r w:rsidRPr="000F16EB">
        <w:rPr>
          <w:b/>
          <w:sz w:val="22"/>
          <w:szCs w:val="22"/>
        </w:rPr>
        <w:t>Bezrobotni w</w:t>
      </w:r>
      <w:r w:rsidR="008A532E" w:rsidRPr="000F16EB">
        <w:rPr>
          <w:b/>
          <w:sz w:val="22"/>
          <w:szCs w:val="22"/>
        </w:rPr>
        <w:t>g wykształcenia</w:t>
      </w:r>
      <w:r w:rsidR="008A532E" w:rsidRPr="000F16EB">
        <w:rPr>
          <w:sz w:val="22"/>
          <w:szCs w:val="22"/>
        </w:rPr>
        <w:t xml:space="preserve">. </w:t>
      </w:r>
      <w:r w:rsidR="009E5F63" w:rsidRPr="000F16EB">
        <w:rPr>
          <w:sz w:val="22"/>
          <w:szCs w:val="22"/>
        </w:rPr>
        <w:t>W ogólnej liczbie bezrobotnych zarejestrowanych w</w:t>
      </w:r>
      <w:r w:rsidR="000F16EB">
        <w:rPr>
          <w:sz w:val="22"/>
          <w:szCs w:val="22"/>
        </w:rPr>
        <w:t> </w:t>
      </w:r>
      <w:r w:rsidR="009E5F63" w:rsidRPr="000F16EB">
        <w:rPr>
          <w:sz w:val="22"/>
          <w:szCs w:val="22"/>
        </w:rPr>
        <w:t xml:space="preserve">powiatowych urzędach pracy według stanu na </w:t>
      </w:r>
      <w:r w:rsidR="004418E5" w:rsidRPr="000F16EB">
        <w:rPr>
          <w:sz w:val="22"/>
          <w:szCs w:val="22"/>
        </w:rPr>
        <w:t>3</w:t>
      </w:r>
      <w:r w:rsidR="00865041" w:rsidRPr="000F16EB">
        <w:rPr>
          <w:sz w:val="22"/>
          <w:szCs w:val="22"/>
        </w:rPr>
        <w:t xml:space="preserve">1 XII </w:t>
      </w:r>
      <w:r w:rsidR="009E5F63" w:rsidRPr="000F16EB">
        <w:rPr>
          <w:sz w:val="22"/>
          <w:szCs w:val="22"/>
        </w:rPr>
        <w:t>201</w:t>
      </w:r>
      <w:r w:rsidR="00865041" w:rsidRPr="000F16EB">
        <w:rPr>
          <w:sz w:val="22"/>
          <w:szCs w:val="22"/>
        </w:rPr>
        <w:t>7</w:t>
      </w:r>
      <w:r w:rsidR="009E5F63" w:rsidRPr="000F16EB">
        <w:rPr>
          <w:sz w:val="22"/>
          <w:szCs w:val="22"/>
        </w:rPr>
        <w:t xml:space="preserve"> r. znaczny odsetek odnotowano w grupie osób posiadających wykształcenie zasadnicze – zawodowe </w:t>
      </w:r>
      <w:r w:rsidR="000C6FF9" w:rsidRPr="000F16EB">
        <w:rPr>
          <w:sz w:val="22"/>
          <w:szCs w:val="22"/>
        </w:rPr>
        <w:t>(2</w:t>
      </w:r>
      <w:r w:rsidR="00865041" w:rsidRPr="000F16EB">
        <w:rPr>
          <w:sz w:val="22"/>
          <w:szCs w:val="22"/>
        </w:rPr>
        <w:t>8,6</w:t>
      </w:r>
      <w:r w:rsidR="009E5F63" w:rsidRPr="000F16EB">
        <w:rPr>
          <w:sz w:val="22"/>
          <w:szCs w:val="22"/>
        </w:rPr>
        <w:t>%</w:t>
      </w:r>
      <w:r w:rsidR="000C6FF9" w:rsidRPr="000F16EB">
        <w:rPr>
          <w:sz w:val="22"/>
          <w:szCs w:val="22"/>
        </w:rPr>
        <w:t>)</w:t>
      </w:r>
      <w:r w:rsidR="0065618B" w:rsidRPr="000F16EB">
        <w:rPr>
          <w:sz w:val="22"/>
          <w:szCs w:val="22"/>
        </w:rPr>
        <w:t xml:space="preserve"> </w:t>
      </w:r>
      <w:r w:rsidR="0066372F" w:rsidRPr="000F16EB">
        <w:rPr>
          <w:sz w:val="22"/>
          <w:szCs w:val="22"/>
        </w:rPr>
        <w:t>oraz</w:t>
      </w:r>
      <w:r w:rsidR="006C26FE" w:rsidRPr="000F16EB">
        <w:rPr>
          <w:sz w:val="22"/>
          <w:szCs w:val="22"/>
        </w:rPr>
        <w:t> </w:t>
      </w:r>
      <w:r w:rsidR="009E5F63" w:rsidRPr="000F16EB">
        <w:rPr>
          <w:sz w:val="22"/>
          <w:szCs w:val="22"/>
        </w:rPr>
        <w:t>policealne i</w:t>
      </w:r>
      <w:r w:rsidR="000F16EB">
        <w:rPr>
          <w:sz w:val="22"/>
          <w:szCs w:val="22"/>
        </w:rPr>
        <w:t> </w:t>
      </w:r>
      <w:r w:rsidR="009E5F63" w:rsidRPr="000F16EB">
        <w:rPr>
          <w:sz w:val="22"/>
          <w:szCs w:val="22"/>
        </w:rPr>
        <w:t>średnie zawodowe (25,</w:t>
      </w:r>
      <w:r w:rsidR="00865041" w:rsidRPr="000F16EB">
        <w:rPr>
          <w:sz w:val="22"/>
          <w:szCs w:val="22"/>
        </w:rPr>
        <w:t>5</w:t>
      </w:r>
      <w:r w:rsidR="009E5F63" w:rsidRPr="000F16EB">
        <w:rPr>
          <w:sz w:val="22"/>
          <w:szCs w:val="22"/>
        </w:rPr>
        <w:t>%). Wykształcenie gimnazjalne i poniżej posiadało 20,</w:t>
      </w:r>
      <w:r w:rsidR="00865041" w:rsidRPr="000F16EB">
        <w:rPr>
          <w:sz w:val="22"/>
          <w:szCs w:val="22"/>
        </w:rPr>
        <w:t>0</w:t>
      </w:r>
      <w:r w:rsidR="009E5F63" w:rsidRPr="000F16EB">
        <w:rPr>
          <w:sz w:val="22"/>
          <w:szCs w:val="22"/>
        </w:rPr>
        <w:t xml:space="preserve">% wszystkich bezrobotnych </w:t>
      </w:r>
      <w:r w:rsidR="00865041" w:rsidRPr="000F16EB">
        <w:rPr>
          <w:sz w:val="22"/>
          <w:szCs w:val="22"/>
        </w:rPr>
        <w:t>w</w:t>
      </w:r>
      <w:r w:rsidR="009E5F63" w:rsidRPr="000F16EB">
        <w:rPr>
          <w:sz w:val="22"/>
          <w:szCs w:val="22"/>
        </w:rPr>
        <w:t xml:space="preserve"> PUP. Wykształceniem wyższym legitymowało się </w:t>
      </w:r>
      <w:r w:rsidR="000E011A" w:rsidRPr="000F16EB">
        <w:rPr>
          <w:sz w:val="22"/>
          <w:szCs w:val="22"/>
        </w:rPr>
        <w:t>1</w:t>
      </w:r>
      <w:r w:rsidR="00865041" w:rsidRPr="000F16EB">
        <w:rPr>
          <w:sz w:val="22"/>
          <w:szCs w:val="22"/>
        </w:rPr>
        <w:t>5</w:t>
      </w:r>
      <w:r w:rsidR="000E011A" w:rsidRPr="000F16EB">
        <w:rPr>
          <w:sz w:val="22"/>
          <w:szCs w:val="22"/>
        </w:rPr>
        <w:t>,</w:t>
      </w:r>
      <w:r w:rsidR="00865041" w:rsidRPr="000F16EB">
        <w:rPr>
          <w:sz w:val="22"/>
          <w:szCs w:val="22"/>
        </w:rPr>
        <w:t>1</w:t>
      </w:r>
      <w:r w:rsidR="009E5F63" w:rsidRPr="000F16EB">
        <w:rPr>
          <w:sz w:val="22"/>
          <w:szCs w:val="22"/>
        </w:rPr>
        <w:t>% bezrobotnych.</w:t>
      </w:r>
      <w:r w:rsidR="00865041" w:rsidRPr="000F16EB">
        <w:rPr>
          <w:sz w:val="22"/>
          <w:szCs w:val="22"/>
        </w:rPr>
        <w:t xml:space="preserve"> </w:t>
      </w:r>
      <w:r w:rsidR="00865041" w:rsidRPr="000F16EB">
        <w:rPr>
          <w:b/>
          <w:sz w:val="22"/>
          <w:szCs w:val="22"/>
        </w:rPr>
        <w:t>Stru</w:t>
      </w:r>
      <w:r w:rsidR="00865041" w:rsidRPr="000F16EB">
        <w:rPr>
          <w:b/>
          <w:sz w:val="22"/>
          <w:szCs w:val="22"/>
        </w:rPr>
        <w:t>k</w:t>
      </w:r>
      <w:r w:rsidR="00865041" w:rsidRPr="000F16EB">
        <w:rPr>
          <w:b/>
          <w:sz w:val="22"/>
          <w:szCs w:val="22"/>
        </w:rPr>
        <w:t xml:space="preserve">tura bezrobotnych długotrwale wg wykształcenia. </w:t>
      </w:r>
      <w:r w:rsidR="00865041" w:rsidRPr="000F16EB">
        <w:rPr>
          <w:sz w:val="22"/>
          <w:szCs w:val="22"/>
        </w:rPr>
        <w:t>Bezrobotni długotrwale legitymowali się niższym poziomem wykształcenia, jak w ogólnej grupie bezrobotnych. Znaczny odsetek bezr</w:t>
      </w:r>
      <w:r w:rsidR="00865041" w:rsidRPr="000F16EB">
        <w:rPr>
          <w:sz w:val="22"/>
          <w:szCs w:val="22"/>
        </w:rPr>
        <w:t>o</w:t>
      </w:r>
      <w:r w:rsidR="00865041" w:rsidRPr="000F16EB">
        <w:rPr>
          <w:sz w:val="22"/>
          <w:szCs w:val="22"/>
        </w:rPr>
        <w:t xml:space="preserve">botnych długotrwale odnotowano wśród posiadających wykształcenie zasadnicze – zawodowe (30,5%) i gimnazjalne i poniżej (23,6%). Wykształcenie wyższe, policealne i średnie zawodowe </w:t>
      </w:r>
      <w:r w:rsidR="001D782D">
        <w:rPr>
          <w:sz w:val="22"/>
          <w:szCs w:val="22"/>
        </w:rPr>
        <w:t>oraz</w:t>
      </w:r>
      <w:r w:rsidR="00865041" w:rsidRPr="000F16EB">
        <w:rPr>
          <w:sz w:val="22"/>
          <w:szCs w:val="22"/>
        </w:rPr>
        <w:t xml:space="preserve"> średnie ogólnokształcące – przeważało wśród bezrobotnych ogółem, co </w:t>
      </w:r>
      <w:r w:rsidR="001D782D">
        <w:rPr>
          <w:sz w:val="22"/>
          <w:szCs w:val="22"/>
        </w:rPr>
        <w:t>obrazuje niższy poziom w</w:t>
      </w:r>
      <w:r w:rsidR="00865041" w:rsidRPr="000F16EB">
        <w:rPr>
          <w:sz w:val="22"/>
          <w:szCs w:val="22"/>
        </w:rPr>
        <w:t>ykształceni</w:t>
      </w:r>
      <w:r w:rsidR="001D782D">
        <w:rPr>
          <w:sz w:val="22"/>
          <w:szCs w:val="22"/>
        </w:rPr>
        <w:t>a</w:t>
      </w:r>
      <w:r w:rsidR="00865041" w:rsidRPr="000F16EB">
        <w:rPr>
          <w:sz w:val="22"/>
          <w:szCs w:val="22"/>
        </w:rPr>
        <w:t xml:space="preserve"> bezrobotnych długoterminowo.</w:t>
      </w:r>
    </w:p>
    <w:p w:rsidR="00880EBA" w:rsidRPr="00880EBA" w:rsidRDefault="00880EBA" w:rsidP="00880EBA">
      <w:pPr>
        <w:pStyle w:val="Tekstpodstawowywcity"/>
        <w:spacing w:line="240" w:lineRule="auto"/>
        <w:ind w:firstLine="0"/>
        <w:rPr>
          <w:b/>
          <w:sz w:val="16"/>
          <w:szCs w:val="16"/>
        </w:rPr>
      </w:pPr>
    </w:p>
    <w:p w:rsidR="00A00F9E" w:rsidRPr="000F5D25" w:rsidRDefault="00A00F9E" w:rsidP="00A00F9E">
      <w:pPr>
        <w:pStyle w:val="Tekstpodstawowywcity"/>
        <w:ind w:firstLine="0"/>
        <w:jc w:val="center"/>
        <w:rPr>
          <w:rFonts w:asciiTheme="majorHAnsi" w:hAnsiTheme="majorHAnsi"/>
          <w:sz w:val="18"/>
          <w:szCs w:val="18"/>
        </w:rPr>
      </w:pPr>
      <w:r>
        <w:rPr>
          <w:rFonts w:asciiTheme="majorHAnsi" w:hAnsiTheme="majorHAnsi"/>
          <w:sz w:val="18"/>
          <w:szCs w:val="18"/>
        </w:rPr>
        <w:t>Bezrobotni wg wykształcenia</w:t>
      </w:r>
      <w:r w:rsidRPr="000F5D25">
        <w:rPr>
          <w:rFonts w:asciiTheme="majorHAnsi" w:hAnsiTheme="majorHAnsi"/>
          <w:sz w:val="18"/>
          <w:szCs w:val="18"/>
        </w:rPr>
        <w:t>, stan na 31 XII 201</w:t>
      </w:r>
      <w:r>
        <w:rPr>
          <w:rFonts w:asciiTheme="majorHAnsi" w:hAnsiTheme="majorHAnsi"/>
          <w:sz w:val="18"/>
          <w:szCs w:val="18"/>
        </w:rPr>
        <w:t>7</w:t>
      </w:r>
      <w:r w:rsidRPr="000F5D25">
        <w:rPr>
          <w:rFonts w:asciiTheme="majorHAnsi" w:hAnsiTheme="majorHAnsi"/>
          <w:sz w:val="18"/>
          <w:szCs w:val="18"/>
        </w:rPr>
        <w:t xml:space="preserve"> r.</w:t>
      </w:r>
    </w:p>
    <w:tbl>
      <w:tblPr>
        <w:tblStyle w:val="Jasnecieniowanieakcent5"/>
        <w:tblW w:w="8659" w:type="dxa"/>
        <w:jc w:val="center"/>
        <w:tblInd w:w="61" w:type="dxa"/>
        <w:tblLook w:val="04A0" w:firstRow="1" w:lastRow="0" w:firstColumn="1" w:lastColumn="0" w:noHBand="0" w:noVBand="1"/>
      </w:tblPr>
      <w:tblGrid>
        <w:gridCol w:w="1449"/>
        <w:gridCol w:w="2911"/>
        <w:gridCol w:w="1141"/>
        <w:gridCol w:w="1120"/>
        <w:gridCol w:w="1229"/>
        <w:gridCol w:w="809"/>
      </w:tblGrid>
      <w:tr w:rsidR="00A00F9E" w:rsidRPr="00D05649" w:rsidTr="00702EF4">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360"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A00F9E" w:rsidRPr="00A00F9E" w:rsidRDefault="00A00F9E" w:rsidP="00AD0EFB">
            <w:pPr>
              <w:spacing w:line="220" w:lineRule="exact"/>
              <w:rPr>
                <w:b w:val="0"/>
                <w:color w:val="000000" w:themeColor="text1"/>
                <w:sz w:val="16"/>
                <w:szCs w:val="16"/>
              </w:rPr>
            </w:pPr>
            <w:r w:rsidRPr="00A00F9E">
              <w:rPr>
                <w:b w:val="0"/>
                <w:color w:val="000000" w:themeColor="text1"/>
                <w:sz w:val="16"/>
                <w:szCs w:val="16"/>
              </w:rPr>
              <w:t>Wyszczególnienie</w:t>
            </w:r>
          </w:p>
        </w:tc>
        <w:tc>
          <w:tcPr>
            <w:tcW w:w="114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A00F9E" w:rsidRPr="00A00F9E" w:rsidRDefault="00A00F9E" w:rsidP="00AD0EFB">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A00F9E">
              <w:rPr>
                <w:color w:val="000000" w:themeColor="text1"/>
                <w:sz w:val="16"/>
                <w:szCs w:val="16"/>
              </w:rPr>
              <w:t>Bezrobotni</w:t>
            </w:r>
          </w:p>
          <w:p w:rsidR="00A00F9E" w:rsidRPr="00A00F9E" w:rsidRDefault="00A00F9E" w:rsidP="00AD0EFB">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6"/>
                <w:szCs w:val="16"/>
              </w:rPr>
            </w:pPr>
            <w:r w:rsidRPr="00A00F9E">
              <w:rPr>
                <w:color w:val="000000" w:themeColor="text1"/>
                <w:sz w:val="16"/>
                <w:szCs w:val="16"/>
              </w:rPr>
              <w:t>ogółem</w:t>
            </w:r>
          </w:p>
        </w:tc>
        <w:tc>
          <w:tcPr>
            <w:tcW w:w="112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A00F9E" w:rsidRPr="00A00F9E" w:rsidRDefault="00A00F9E" w:rsidP="00AD0EFB">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6"/>
                <w:szCs w:val="16"/>
              </w:rPr>
            </w:pPr>
            <w:r w:rsidRPr="00A00F9E">
              <w:rPr>
                <w:b w:val="0"/>
                <w:color w:val="000000" w:themeColor="text1"/>
                <w:sz w:val="16"/>
                <w:szCs w:val="16"/>
              </w:rPr>
              <w:t>w%</w:t>
            </w:r>
          </w:p>
        </w:tc>
        <w:tc>
          <w:tcPr>
            <w:tcW w:w="122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A00F9E" w:rsidRPr="00A00F9E" w:rsidRDefault="00A00F9E" w:rsidP="00AD0EFB">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A00F9E">
              <w:rPr>
                <w:color w:val="000000" w:themeColor="text1"/>
                <w:sz w:val="16"/>
                <w:szCs w:val="16"/>
              </w:rPr>
              <w:t>Bezrobotni</w:t>
            </w:r>
          </w:p>
          <w:p w:rsidR="00A00F9E" w:rsidRPr="00A00F9E" w:rsidRDefault="00A00F9E" w:rsidP="00AD0EFB">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6"/>
                <w:szCs w:val="16"/>
              </w:rPr>
            </w:pPr>
            <w:r w:rsidRPr="00A00F9E">
              <w:rPr>
                <w:color w:val="000000" w:themeColor="text1"/>
                <w:sz w:val="16"/>
                <w:szCs w:val="16"/>
              </w:rPr>
              <w:t>długotrwale</w:t>
            </w:r>
          </w:p>
        </w:tc>
        <w:tc>
          <w:tcPr>
            <w:tcW w:w="80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A00F9E" w:rsidRPr="00A00F9E" w:rsidRDefault="00A00F9E" w:rsidP="00AD0EFB">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6"/>
                <w:szCs w:val="16"/>
              </w:rPr>
            </w:pPr>
            <w:r w:rsidRPr="00A00F9E">
              <w:rPr>
                <w:b w:val="0"/>
                <w:color w:val="000000" w:themeColor="text1"/>
                <w:sz w:val="16"/>
                <w:szCs w:val="16"/>
              </w:rPr>
              <w:t>w%</w:t>
            </w:r>
          </w:p>
        </w:tc>
      </w:tr>
      <w:tr w:rsidR="007C7A59" w:rsidRPr="00D05649" w:rsidTr="00702EF4">
        <w:trPr>
          <w:cnfStyle w:val="000000100000" w:firstRow="0" w:lastRow="0" w:firstColumn="0" w:lastColumn="0" w:oddVBand="0" w:evenVBand="0" w:oddHBand="1" w:evenHBand="0" w:firstRowFirstColumn="0" w:firstRowLastColumn="0" w:lastRowFirstColumn="0" w:lastRowLastColumn="0"/>
          <w:trHeight w:val="109"/>
          <w:jc w:val="center"/>
        </w:trPr>
        <w:tc>
          <w:tcPr>
            <w:cnfStyle w:val="001000000000" w:firstRow="0" w:lastRow="0" w:firstColumn="1" w:lastColumn="0" w:oddVBand="0" w:evenVBand="0" w:oddHBand="0" w:evenHBand="0" w:firstRowFirstColumn="0" w:firstRowLastColumn="0" w:lastRowFirstColumn="0" w:lastRowLastColumn="0"/>
            <w:tcW w:w="14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7C7A59" w:rsidRPr="00A00F9E" w:rsidRDefault="007C7A59" w:rsidP="00A00F9E">
            <w:pPr>
              <w:rPr>
                <w:b w:val="0"/>
                <w:color w:val="000000" w:themeColor="text1"/>
                <w:sz w:val="16"/>
                <w:szCs w:val="16"/>
              </w:rPr>
            </w:pPr>
            <w:r w:rsidRPr="00A00F9E">
              <w:rPr>
                <w:b w:val="0"/>
                <w:color w:val="000000" w:themeColor="text1"/>
                <w:sz w:val="16"/>
                <w:szCs w:val="16"/>
              </w:rPr>
              <w:t>Poziomy</w:t>
            </w:r>
          </w:p>
          <w:p w:rsidR="007C7A59" w:rsidRPr="00A00F9E" w:rsidRDefault="007C7A59" w:rsidP="00A00F9E">
            <w:pPr>
              <w:rPr>
                <w:b w:val="0"/>
                <w:color w:val="000000" w:themeColor="text1"/>
                <w:sz w:val="16"/>
                <w:szCs w:val="16"/>
              </w:rPr>
            </w:pPr>
            <w:r w:rsidRPr="00A00F9E">
              <w:rPr>
                <w:b w:val="0"/>
                <w:color w:val="000000" w:themeColor="text1"/>
                <w:sz w:val="16"/>
                <w:szCs w:val="16"/>
              </w:rPr>
              <w:t>wykształcenia</w:t>
            </w:r>
          </w:p>
        </w:tc>
        <w:tc>
          <w:tcPr>
            <w:tcW w:w="291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C7A59" w:rsidRPr="00A00F9E" w:rsidRDefault="007C7A59" w:rsidP="00AD0EF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0F9E">
              <w:rPr>
                <w:color w:val="000000" w:themeColor="text1"/>
                <w:sz w:val="16"/>
                <w:szCs w:val="16"/>
              </w:rPr>
              <w:t>wyższe</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A59" w:rsidRPr="007C7A59" w:rsidRDefault="007C7A59">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7C7A59">
              <w:rPr>
                <w:color w:val="000000" w:themeColor="text1"/>
                <w:sz w:val="16"/>
                <w:szCs w:val="16"/>
              </w:rPr>
              <w:t>13 756</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C7A59" w:rsidRPr="007C7A59" w:rsidRDefault="007C7A59">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7C7A59">
              <w:rPr>
                <w:color w:val="000000" w:themeColor="text1"/>
                <w:sz w:val="16"/>
                <w:szCs w:val="16"/>
              </w:rPr>
              <w:t>15,1</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A59" w:rsidRPr="007C7A59" w:rsidRDefault="007C7A59">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7C7A59">
              <w:rPr>
                <w:color w:val="000000" w:themeColor="text1"/>
                <w:sz w:val="16"/>
                <w:szCs w:val="16"/>
              </w:rPr>
              <w:t>6 736</w:t>
            </w:r>
          </w:p>
        </w:tc>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A59" w:rsidRPr="007C7A59" w:rsidRDefault="007C7A59">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7C7A59">
              <w:rPr>
                <w:color w:val="000000" w:themeColor="text1"/>
                <w:sz w:val="16"/>
                <w:szCs w:val="16"/>
              </w:rPr>
              <w:t>12,3</w:t>
            </w:r>
          </w:p>
        </w:tc>
      </w:tr>
      <w:tr w:rsidR="007C7A59" w:rsidRPr="00D05649" w:rsidTr="00702EF4">
        <w:trPr>
          <w:trHeight w:val="183"/>
          <w:jc w:val="center"/>
        </w:trPr>
        <w:tc>
          <w:tcPr>
            <w:cnfStyle w:val="001000000000" w:firstRow="0" w:lastRow="0" w:firstColumn="1" w:lastColumn="0" w:oddVBand="0" w:evenVBand="0" w:oddHBand="0" w:evenHBand="0" w:firstRowFirstColumn="0" w:firstRowLastColumn="0" w:lastRowFirstColumn="0" w:lastRowLastColumn="0"/>
            <w:tcW w:w="144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7C7A59" w:rsidRPr="00A00F9E" w:rsidRDefault="007C7A59" w:rsidP="00AD0EFB">
            <w:pPr>
              <w:spacing w:line="220" w:lineRule="exact"/>
              <w:rPr>
                <w:b w:val="0"/>
                <w:color w:val="000000" w:themeColor="text1"/>
                <w:sz w:val="16"/>
                <w:szCs w:val="16"/>
              </w:rPr>
            </w:pPr>
          </w:p>
        </w:tc>
        <w:tc>
          <w:tcPr>
            <w:tcW w:w="291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C7A59" w:rsidRPr="00A00F9E" w:rsidRDefault="007C7A59" w:rsidP="00AD0EF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0F9E">
              <w:rPr>
                <w:color w:val="000000" w:themeColor="text1"/>
                <w:sz w:val="16"/>
                <w:szCs w:val="16"/>
              </w:rPr>
              <w:t>policealne i średnie zawodowe</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A59" w:rsidRPr="007C7A59" w:rsidRDefault="007C7A59">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7C7A59">
              <w:rPr>
                <w:color w:val="000000" w:themeColor="text1"/>
                <w:sz w:val="16"/>
                <w:szCs w:val="16"/>
              </w:rPr>
              <w:t>23 223</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C7A59" w:rsidRPr="007C7A59" w:rsidRDefault="007C7A59">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7C7A59">
              <w:rPr>
                <w:color w:val="000000" w:themeColor="text1"/>
                <w:sz w:val="16"/>
                <w:szCs w:val="16"/>
              </w:rPr>
              <w:t>25,5</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A59" w:rsidRPr="007C7A59" w:rsidRDefault="007C7A59">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7C7A59">
              <w:rPr>
                <w:color w:val="000000" w:themeColor="text1"/>
                <w:sz w:val="16"/>
                <w:szCs w:val="16"/>
              </w:rPr>
              <w:t>13 029</w:t>
            </w:r>
          </w:p>
        </w:tc>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A59" w:rsidRPr="007C7A59" w:rsidRDefault="007C7A59">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7C7A59">
              <w:rPr>
                <w:color w:val="000000" w:themeColor="text1"/>
                <w:sz w:val="16"/>
                <w:szCs w:val="16"/>
              </w:rPr>
              <w:t>23,9</w:t>
            </w:r>
          </w:p>
        </w:tc>
      </w:tr>
      <w:tr w:rsidR="007C7A59" w:rsidRPr="00D05649" w:rsidTr="00702EF4">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144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7C7A59" w:rsidRPr="00A00F9E" w:rsidRDefault="007C7A59" w:rsidP="00AD0EFB">
            <w:pPr>
              <w:spacing w:line="220" w:lineRule="exact"/>
              <w:rPr>
                <w:b w:val="0"/>
                <w:color w:val="000000" w:themeColor="text1"/>
                <w:sz w:val="16"/>
                <w:szCs w:val="16"/>
              </w:rPr>
            </w:pPr>
          </w:p>
        </w:tc>
        <w:tc>
          <w:tcPr>
            <w:tcW w:w="291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C7A59" w:rsidRPr="00A00F9E" w:rsidRDefault="007C7A59" w:rsidP="00AD0EF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0F9E">
              <w:rPr>
                <w:color w:val="000000" w:themeColor="text1"/>
                <w:sz w:val="16"/>
                <w:szCs w:val="16"/>
              </w:rPr>
              <w:t>średnie ogólnokształcące</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A59" w:rsidRPr="007C7A59" w:rsidRDefault="007C7A59">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7C7A59">
              <w:rPr>
                <w:color w:val="000000" w:themeColor="text1"/>
                <w:sz w:val="16"/>
                <w:szCs w:val="16"/>
              </w:rPr>
              <w:t>9 713</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C7A59" w:rsidRPr="007C7A59" w:rsidRDefault="007C7A59">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7C7A59">
              <w:rPr>
                <w:color w:val="000000" w:themeColor="text1"/>
                <w:sz w:val="16"/>
                <w:szCs w:val="16"/>
              </w:rPr>
              <w:t>10,7</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A59" w:rsidRPr="007C7A59" w:rsidRDefault="007C7A59">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7C7A59">
              <w:rPr>
                <w:color w:val="000000" w:themeColor="text1"/>
                <w:sz w:val="16"/>
                <w:szCs w:val="16"/>
              </w:rPr>
              <w:t>5 272</w:t>
            </w:r>
          </w:p>
        </w:tc>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A59" w:rsidRPr="007C7A59" w:rsidRDefault="007C7A59">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7C7A59">
              <w:rPr>
                <w:color w:val="000000" w:themeColor="text1"/>
                <w:sz w:val="16"/>
                <w:szCs w:val="16"/>
              </w:rPr>
              <w:t>9,7</w:t>
            </w:r>
          </w:p>
        </w:tc>
      </w:tr>
      <w:tr w:rsidR="007C7A59" w:rsidRPr="00D05649" w:rsidTr="00702EF4">
        <w:trPr>
          <w:trHeight w:val="89"/>
          <w:jc w:val="center"/>
        </w:trPr>
        <w:tc>
          <w:tcPr>
            <w:cnfStyle w:val="001000000000" w:firstRow="0" w:lastRow="0" w:firstColumn="1" w:lastColumn="0" w:oddVBand="0" w:evenVBand="0" w:oddHBand="0" w:evenHBand="0" w:firstRowFirstColumn="0" w:firstRowLastColumn="0" w:lastRowFirstColumn="0" w:lastRowLastColumn="0"/>
            <w:tcW w:w="144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7C7A59" w:rsidRPr="00A00F9E" w:rsidRDefault="007C7A59" w:rsidP="00AD0EFB">
            <w:pPr>
              <w:spacing w:line="220" w:lineRule="exact"/>
              <w:rPr>
                <w:b w:val="0"/>
                <w:color w:val="000000" w:themeColor="text1"/>
                <w:sz w:val="16"/>
                <w:szCs w:val="16"/>
              </w:rPr>
            </w:pPr>
          </w:p>
        </w:tc>
        <w:tc>
          <w:tcPr>
            <w:tcW w:w="291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C7A59" w:rsidRPr="00A00F9E" w:rsidRDefault="007C7A59" w:rsidP="00AD0EF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0F9E">
              <w:rPr>
                <w:color w:val="000000" w:themeColor="text1"/>
                <w:sz w:val="16"/>
                <w:szCs w:val="16"/>
              </w:rPr>
              <w:t>zasadnicze zawodowe</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A59" w:rsidRPr="007C7A59" w:rsidRDefault="007C7A59">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7C7A59">
              <w:rPr>
                <w:color w:val="000000" w:themeColor="text1"/>
                <w:sz w:val="16"/>
                <w:szCs w:val="16"/>
              </w:rPr>
              <w:t>26 062</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C7A59" w:rsidRPr="007C7A59" w:rsidRDefault="007C7A59">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7C7A59">
              <w:rPr>
                <w:color w:val="000000" w:themeColor="text1"/>
                <w:sz w:val="16"/>
                <w:szCs w:val="16"/>
              </w:rPr>
              <w:t>28,6</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A59" w:rsidRPr="007C7A59" w:rsidRDefault="007C7A59">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7C7A59">
              <w:rPr>
                <w:color w:val="000000" w:themeColor="text1"/>
                <w:sz w:val="16"/>
                <w:szCs w:val="16"/>
              </w:rPr>
              <w:t>16 646</w:t>
            </w:r>
          </w:p>
        </w:tc>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A59" w:rsidRPr="007C7A59" w:rsidRDefault="007C7A59">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7C7A59">
              <w:rPr>
                <w:color w:val="000000" w:themeColor="text1"/>
                <w:sz w:val="16"/>
                <w:szCs w:val="16"/>
              </w:rPr>
              <w:t>30,5</w:t>
            </w:r>
          </w:p>
        </w:tc>
      </w:tr>
      <w:tr w:rsidR="007C7A59" w:rsidRPr="00D05649" w:rsidTr="00702EF4">
        <w:trPr>
          <w:cnfStyle w:val="000000100000" w:firstRow="0" w:lastRow="0" w:firstColumn="0" w:lastColumn="0" w:oddVBand="0" w:evenVBand="0" w:oddHBand="1" w:evenHBand="0" w:firstRowFirstColumn="0" w:firstRowLastColumn="0" w:lastRowFirstColumn="0" w:lastRowLastColumn="0"/>
          <w:trHeight w:val="177"/>
          <w:jc w:val="center"/>
        </w:trPr>
        <w:tc>
          <w:tcPr>
            <w:cnfStyle w:val="001000000000" w:firstRow="0" w:lastRow="0" w:firstColumn="1" w:lastColumn="0" w:oddVBand="0" w:evenVBand="0" w:oddHBand="0" w:evenHBand="0" w:firstRowFirstColumn="0" w:firstRowLastColumn="0" w:lastRowFirstColumn="0" w:lastRowLastColumn="0"/>
            <w:tcW w:w="1449" w:type="dxa"/>
            <w:vMerge/>
            <w:tcBorders>
              <w:top w:val="single" w:sz="4" w:space="0" w:color="auto"/>
              <w:left w:val="single" w:sz="4" w:space="0" w:color="auto"/>
              <w:bottom w:val="single" w:sz="4" w:space="0" w:color="auto"/>
              <w:right w:val="single" w:sz="4" w:space="0" w:color="auto"/>
            </w:tcBorders>
            <w:shd w:val="clear" w:color="auto" w:fill="FFFFFF" w:themeFill="background1"/>
            <w:noWrap/>
          </w:tcPr>
          <w:p w:rsidR="007C7A59" w:rsidRPr="00A00F9E" w:rsidRDefault="007C7A59" w:rsidP="00AD0EFB">
            <w:pPr>
              <w:spacing w:line="220" w:lineRule="exact"/>
              <w:rPr>
                <w:b w:val="0"/>
                <w:color w:val="000000" w:themeColor="text1"/>
                <w:sz w:val="16"/>
                <w:szCs w:val="16"/>
              </w:rPr>
            </w:pPr>
          </w:p>
        </w:tc>
        <w:tc>
          <w:tcPr>
            <w:tcW w:w="291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C7A59" w:rsidRPr="00A00F9E" w:rsidRDefault="007C7A59" w:rsidP="00AD0EF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0F9E">
              <w:rPr>
                <w:color w:val="000000" w:themeColor="text1"/>
                <w:sz w:val="16"/>
                <w:szCs w:val="16"/>
              </w:rPr>
              <w:t>gimnazjalne i poniżej</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A59" w:rsidRPr="007C7A59" w:rsidRDefault="007C7A59">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7C7A59">
              <w:rPr>
                <w:color w:val="000000" w:themeColor="text1"/>
                <w:sz w:val="16"/>
                <w:szCs w:val="16"/>
              </w:rPr>
              <w:t>18 218</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C7A59" w:rsidRPr="007C7A59" w:rsidRDefault="007C7A59">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7C7A59">
              <w:rPr>
                <w:color w:val="000000" w:themeColor="text1"/>
                <w:sz w:val="16"/>
                <w:szCs w:val="16"/>
              </w:rPr>
              <w:t>20,0</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A59" w:rsidRPr="007C7A59" w:rsidRDefault="007C7A59">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7C7A59">
              <w:rPr>
                <w:color w:val="000000" w:themeColor="text1"/>
                <w:sz w:val="16"/>
                <w:szCs w:val="16"/>
              </w:rPr>
              <w:t>12 860</w:t>
            </w:r>
          </w:p>
        </w:tc>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A59" w:rsidRPr="007C7A59" w:rsidRDefault="007C7A59">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7C7A59">
              <w:rPr>
                <w:color w:val="000000" w:themeColor="text1"/>
                <w:sz w:val="16"/>
                <w:szCs w:val="16"/>
              </w:rPr>
              <w:t>23,6</w:t>
            </w:r>
          </w:p>
        </w:tc>
      </w:tr>
      <w:tr w:rsidR="00A00F9E" w:rsidRPr="00D05649" w:rsidTr="007166BF">
        <w:trPr>
          <w:trHeight w:val="123"/>
          <w:jc w:val="center"/>
        </w:trPr>
        <w:tc>
          <w:tcPr>
            <w:cnfStyle w:val="001000000000" w:firstRow="0" w:lastRow="0" w:firstColumn="1" w:lastColumn="0" w:oddVBand="0" w:evenVBand="0" w:oddHBand="0" w:evenHBand="0" w:firstRowFirstColumn="0" w:firstRowLastColumn="0" w:lastRowFirstColumn="0" w:lastRowLastColumn="0"/>
            <w:tcW w:w="4360"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A00F9E" w:rsidRPr="00A00F9E" w:rsidRDefault="00A00F9E" w:rsidP="00AD0EFB">
            <w:pPr>
              <w:rPr>
                <w:b w:val="0"/>
                <w:color w:val="000000" w:themeColor="text1"/>
                <w:sz w:val="16"/>
                <w:szCs w:val="16"/>
              </w:rPr>
            </w:pPr>
            <w:r w:rsidRPr="00A00F9E">
              <w:rPr>
                <w:b w:val="0"/>
                <w:color w:val="000000" w:themeColor="text1"/>
                <w:sz w:val="16"/>
                <w:szCs w:val="16"/>
              </w:rPr>
              <w:t>Razem</w:t>
            </w:r>
          </w:p>
        </w:tc>
        <w:tc>
          <w:tcPr>
            <w:tcW w:w="1141"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A00F9E" w:rsidRPr="00A00F9E" w:rsidRDefault="007C7A59" w:rsidP="00AD0EF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Pr>
                <w:color w:val="000000" w:themeColor="text1"/>
                <w:sz w:val="16"/>
                <w:szCs w:val="16"/>
              </w:rPr>
              <w:t>90 972</w:t>
            </w:r>
          </w:p>
        </w:tc>
        <w:tc>
          <w:tcPr>
            <w:tcW w:w="112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A00F9E" w:rsidRPr="00A00F9E" w:rsidRDefault="00A00F9E" w:rsidP="00AD0EF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0F9E">
              <w:rPr>
                <w:color w:val="000000" w:themeColor="text1"/>
                <w:sz w:val="16"/>
                <w:szCs w:val="16"/>
              </w:rPr>
              <w:t>100,0</w:t>
            </w:r>
          </w:p>
        </w:tc>
        <w:tc>
          <w:tcPr>
            <w:tcW w:w="122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A00F9E" w:rsidRPr="00A00F9E" w:rsidRDefault="007C7A59" w:rsidP="00AD0EF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Pr>
                <w:color w:val="000000" w:themeColor="text1"/>
                <w:sz w:val="16"/>
                <w:szCs w:val="16"/>
              </w:rPr>
              <w:t>54 543</w:t>
            </w:r>
          </w:p>
        </w:tc>
        <w:tc>
          <w:tcPr>
            <w:tcW w:w="80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A00F9E" w:rsidRPr="00A00F9E" w:rsidRDefault="007C7A59" w:rsidP="00AD0EF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Pr>
                <w:color w:val="000000" w:themeColor="text1"/>
                <w:sz w:val="16"/>
                <w:szCs w:val="16"/>
              </w:rPr>
              <w:t>100,0</w:t>
            </w:r>
          </w:p>
        </w:tc>
      </w:tr>
    </w:tbl>
    <w:p w:rsidR="00A00F9E" w:rsidRPr="000C0557" w:rsidRDefault="00A00F9E" w:rsidP="00A00F9E">
      <w:pPr>
        <w:pStyle w:val="Legenda"/>
        <w:spacing w:before="10" w:line="240" w:lineRule="exact"/>
        <w:rPr>
          <w:rFonts w:asciiTheme="majorHAnsi" w:hAnsiTheme="majorHAnsi"/>
          <w:i w:val="0"/>
          <w:iCs w:val="0"/>
          <w:sz w:val="16"/>
          <w:szCs w:val="16"/>
        </w:rPr>
      </w:pPr>
      <w:r w:rsidRPr="000C0557">
        <w:rPr>
          <w:rFonts w:asciiTheme="majorHAnsi" w:hAnsiTheme="majorHAnsi"/>
          <w:i w:val="0"/>
          <w:iCs w:val="0"/>
          <w:sz w:val="16"/>
          <w:szCs w:val="16"/>
        </w:rPr>
        <w:t xml:space="preserve">                                  Źródło:  MRPiPS–01, </w:t>
      </w:r>
      <w:r w:rsidR="007C7A59">
        <w:rPr>
          <w:rFonts w:asciiTheme="majorHAnsi" w:hAnsiTheme="majorHAnsi"/>
          <w:i w:val="0"/>
          <w:iCs w:val="0"/>
          <w:sz w:val="16"/>
          <w:szCs w:val="16"/>
        </w:rPr>
        <w:t>z</w:t>
      </w:r>
      <w:r w:rsidRPr="000C0557">
        <w:rPr>
          <w:rFonts w:asciiTheme="majorHAnsi" w:hAnsiTheme="majorHAnsi"/>
          <w:i w:val="0"/>
          <w:iCs w:val="0"/>
          <w:sz w:val="16"/>
          <w:szCs w:val="16"/>
        </w:rPr>
        <w:t>1.</w:t>
      </w:r>
    </w:p>
    <w:p w:rsidR="000E011A" w:rsidRPr="00D05649" w:rsidRDefault="000E011A" w:rsidP="008C71AF">
      <w:pPr>
        <w:tabs>
          <w:tab w:val="left" w:pos="557"/>
          <w:tab w:val="center" w:pos="4252"/>
        </w:tabs>
        <w:jc w:val="both"/>
        <w:rPr>
          <w:highlight w:val="yellow"/>
        </w:rPr>
      </w:pPr>
    </w:p>
    <w:p w:rsidR="00865041" w:rsidRPr="00702EF4" w:rsidRDefault="00B40986" w:rsidP="00865041">
      <w:pPr>
        <w:pStyle w:val="Tekstpodstawowywcity"/>
        <w:rPr>
          <w:sz w:val="22"/>
          <w:szCs w:val="22"/>
        </w:rPr>
      </w:pPr>
      <w:r w:rsidRPr="00702EF4">
        <w:rPr>
          <w:b/>
          <w:sz w:val="22"/>
          <w:szCs w:val="22"/>
        </w:rPr>
        <w:t>Bezrobotni w</w:t>
      </w:r>
      <w:r w:rsidR="00B16B0E" w:rsidRPr="00702EF4">
        <w:rPr>
          <w:b/>
          <w:sz w:val="22"/>
          <w:szCs w:val="22"/>
        </w:rPr>
        <w:t>g stażu pracy.</w:t>
      </w:r>
      <w:r w:rsidR="00B16B0E" w:rsidRPr="00702EF4">
        <w:rPr>
          <w:sz w:val="22"/>
          <w:szCs w:val="22"/>
        </w:rPr>
        <w:t xml:space="preserve"> </w:t>
      </w:r>
      <w:r w:rsidR="009E5F63" w:rsidRPr="00702EF4">
        <w:rPr>
          <w:sz w:val="22"/>
          <w:szCs w:val="22"/>
        </w:rPr>
        <w:t>W</w:t>
      </w:r>
      <w:r w:rsidR="006C26FE" w:rsidRPr="00702EF4">
        <w:rPr>
          <w:sz w:val="22"/>
          <w:szCs w:val="22"/>
        </w:rPr>
        <w:t>g stanu na 3</w:t>
      </w:r>
      <w:r w:rsidR="00A071BB" w:rsidRPr="00702EF4">
        <w:rPr>
          <w:sz w:val="22"/>
          <w:szCs w:val="22"/>
        </w:rPr>
        <w:t xml:space="preserve">1 XII </w:t>
      </w:r>
      <w:r w:rsidR="006C26FE" w:rsidRPr="00702EF4">
        <w:rPr>
          <w:sz w:val="22"/>
          <w:szCs w:val="22"/>
        </w:rPr>
        <w:t>201</w:t>
      </w:r>
      <w:r w:rsidR="00A071BB" w:rsidRPr="00702EF4">
        <w:rPr>
          <w:sz w:val="22"/>
          <w:szCs w:val="22"/>
        </w:rPr>
        <w:t>7</w:t>
      </w:r>
      <w:r w:rsidR="006C26FE" w:rsidRPr="00702EF4">
        <w:rPr>
          <w:sz w:val="22"/>
          <w:szCs w:val="22"/>
        </w:rPr>
        <w:t xml:space="preserve"> r. </w:t>
      </w:r>
      <w:r w:rsidR="009E5F63" w:rsidRPr="00702EF4">
        <w:rPr>
          <w:sz w:val="22"/>
          <w:szCs w:val="22"/>
        </w:rPr>
        <w:t>wśród ogółu zarejestrowanych bezrobotnych</w:t>
      </w:r>
      <w:r w:rsidR="00B57AB9" w:rsidRPr="00702EF4">
        <w:rPr>
          <w:sz w:val="22"/>
          <w:szCs w:val="22"/>
        </w:rPr>
        <w:t xml:space="preserve"> 1</w:t>
      </w:r>
      <w:r w:rsidR="00A071BB" w:rsidRPr="00702EF4">
        <w:rPr>
          <w:sz w:val="22"/>
          <w:szCs w:val="22"/>
        </w:rPr>
        <w:t>6</w:t>
      </w:r>
      <w:r w:rsidR="00B57AB9" w:rsidRPr="00702EF4">
        <w:rPr>
          <w:sz w:val="22"/>
          <w:szCs w:val="22"/>
        </w:rPr>
        <w:t>,</w:t>
      </w:r>
      <w:r w:rsidR="00A071BB" w:rsidRPr="00702EF4">
        <w:rPr>
          <w:sz w:val="22"/>
          <w:szCs w:val="22"/>
        </w:rPr>
        <w:t>6</w:t>
      </w:r>
      <w:r w:rsidR="009E5F63" w:rsidRPr="00702EF4">
        <w:rPr>
          <w:sz w:val="22"/>
          <w:szCs w:val="22"/>
        </w:rPr>
        <w:t>% nie posiadało żadnego udokumentowanego stażu pracy, a </w:t>
      </w:r>
      <w:r w:rsidR="00B57AB9" w:rsidRPr="00702EF4">
        <w:rPr>
          <w:sz w:val="22"/>
          <w:szCs w:val="22"/>
        </w:rPr>
        <w:t>2</w:t>
      </w:r>
      <w:r w:rsidR="00A071BB" w:rsidRPr="00702EF4">
        <w:rPr>
          <w:sz w:val="22"/>
          <w:szCs w:val="22"/>
        </w:rPr>
        <w:t>3</w:t>
      </w:r>
      <w:r w:rsidR="00B57AB9" w:rsidRPr="00702EF4">
        <w:rPr>
          <w:sz w:val="22"/>
          <w:szCs w:val="22"/>
        </w:rPr>
        <w:t>,</w:t>
      </w:r>
      <w:r w:rsidR="00A071BB" w:rsidRPr="00702EF4">
        <w:rPr>
          <w:sz w:val="22"/>
          <w:szCs w:val="22"/>
        </w:rPr>
        <w:t>6</w:t>
      </w:r>
      <w:r w:rsidR="009E5F63" w:rsidRPr="00702EF4">
        <w:rPr>
          <w:sz w:val="22"/>
          <w:szCs w:val="22"/>
        </w:rPr>
        <w:t>%  stanow</w:t>
      </w:r>
      <w:r w:rsidR="009E5F63" w:rsidRPr="00702EF4">
        <w:rPr>
          <w:sz w:val="22"/>
          <w:szCs w:val="22"/>
        </w:rPr>
        <w:t>i</w:t>
      </w:r>
      <w:r w:rsidR="009E5F63" w:rsidRPr="00702EF4">
        <w:rPr>
          <w:sz w:val="22"/>
          <w:szCs w:val="22"/>
        </w:rPr>
        <w:t xml:space="preserve">ły osoby posiadające staż pracy od 1 roku do 5 lat. </w:t>
      </w:r>
      <w:r w:rsidR="00FA2826" w:rsidRPr="00702EF4">
        <w:rPr>
          <w:sz w:val="22"/>
          <w:szCs w:val="22"/>
        </w:rPr>
        <w:t>Ponadto b</w:t>
      </w:r>
      <w:r w:rsidR="009E5F63" w:rsidRPr="00702EF4">
        <w:rPr>
          <w:sz w:val="22"/>
          <w:szCs w:val="22"/>
        </w:rPr>
        <w:t xml:space="preserve">ezrobotni ze stażem pracy do 1 roku stanowili </w:t>
      </w:r>
      <w:r w:rsidR="00A071BB" w:rsidRPr="00702EF4">
        <w:rPr>
          <w:sz w:val="22"/>
          <w:szCs w:val="22"/>
        </w:rPr>
        <w:t>20</w:t>
      </w:r>
      <w:r w:rsidR="00B57AB9" w:rsidRPr="00702EF4">
        <w:rPr>
          <w:sz w:val="22"/>
          <w:szCs w:val="22"/>
        </w:rPr>
        <w:t>,</w:t>
      </w:r>
      <w:r w:rsidR="00A071BB" w:rsidRPr="00702EF4">
        <w:rPr>
          <w:sz w:val="22"/>
          <w:szCs w:val="22"/>
        </w:rPr>
        <w:t>4</w:t>
      </w:r>
      <w:r w:rsidR="009E5F63" w:rsidRPr="00702EF4">
        <w:rPr>
          <w:sz w:val="22"/>
          <w:szCs w:val="22"/>
        </w:rPr>
        <w:t xml:space="preserve">%. </w:t>
      </w:r>
      <w:r w:rsidR="00B57AB9" w:rsidRPr="00702EF4">
        <w:rPr>
          <w:sz w:val="22"/>
          <w:szCs w:val="22"/>
        </w:rPr>
        <w:t xml:space="preserve">Sumując trzy powyższe </w:t>
      </w:r>
      <w:r w:rsidR="00FA2826" w:rsidRPr="00702EF4">
        <w:rPr>
          <w:sz w:val="22"/>
          <w:szCs w:val="22"/>
        </w:rPr>
        <w:t>kategorie, kumulujące największą liczbę o</w:t>
      </w:r>
      <w:r w:rsidR="00FA2826" w:rsidRPr="00702EF4">
        <w:rPr>
          <w:sz w:val="22"/>
          <w:szCs w:val="22"/>
        </w:rPr>
        <w:t>b</w:t>
      </w:r>
      <w:r w:rsidR="00FA2826" w:rsidRPr="00702EF4">
        <w:rPr>
          <w:sz w:val="22"/>
          <w:szCs w:val="22"/>
        </w:rPr>
        <w:t xml:space="preserve">serwacji </w:t>
      </w:r>
      <w:r w:rsidR="008C71AF" w:rsidRPr="00702EF4">
        <w:rPr>
          <w:sz w:val="22"/>
          <w:szCs w:val="22"/>
        </w:rPr>
        <w:t xml:space="preserve">– można dojść do wniosku, że </w:t>
      </w:r>
      <w:r w:rsidR="00A071BB" w:rsidRPr="00702EF4">
        <w:rPr>
          <w:sz w:val="22"/>
          <w:szCs w:val="22"/>
        </w:rPr>
        <w:t>60</w:t>
      </w:r>
      <w:r w:rsidR="008C71AF" w:rsidRPr="00702EF4">
        <w:rPr>
          <w:sz w:val="22"/>
          <w:szCs w:val="22"/>
        </w:rPr>
        <w:t>,</w:t>
      </w:r>
      <w:r w:rsidR="00A071BB" w:rsidRPr="00702EF4">
        <w:rPr>
          <w:sz w:val="22"/>
          <w:szCs w:val="22"/>
        </w:rPr>
        <w:t>6</w:t>
      </w:r>
      <w:r w:rsidR="009E5F63" w:rsidRPr="00702EF4">
        <w:rPr>
          <w:sz w:val="22"/>
          <w:szCs w:val="22"/>
        </w:rPr>
        <w:t xml:space="preserve">% bezrobotnych to osoby </w:t>
      </w:r>
      <w:r w:rsidR="00A071BB" w:rsidRPr="00702EF4">
        <w:rPr>
          <w:sz w:val="22"/>
          <w:szCs w:val="22"/>
        </w:rPr>
        <w:t xml:space="preserve">całkowicie </w:t>
      </w:r>
      <w:r w:rsidR="009E5F63" w:rsidRPr="00702EF4">
        <w:rPr>
          <w:sz w:val="22"/>
          <w:szCs w:val="22"/>
        </w:rPr>
        <w:t>bez doświa</w:t>
      </w:r>
      <w:r w:rsidR="009E5F63" w:rsidRPr="00702EF4">
        <w:rPr>
          <w:sz w:val="22"/>
          <w:szCs w:val="22"/>
        </w:rPr>
        <w:t>d</w:t>
      </w:r>
      <w:r w:rsidR="009E5F63" w:rsidRPr="00702EF4">
        <w:rPr>
          <w:sz w:val="22"/>
          <w:szCs w:val="22"/>
        </w:rPr>
        <w:t xml:space="preserve">czenia zawodowego lub posiadające krótki staż </w:t>
      </w:r>
      <w:r w:rsidR="00B57AB9" w:rsidRPr="00702EF4">
        <w:rPr>
          <w:sz w:val="22"/>
          <w:szCs w:val="22"/>
        </w:rPr>
        <w:t xml:space="preserve">pracy </w:t>
      </w:r>
      <w:r w:rsidR="008C71AF" w:rsidRPr="00702EF4">
        <w:rPr>
          <w:sz w:val="22"/>
          <w:szCs w:val="22"/>
        </w:rPr>
        <w:t>(</w:t>
      </w:r>
      <w:r w:rsidR="009E5F63" w:rsidRPr="00702EF4">
        <w:rPr>
          <w:sz w:val="22"/>
          <w:szCs w:val="22"/>
        </w:rPr>
        <w:t>do 5 lat</w:t>
      </w:r>
      <w:r w:rsidR="008C71AF" w:rsidRPr="00702EF4">
        <w:rPr>
          <w:sz w:val="22"/>
          <w:szCs w:val="22"/>
        </w:rPr>
        <w:t>)</w:t>
      </w:r>
      <w:r w:rsidR="009E5F63" w:rsidRPr="00702EF4">
        <w:rPr>
          <w:sz w:val="22"/>
          <w:szCs w:val="22"/>
        </w:rPr>
        <w:t>.</w:t>
      </w:r>
      <w:r w:rsidR="00865041" w:rsidRPr="00702EF4">
        <w:rPr>
          <w:sz w:val="22"/>
          <w:szCs w:val="22"/>
        </w:rPr>
        <w:t xml:space="preserve"> </w:t>
      </w:r>
      <w:r w:rsidR="00865041" w:rsidRPr="00702EF4">
        <w:rPr>
          <w:b/>
          <w:sz w:val="22"/>
          <w:szCs w:val="22"/>
        </w:rPr>
        <w:t>Struktura bezrobotnych dł</w:t>
      </w:r>
      <w:r w:rsidR="00865041" w:rsidRPr="00702EF4">
        <w:rPr>
          <w:b/>
          <w:sz w:val="22"/>
          <w:szCs w:val="22"/>
        </w:rPr>
        <w:t>u</w:t>
      </w:r>
      <w:r w:rsidR="00865041" w:rsidRPr="00702EF4">
        <w:rPr>
          <w:b/>
          <w:sz w:val="22"/>
          <w:szCs w:val="22"/>
        </w:rPr>
        <w:t xml:space="preserve">gotrwale wg stażu pracy. </w:t>
      </w:r>
      <w:r w:rsidR="00865041" w:rsidRPr="00702EF4">
        <w:rPr>
          <w:sz w:val="22"/>
          <w:szCs w:val="22"/>
        </w:rPr>
        <w:t xml:space="preserve">Wśród osób długotrwale bezrobotnych wg </w:t>
      </w:r>
      <w:r w:rsidR="003D74DD" w:rsidRPr="00702EF4">
        <w:rPr>
          <w:sz w:val="22"/>
          <w:szCs w:val="22"/>
        </w:rPr>
        <w:t xml:space="preserve">omawianego </w:t>
      </w:r>
      <w:r w:rsidR="00865041" w:rsidRPr="00702EF4">
        <w:rPr>
          <w:sz w:val="22"/>
          <w:szCs w:val="22"/>
        </w:rPr>
        <w:t>stanu 1</w:t>
      </w:r>
      <w:r w:rsidR="003D74DD" w:rsidRPr="00702EF4">
        <w:rPr>
          <w:sz w:val="22"/>
          <w:szCs w:val="22"/>
        </w:rPr>
        <w:t>7</w:t>
      </w:r>
      <w:r w:rsidR="00865041" w:rsidRPr="00702EF4">
        <w:rPr>
          <w:sz w:val="22"/>
          <w:szCs w:val="22"/>
        </w:rPr>
        <w:t>,2% nie posiadało jeszcze dotychczas żadnego udokumentowanego stażu pracy, a 2</w:t>
      </w:r>
      <w:r w:rsidR="003D74DD" w:rsidRPr="00702EF4">
        <w:rPr>
          <w:sz w:val="22"/>
          <w:szCs w:val="22"/>
        </w:rPr>
        <w:t>2</w:t>
      </w:r>
      <w:r w:rsidR="00865041" w:rsidRPr="00702EF4">
        <w:rPr>
          <w:sz w:val="22"/>
          <w:szCs w:val="22"/>
        </w:rPr>
        <w:t>,</w:t>
      </w:r>
      <w:r w:rsidR="003D74DD" w:rsidRPr="00702EF4">
        <w:rPr>
          <w:sz w:val="22"/>
          <w:szCs w:val="22"/>
        </w:rPr>
        <w:t>9</w:t>
      </w:r>
      <w:r w:rsidR="00865041" w:rsidRPr="00702EF4">
        <w:rPr>
          <w:sz w:val="22"/>
          <w:szCs w:val="22"/>
        </w:rPr>
        <w:t xml:space="preserve">%  stanowiły osoby posiadające staż pracy od 1 roku do 5 lat. Bezrobotni ze stażem pracy do 1 roku stanowili </w:t>
      </w:r>
      <w:r w:rsidR="003D74DD" w:rsidRPr="00702EF4">
        <w:rPr>
          <w:sz w:val="22"/>
          <w:szCs w:val="22"/>
        </w:rPr>
        <w:t>20</w:t>
      </w:r>
      <w:r w:rsidR="00865041" w:rsidRPr="00702EF4">
        <w:rPr>
          <w:sz w:val="22"/>
          <w:szCs w:val="22"/>
        </w:rPr>
        <w:t>,</w:t>
      </w:r>
      <w:r w:rsidR="003D74DD" w:rsidRPr="00702EF4">
        <w:rPr>
          <w:sz w:val="22"/>
          <w:szCs w:val="22"/>
        </w:rPr>
        <w:t>1</w:t>
      </w:r>
      <w:r w:rsidR="00865041" w:rsidRPr="00702EF4">
        <w:rPr>
          <w:sz w:val="22"/>
          <w:szCs w:val="22"/>
        </w:rPr>
        <w:t xml:space="preserve">%. Trzy powyższe przedziały stażu stanowiły łącznie </w:t>
      </w:r>
      <w:r w:rsidR="003D74DD" w:rsidRPr="00702EF4">
        <w:rPr>
          <w:sz w:val="22"/>
          <w:szCs w:val="22"/>
        </w:rPr>
        <w:t>60</w:t>
      </w:r>
      <w:r w:rsidR="00865041" w:rsidRPr="00702EF4">
        <w:rPr>
          <w:sz w:val="22"/>
          <w:szCs w:val="22"/>
        </w:rPr>
        <w:t>,</w:t>
      </w:r>
      <w:r w:rsidR="003D74DD" w:rsidRPr="00702EF4">
        <w:rPr>
          <w:sz w:val="22"/>
          <w:szCs w:val="22"/>
        </w:rPr>
        <w:t>2</w:t>
      </w:r>
      <w:r w:rsidR="00865041" w:rsidRPr="00702EF4">
        <w:rPr>
          <w:sz w:val="22"/>
          <w:szCs w:val="22"/>
        </w:rPr>
        <w:t xml:space="preserve">% bezrobotnych długoterminowo – </w:t>
      </w:r>
      <w:r w:rsidR="003D74DD" w:rsidRPr="00702EF4">
        <w:rPr>
          <w:sz w:val="22"/>
          <w:szCs w:val="22"/>
        </w:rPr>
        <w:t>tj.</w:t>
      </w:r>
      <w:r w:rsidR="00865041" w:rsidRPr="00702EF4">
        <w:rPr>
          <w:sz w:val="22"/>
          <w:szCs w:val="22"/>
        </w:rPr>
        <w:t xml:space="preserve"> mniejszy </w:t>
      </w:r>
      <w:r w:rsidR="003D74DD" w:rsidRPr="00702EF4">
        <w:rPr>
          <w:sz w:val="22"/>
          <w:szCs w:val="22"/>
        </w:rPr>
        <w:t xml:space="preserve">0,4 pkt. proc. </w:t>
      </w:r>
      <w:r w:rsidR="00865041" w:rsidRPr="00702EF4">
        <w:rPr>
          <w:sz w:val="22"/>
          <w:szCs w:val="22"/>
        </w:rPr>
        <w:t>odsetek jak wśród bezrobotnych ogółem.</w:t>
      </w:r>
    </w:p>
    <w:p w:rsidR="00054EE3" w:rsidRPr="00D05649" w:rsidRDefault="00054EE3" w:rsidP="00054EE3">
      <w:pPr>
        <w:pStyle w:val="Tekstpodstawowywcity"/>
        <w:ind w:firstLine="0"/>
        <w:jc w:val="center"/>
        <w:rPr>
          <w:rFonts w:asciiTheme="majorHAnsi" w:hAnsiTheme="majorHAnsi" w:cs="Calibri"/>
          <w:i/>
          <w:iCs/>
          <w:sz w:val="16"/>
          <w:szCs w:val="16"/>
          <w:highlight w:val="yellow"/>
        </w:rPr>
      </w:pPr>
      <w:r>
        <w:rPr>
          <w:rFonts w:asciiTheme="majorHAnsi" w:hAnsiTheme="majorHAnsi"/>
          <w:sz w:val="18"/>
          <w:szCs w:val="18"/>
        </w:rPr>
        <w:t>Bezrobotni wg stażu pracy</w:t>
      </w:r>
      <w:r w:rsidRPr="000F5D25">
        <w:rPr>
          <w:rFonts w:asciiTheme="majorHAnsi" w:hAnsiTheme="majorHAnsi"/>
          <w:sz w:val="18"/>
          <w:szCs w:val="18"/>
        </w:rPr>
        <w:t>, stan na 31 XII 201</w:t>
      </w:r>
      <w:r>
        <w:rPr>
          <w:rFonts w:asciiTheme="majorHAnsi" w:hAnsiTheme="majorHAnsi"/>
          <w:sz w:val="18"/>
          <w:szCs w:val="18"/>
        </w:rPr>
        <w:t>7</w:t>
      </w:r>
      <w:r w:rsidRPr="000F5D25">
        <w:rPr>
          <w:rFonts w:asciiTheme="majorHAnsi" w:hAnsiTheme="majorHAnsi"/>
          <w:sz w:val="18"/>
          <w:szCs w:val="18"/>
        </w:rPr>
        <w:t xml:space="preserve"> r.</w:t>
      </w:r>
    </w:p>
    <w:tbl>
      <w:tblPr>
        <w:tblStyle w:val="Jasnecieniowanieakcent5"/>
        <w:tblW w:w="8659" w:type="dxa"/>
        <w:jc w:val="center"/>
        <w:tblInd w:w="61" w:type="dxa"/>
        <w:tblLook w:val="04A0" w:firstRow="1" w:lastRow="0" w:firstColumn="1" w:lastColumn="0" w:noHBand="0" w:noVBand="1"/>
      </w:tblPr>
      <w:tblGrid>
        <w:gridCol w:w="1449"/>
        <w:gridCol w:w="2911"/>
        <w:gridCol w:w="1141"/>
        <w:gridCol w:w="1120"/>
        <w:gridCol w:w="1229"/>
        <w:gridCol w:w="809"/>
      </w:tblGrid>
      <w:tr w:rsidR="00054EE3" w:rsidRPr="00D05649" w:rsidTr="00AD0EFB">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360"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054EE3" w:rsidRPr="00A00F9E" w:rsidRDefault="00054EE3" w:rsidP="00AD0EFB">
            <w:pPr>
              <w:spacing w:line="220" w:lineRule="exact"/>
              <w:rPr>
                <w:b w:val="0"/>
                <w:color w:val="000000" w:themeColor="text1"/>
                <w:sz w:val="16"/>
                <w:szCs w:val="16"/>
              </w:rPr>
            </w:pPr>
            <w:r w:rsidRPr="00A00F9E">
              <w:rPr>
                <w:b w:val="0"/>
                <w:color w:val="000000" w:themeColor="text1"/>
                <w:sz w:val="16"/>
                <w:szCs w:val="16"/>
              </w:rPr>
              <w:t>Wyszczególnienie</w:t>
            </w:r>
          </w:p>
        </w:tc>
        <w:tc>
          <w:tcPr>
            <w:tcW w:w="114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54EE3" w:rsidRPr="00A00F9E" w:rsidRDefault="00054EE3" w:rsidP="00AD0EFB">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A00F9E">
              <w:rPr>
                <w:color w:val="000000" w:themeColor="text1"/>
                <w:sz w:val="16"/>
                <w:szCs w:val="16"/>
              </w:rPr>
              <w:t>Bezrobotni</w:t>
            </w:r>
          </w:p>
          <w:p w:rsidR="00054EE3" w:rsidRPr="00A00F9E" w:rsidRDefault="00054EE3" w:rsidP="00AD0EFB">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6"/>
                <w:szCs w:val="16"/>
              </w:rPr>
            </w:pPr>
            <w:r w:rsidRPr="00A00F9E">
              <w:rPr>
                <w:color w:val="000000" w:themeColor="text1"/>
                <w:sz w:val="16"/>
                <w:szCs w:val="16"/>
              </w:rPr>
              <w:t>ogółem</w:t>
            </w:r>
          </w:p>
        </w:tc>
        <w:tc>
          <w:tcPr>
            <w:tcW w:w="112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054EE3" w:rsidRPr="00A00F9E" w:rsidRDefault="00054EE3" w:rsidP="00AD0EFB">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6"/>
                <w:szCs w:val="16"/>
              </w:rPr>
            </w:pPr>
            <w:r w:rsidRPr="00A00F9E">
              <w:rPr>
                <w:b w:val="0"/>
                <w:color w:val="000000" w:themeColor="text1"/>
                <w:sz w:val="16"/>
                <w:szCs w:val="16"/>
              </w:rPr>
              <w:t>w%</w:t>
            </w:r>
          </w:p>
        </w:tc>
        <w:tc>
          <w:tcPr>
            <w:tcW w:w="122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54EE3" w:rsidRPr="00A00F9E" w:rsidRDefault="00054EE3" w:rsidP="00AD0EFB">
            <w:pPr>
              <w:jc w:val="center"/>
              <w:cnfStyle w:val="100000000000" w:firstRow="1" w:lastRow="0" w:firstColumn="0" w:lastColumn="0" w:oddVBand="0" w:evenVBand="0" w:oddHBand="0" w:evenHBand="0" w:firstRowFirstColumn="0" w:firstRowLastColumn="0" w:lastRowFirstColumn="0" w:lastRowLastColumn="0"/>
              <w:rPr>
                <w:color w:val="000000" w:themeColor="text1"/>
                <w:sz w:val="16"/>
                <w:szCs w:val="16"/>
              </w:rPr>
            </w:pPr>
            <w:r w:rsidRPr="00A00F9E">
              <w:rPr>
                <w:color w:val="000000" w:themeColor="text1"/>
                <w:sz w:val="16"/>
                <w:szCs w:val="16"/>
              </w:rPr>
              <w:t>Bezrobotni</w:t>
            </w:r>
          </w:p>
          <w:p w:rsidR="00054EE3" w:rsidRPr="00A00F9E" w:rsidRDefault="00054EE3" w:rsidP="00AD0EFB">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6"/>
                <w:szCs w:val="16"/>
              </w:rPr>
            </w:pPr>
            <w:r w:rsidRPr="00A00F9E">
              <w:rPr>
                <w:color w:val="000000" w:themeColor="text1"/>
                <w:sz w:val="16"/>
                <w:szCs w:val="16"/>
              </w:rPr>
              <w:t>długotrwale</w:t>
            </w:r>
          </w:p>
        </w:tc>
        <w:tc>
          <w:tcPr>
            <w:tcW w:w="80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54EE3" w:rsidRPr="00A00F9E" w:rsidRDefault="00054EE3" w:rsidP="00AD0EFB">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6"/>
                <w:szCs w:val="16"/>
              </w:rPr>
            </w:pPr>
            <w:r w:rsidRPr="00A00F9E">
              <w:rPr>
                <w:b w:val="0"/>
                <w:color w:val="000000" w:themeColor="text1"/>
                <w:sz w:val="16"/>
                <w:szCs w:val="16"/>
              </w:rPr>
              <w:t>w%</w:t>
            </w:r>
          </w:p>
        </w:tc>
      </w:tr>
      <w:tr w:rsidR="009D6861" w:rsidRPr="00D05649" w:rsidTr="00D305B6">
        <w:trPr>
          <w:cnfStyle w:val="000000100000" w:firstRow="0" w:lastRow="0" w:firstColumn="0" w:lastColumn="0" w:oddVBand="0" w:evenVBand="0" w:oddHBand="1" w:evenHBand="0"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1449" w:type="dxa"/>
            <w:vMerge w:val="restart"/>
            <w:tcBorders>
              <w:top w:val="single" w:sz="4" w:space="0" w:color="auto"/>
              <w:left w:val="single" w:sz="4" w:space="0" w:color="auto"/>
              <w:right w:val="single" w:sz="4" w:space="0" w:color="auto"/>
            </w:tcBorders>
            <w:shd w:val="clear" w:color="auto" w:fill="FFFFFF" w:themeFill="background1"/>
            <w:noWrap/>
          </w:tcPr>
          <w:p w:rsidR="009D6861" w:rsidRPr="00054EE3" w:rsidRDefault="009D6861" w:rsidP="00054EE3">
            <w:pPr>
              <w:rPr>
                <w:rFonts w:asciiTheme="majorHAnsi" w:hAnsiTheme="majorHAnsi" w:cs="Arial CE"/>
                <w:b w:val="0"/>
                <w:color w:val="000000" w:themeColor="text1"/>
                <w:sz w:val="16"/>
                <w:szCs w:val="16"/>
              </w:rPr>
            </w:pPr>
            <w:r w:rsidRPr="00054EE3">
              <w:rPr>
                <w:rFonts w:asciiTheme="majorHAnsi" w:hAnsiTheme="majorHAnsi" w:cs="Arial CE"/>
                <w:b w:val="0"/>
                <w:color w:val="000000" w:themeColor="text1"/>
                <w:sz w:val="16"/>
                <w:szCs w:val="16"/>
              </w:rPr>
              <w:t>Staż pracy</w:t>
            </w:r>
          </w:p>
          <w:p w:rsidR="009D6861" w:rsidRPr="00A00F9E" w:rsidRDefault="009D6861" w:rsidP="00054EE3">
            <w:pPr>
              <w:rPr>
                <w:rFonts w:asciiTheme="majorHAnsi" w:hAnsiTheme="majorHAnsi" w:cs="Arial CE"/>
                <w:b w:val="0"/>
                <w:color w:val="000000" w:themeColor="text1"/>
                <w:sz w:val="16"/>
                <w:szCs w:val="16"/>
              </w:rPr>
            </w:pPr>
            <w:r w:rsidRPr="00054EE3">
              <w:rPr>
                <w:rFonts w:asciiTheme="majorHAnsi" w:hAnsiTheme="majorHAnsi" w:cs="Arial CE"/>
                <w:b w:val="0"/>
                <w:color w:val="000000" w:themeColor="text1"/>
                <w:sz w:val="16"/>
                <w:szCs w:val="16"/>
              </w:rPr>
              <w:t>w latach</w:t>
            </w:r>
          </w:p>
        </w:tc>
        <w:tc>
          <w:tcPr>
            <w:tcW w:w="291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D6861" w:rsidRPr="00054EE3" w:rsidRDefault="009D6861" w:rsidP="00AD0EF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054EE3">
              <w:rPr>
                <w:color w:val="000000" w:themeColor="text1"/>
                <w:sz w:val="16"/>
                <w:szCs w:val="16"/>
              </w:rPr>
              <w:t>do 1 roku</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6861" w:rsidRPr="00A071BB" w:rsidRDefault="009D68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71BB">
              <w:rPr>
                <w:color w:val="000000" w:themeColor="text1"/>
                <w:sz w:val="16"/>
                <w:szCs w:val="16"/>
              </w:rPr>
              <w:t>18 514</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D6861" w:rsidRPr="00A071BB" w:rsidRDefault="009D68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71BB">
              <w:rPr>
                <w:color w:val="000000" w:themeColor="text1"/>
                <w:sz w:val="16"/>
                <w:szCs w:val="16"/>
              </w:rPr>
              <w:t>20,4</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6861" w:rsidRPr="00A071BB" w:rsidRDefault="009D68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71BB">
              <w:rPr>
                <w:color w:val="000000" w:themeColor="text1"/>
                <w:sz w:val="16"/>
                <w:szCs w:val="16"/>
              </w:rPr>
              <w:t>10 950</w:t>
            </w:r>
          </w:p>
        </w:tc>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6861" w:rsidRPr="00A071BB" w:rsidRDefault="009D68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71BB">
              <w:rPr>
                <w:color w:val="000000" w:themeColor="text1"/>
                <w:sz w:val="16"/>
                <w:szCs w:val="16"/>
              </w:rPr>
              <w:t>20,1</w:t>
            </w:r>
          </w:p>
        </w:tc>
      </w:tr>
      <w:tr w:rsidR="009D6861" w:rsidRPr="00D05649" w:rsidTr="00D305B6">
        <w:trPr>
          <w:trHeight w:val="117"/>
          <w:jc w:val="center"/>
        </w:trPr>
        <w:tc>
          <w:tcPr>
            <w:cnfStyle w:val="001000000000" w:firstRow="0" w:lastRow="0" w:firstColumn="1" w:lastColumn="0" w:oddVBand="0" w:evenVBand="0" w:oddHBand="0" w:evenHBand="0" w:firstRowFirstColumn="0" w:firstRowLastColumn="0" w:lastRowFirstColumn="0" w:lastRowLastColumn="0"/>
            <w:tcW w:w="1449" w:type="dxa"/>
            <w:vMerge/>
            <w:tcBorders>
              <w:left w:val="single" w:sz="4" w:space="0" w:color="auto"/>
              <w:right w:val="single" w:sz="4" w:space="0" w:color="auto"/>
            </w:tcBorders>
            <w:shd w:val="clear" w:color="auto" w:fill="FFFFFF" w:themeFill="background1"/>
            <w:noWrap/>
          </w:tcPr>
          <w:p w:rsidR="009D6861" w:rsidRPr="00A00F9E" w:rsidRDefault="009D6861" w:rsidP="00AD0EFB">
            <w:pPr>
              <w:spacing w:line="220" w:lineRule="exact"/>
              <w:rPr>
                <w:rFonts w:asciiTheme="majorHAnsi" w:hAnsiTheme="majorHAnsi" w:cs="Arial CE"/>
                <w:b w:val="0"/>
                <w:color w:val="000000" w:themeColor="text1"/>
                <w:sz w:val="16"/>
                <w:szCs w:val="16"/>
              </w:rPr>
            </w:pPr>
          </w:p>
        </w:tc>
        <w:tc>
          <w:tcPr>
            <w:tcW w:w="291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D6861" w:rsidRPr="00054EE3" w:rsidRDefault="009D6861" w:rsidP="00AD0EF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054EE3">
              <w:rPr>
                <w:color w:val="000000" w:themeColor="text1"/>
                <w:sz w:val="16"/>
                <w:szCs w:val="16"/>
              </w:rPr>
              <w:t>od 1-5 lat</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6861" w:rsidRPr="00A071BB" w:rsidRDefault="009D68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71BB">
              <w:rPr>
                <w:color w:val="000000" w:themeColor="text1"/>
                <w:sz w:val="16"/>
                <w:szCs w:val="16"/>
              </w:rPr>
              <w:t>21 437</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D6861" w:rsidRPr="00A071BB" w:rsidRDefault="009D68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71BB">
              <w:rPr>
                <w:color w:val="000000" w:themeColor="text1"/>
                <w:sz w:val="16"/>
                <w:szCs w:val="16"/>
              </w:rPr>
              <w:t>23,6</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6861" w:rsidRPr="00A071BB" w:rsidRDefault="009D68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71BB">
              <w:rPr>
                <w:color w:val="000000" w:themeColor="text1"/>
                <w:sz w:val="16"/>
                <w:szCs w:val="16"/>
              </w:rPr>
              <w:t>12 502</w:t>
            </w:r>
          </w:p>
        </w:tc>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6861" w:rsidRPr="00A071BB" w:rsidRDefault="009D68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71BB">
              <w:rPr>
                <w:color w:val="000000" w:themeColor="text1"/>
                <w:sz w:val="16"/>
                <w:szCs w:val="16"/>
              </w:rPr>
              <w:t>22,9</w:t>
            </w:r>
          </w:p>
        </w:tc>
      </w:tr>
      <w:tr w:rsidR="009D6861" w:rsidRPr="00D05649" w:rsidTr="00D305B6">
        <w:trPr>
          <w:cnfStyle w:val="000000100000" w:firstRow="0" w:lastRow="0" w:firstColumn="0" w:lastColumn="0" w:oddVBand="0" w:evenVBand="0" w:oddHBand="1" w:evenHBand="0" w:firstRowFirstColumn="0" w:firstRowLastColumn="0" w:lastRowFirstColumn="0" w:lastRowLastColumn="0"/>
          <w:trHeight w:val="164"/>
          <w:jc w:val="center"/>
        </w:trPr>
        <w:tc>
          <w:tcPr>
            <w:cnfStyle w:val="001000000000" w:firstRow="0" w:lastRow="0" w:firstColumn="1" w:lastColumn="0" w:oddVBand="0" w:evenVBand="0" w:oddHBand="0" w:evenHBand="0" w:firstRowFirstColumn="0" w:firstRowLastColumn="0" w:lastRowFirstColumn="0" w:lastRowLastColumn="0"/>
            <w:tcW w:w="1449" w:type="dxa"/>
            <w:vMerge/>
            <w:tcBorders>
              <w:left w:val="single" w:sz="4" w:space="0" w:color="auto"/>
              <w:right w:val="single" w:sz="4" w:space="0" w:color="auto"/>
            </w:tcBorders>
            <w:shd w:val="clear" w:color="auto" w:fill="FFFFFF" w:themeFill="background1"/>
            <w:noWrap/>
          </w:tcPr>
          <w:p w:rsidR="009D6861" w:rsidRPr="00A00F9E" w:rsidRDefault="009D6861" w:rsidP="00AD0EFB">
            <w:pPr>
              <w:spacing w:line="220" w:lineRule="exact"/>
              <w:rPr>
                <w:rFonts w:asciiTheme="majorHAnsi" w:hAnsiTheme="majorHAnsi" w:cs="Arial CE"/>
                <w:b w:val="0"/>
                <w:color w:val="000000" w:themeColor="text1"/>
                <w:sz w:val="16"/>
                <w:szCs w:val="16"/>
              </w:rPr>
            </w:pPr>
          </w:p>
        </w:tc>
        <w:tc>
          <w:tcPr>
            <w:tcW w:w="291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D6861" w:rsidRPr="00054EE3" w:rsidRDefault="009D6861" w:rsidP="00AD0EF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054EE3">
              <w:rPr>
                <w:color w:val="000000" w:themeColor="text1"/>
                <w:sz w:val="16"/>
                <w:szCs w:val="16"/>
              </w:rPr>
              <w:t>od 5-10 lat</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6861" w:rsidRPr="00A071BB" w:rsidRDefault="009D68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71BB">
              <w:rPr>
                <w:color w:val="000000" w:themeColor="text1"/>
                <w:sz w:val="16"/>
                <w:szCs w:val="16"/>
              </w:rPr>
              <w:t>13 293</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D6861" w:rsidRPr="00A071BB" w:rsidRDefault="009D68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71BB">
              <w:rPr>
                <w:color w:val="000000" w:themeColor="text1"/>
                <w:sz w:val="16"/>
                <w:szCs w:val="16"/>
              </w:rPr>
              <w:t>14,6</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6861" w:rsidRPr="00A071BB" w:rsidRDefault="009D68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71BB">
              <w:rPr>
                <w:color w:val="000000" w:themeColor="text1"/>
                <w:sz w:val="16"/>
                <w:szCs w:val="16"/>
              </w:rPr>
              <w:t>8 025</w:t>
            </w:r>
          </w:p>
        </w:tc>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6861" w:rsidRPr="00A071BB" w:rsidRDefault="009D68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71BB">
              <w:rPr>
                <w:color w:val="000000" w:themeColor="text1"/>
                <w:sz w:val="16"/>
                <w:szCs w:val="16"/>
              </w:rPr>
              <w:t>14,7</w:t>
            </w:r>
          </w:p>
        </w:tc>
      </w:tr>
      <w:tr w:rsidR="009D6861" w:rsidRPr="00D05649" w:rsidTr="00D305B6">
        <w:trPr>
          <w:trHeight w:val="81"/>
          <w:jc w:val="center"/>
        </w:trPr>
        <w:tc>
          <w:tcPr>
            <w:cnfStyle w:val="001000000000" w:firstRow="0" w:lastRow="0" w:firstColumn="1" w:lastColumn="0" w:oddVBand="0" w:evenVBand="0" w:oddHBand="0" w:evenHBand="0" w:firstRowFirstColumn="0" w:firstRowLastColumn="0" w:lastRowFirstColumn="0" w:lastRowLastColumn="0"/>
            <w:tcW w:w="1449" w:type="dxa"/>
            <w:vMerge/>
            <w:tcBorders>
              <w:left w:val="single" w:sz="4" w:space="0" w:color="auto"/>
              <w:right w:val="single" w:sz="4" w:space="0" w:color="auto"/>
            </w:tcBorders>
            <w:shd w:val="clear" w:color="auto" w:fill="FFFFFF" w:themeFill="background1"/>
            <w:noWrap/>
          </w:tcPr>
          <w:p w:rsidR="009D6861" w:rsidRPr="00A00F9E" w:rsidRDefault="009D6861" w:rsidP="00AD0EFB">
            <w:pPr>
              <w:spacing w:line="220" w:lineRule="exact"/>
              <w:rPr>
                <w:rFonts w:asciiTheme="majorHAnsi" w:hAnsiTheme="majorHAnsi" w:cs="Arial CE"/>
                <w:b w:val="0"/>
                <w:color w:val="000000" w:themeColor="text1"/>
                <w:sz w:val="16"/>
                <w:szCs w:val="16"/>
              </w:rPr>
            </w:pPr>
          </w:p>
        </w:tc>
        <w:tc>
          <w:tcPr>
            <w:tcW w:w="291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D6861" w:rsidRPr="00054EE3" w:rsidRDefault="009D6861" w:rsidP="00AD0EF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054EE3">
              <w:rPr>
                <w:color w:val="000000" w:themeColor="text1"/>
                <w:sz w:val="16"/>
                <w:szCs w:val="16"/>
              </w:rPr>
              <w:t>od 10-20 lat</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6861" w:rsidRPr="00A071BB" w:rsidRDefault="009D68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71BB">
              <w:rPr>
                <w:color w:val="000000" w:themeColor="text1"/>
                <w:sz w:val="16"/>
                <w:szCs w:val="16"/>
              </w:rPr>
              <w:t>12 984</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D6861" w:rsidRPr="00A071BB" w:rsidRDefault="009D68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71BB">
              <w:rPr>
                <w:color w:val="000000" w:themeColor="text1"/>
                <w:sz w:val="16"/>
                <w:szCs w:val="16"/>
              </w:rPr>
              <w:t>14,3</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6861" w:rsidRPr="00A071BB" w:rsidRDefault="009D68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71BB">
              <w:rPr>
                <w:color w:val="000000" w:themeColor="text1"/>
                <w:sz w:val="16"/>
                <w:szCs w:val="16"/>
              </w:rPr>
              <w:t>8 266</w:t>
            </w:r>
          </w:p>
        </w:tc>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6861" w:rsidRPr="00A071BB" w:rsidRDefault="009D68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71BB">
              <w:rPr>
                <w:color w:val="000000" w:themeColor="text1"/>
                <w:sz w:val="16"/>
                <w:szCs w:val="16"/>
              </w:rPr>
              <w:t>15,2</w:t>
            </w:r>
          </w:p>
        </w:tc>
      </w:tr>
      <w:tr w:rsidR="009D6861" w:rsidRPr="00D05649" w:rsidTr="00D305B6">
        <w:trPr>
          <w:cnfStyle w:val="000000100000" w:firstRow="0" w:lastRow="0" w:firstColumn="0" w:lastColumn="0" w:oddVBand="0" w:evenVBand="0" w:oddHBand="1" w:evenHBand="0"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1449" w:type="dxa"/>
            <w:vMerge/>
            <w:tcBorders>
              <w:left w:val="single" w:sz="4" w:space="0" w:color="auto"/>
              <w:right w:val="single" w:sz="4" w:space="0" w:color="auto"/>
            </w:tcBorders>
            <w:shd w:val="clear" w:color="auto" w:fill="FFFFFF" w:themeFill="background1"/>
            <w:noWrap/>
          </w:tcPr>
          <w:p w:rsidR="009D6861" w:rsidRPr="00A00F9E" w:rsidRDefault="009D6861" w:rsidP="00AD0EFB">
            <w:pPr>
              <w:spacing w:line="220" w:lineRule="exact"/>
              <w:rPr>
                <w:rFonts w:asciiTheme="majorHAnsi" w:hAnsiTheme="majorHAnsi" w:cs="Arial CE"/>
                <w:b w:val="0"/>
                <w:color w:val="000000" w:themeColor="text1"/>
                <w:sz w:val="16"/>
                <w:szCs w:val="16"/>
              </w:rPr>
            </w:pPr>
          </w:p>
        </w:tc>
        <w:tc>
          <w:tcPr>
            <w:tcW w:w="291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D6861" w:rsidRPr="00054EE3" w:rsidRDefault="009D6861" w:rsidP="00AD0EF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054EE3">
              <w:rPr>
                <w:color w:val="000000" w:themeColor="text1"/>
                <w:sz w:val="16"/>
                <w:szCs w:val="16"/>
              </w:rPr>
              <w:t>od 20-30 lat</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6861" w:rsidRPr="00A071BB" w:rsidRDefault="009D68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71BB">
              <w:rPr>
                <w:color w:val="000000" w:themeColor="text1"/>
                <w:sz w:val="16"/>
                <w:szCs w:val="16"/>
              </w:rPr>
              <w:t>7 207</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D6861" w:rsidRPr="00A071BB" w:rsidRDefault="009D68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71BB">
              <w:rPr>
                <w:color w:val="000000" w:themeColor="text1"/>
                <w:sz w:val="16"/>
                <w:szCs w:val="16"/>
              </w:rPr>
              <w:t>7,9</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6861" w:rsidRPr="00A071BB" w:rsidRDefault="009D68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71BB">
              <w:rPr>
                <w:color w:val="000000" w:themeColor="text1"/>
                <w:sz w:val="16"/>
                <w:szCs w:val="16"/>
              </w:rPr>
              <w:t>4 381</w:t>
            </w:r>
          </w:p>
        </w:tc>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6861" w:rsidRPr="00A071BB" w:rsidRDefault="009D68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71BB">
              <w:rPr>
                <w:color w:val="000000" w:themeColor="text1"/>
                <w:sz w:val="16"/>
                <w:szCs w:val="16"/>
              </w:rPr>
              <w:t>8,0</w:t>
            </w:r>
          </w:p>
        </w:tc>
      </w:tr>
      <w:tr w:rsidR="009D6861" w:rsidRPr="00D05649" w:rsidTr="00D305B6">
        <w:trPr>
          <w:trHeight w:val="50"/>
          <w:jc w:val="center"/>
        </w:trPr>
        <w:tc>
          <w:tcPr>
            <w:cnfStyle w:val="001000000000" w:firstRow="0" w:lastRow="0" w:firstColumn="1" w:lastColumn="0" w:oddVBand="0" w:evenVBand="0" w:oddHBand="0" w:evenHBand="0" w:firstRowFirstColumn="0" w:firstRowLastColumn="0" w:lastRowFirstColumn="0" w:lastRowLastColumn="0"/>
            <w:tcW w:w="1449" w:type="dxa"/>
            <w:vMerge/>
            <w:tcBorders>
              <w:left w:val="single" w:sz="4" w:space="0" w:color="auto"/>
              <w:right w:val="single" w:sz="4" w:space="0" w:color="auto"/>
            </w:tcBorders>
            <w:shd w:val="clear" w:color="auto" w:fill="FFFFFF" w:themeFill="background1"/>
            <w:noWrap/>
          </w:tcPr>
          <w:p w:rsidR="009D6861" w:rsidRPr="00A00F9E" w:rsidRDefault="009D6861" w:rsidP="00AD0EFB">
            <w:pPr>
              <w:spacing w:line="220" w:lineRule="exact"/>
              <w:rPr>
                <w:rFonts w:asciiTheme="majorHAnsi" w:hAnsiTheme="majorHAnsi" w:cs="Arial CE"/>
                <w:b w:val="0"/>
                <w:color w:val="000000" w:themeColor="text1"/>
                <w:sz w:val="16"/>
                <w:szCs w:val="16"/>
              </w:rPr>
            </w:pPr>
          </w:p>
        </w:tc>
        <w:tc>
          <w:tcPr>
            <w:tcW w:w="291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D6861" w:rsidRPr="00054EE3" w:rsidRDefault="009D6861" w:rsidP="00AD0EFB">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054EE3">
              <w:rPr>
                <w:color w:val="000000" w:themeColor="text1"/>
                <w:sz w:val="16"/>
                <w:szCs w:val="16"/>
              </w:rPr>
              <w:t>30 lat i więcej</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6861" w:rsidRPr="00A071BB" w:rsidRDefault="009D68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71BB">
              <w:rPr>
                <w:color w:val="000000" w:themeColor="text1"/>
                <w:sz w:val="16"/>
                <w:szCs w:val="16"/>
              </w:rPr>
              <w:t>2 440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D6861" w:rsidRPr="00A071BB" w:rsidRDefault="009D68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71BB">
              <w:rPr>
                <w:color w:val="000000" w:themeColor="text1"/>
                <w:sz w:val="16"/>
                <w:szCs w:val="16"/>
              </w:rPr>
              <w:t>2,7</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6861" w:rsidRPr="00A071BB" w:rsidRDefault="009D68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71BB">
              <w:rPr>
                <w:color w:val="000000" w:themeColor="text1"/>
                <w:sz w:val="16"/>
                <w:szCs w:val="16"/>
              </w:rPr>
              <w:t>1 034</w:t>
            </w:r>
          </w:p>
        </w:tc>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6861" w:rsidRPr="00A071BB" w:rsidRDefault="009D6861">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71BB">
              <w:rPr>
                <w:color w:val="000000" w:themeColor="text1"/>
                <w:sz w:val="16"/>
                <w:szCs w:val="16"/>
              </w:rPr>
              <w:t>1,9</w:t>
            </w:r>
          </w:p>
        </w:tc>
      </w:tr>
      <w:tr w:rsidR="009D6861" w:rsidRPr="00D05649" w:rsidTr="00D305B6">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1449" w:type="dxa"/>
            <w:tcBorders>
              <w:left w:val="single" w:sz="4" w:space="0" w:color="auto"/>
              <w:right w:val="single" w:sz="4" w:space="0" w:color="auto"/>
            </w:tcBorders>
            <w:shd w:val="clear" w:color="auto" w:fill="FFFFFF" w:themeFill="background1"/>
            <w:noWrap/>
          </w:tcPr>
          <w:p w:rsidR="009D6861" w:rsidRPr="00A00F9E" w:rsidRDefault="009D6861" w:rsidP="00AD0EFB">
            <w:pPr>
              <w:spacing w:line="220" w:lineRule="exact"/>
              <w:rPr>
                <w:rFonts w:asciiTheme="majorHAnsi" w:hAnsiTheme="majorHAnsi" w:cs="Arial CE"/>
                <w:b w:val="0"/>
                <w:color w:val="000000" w:themeColor="text1"/>
                <w:sz w:val="16"/>
                <w:szCs w:val="16"/>
              </w:rPr>
            </w:pPr>
          </w:p>
        </w:tc>
        <w:tc>
          <w:tcPr>
            <w:tcW w:w="291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D6861" w:rsidRPr="00054EE3" w:rsidRDefault="009D6861" w:rsidP="00AD0EFB">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054EE3">
              <w:rPr>
                <w:color w:val="000000" w:themeColor="text1"/>
                <w:sz w:val="16"/>
                <w:szCs w:val="16"/>
              </w:rPr>
              <w:t>bez stażu pracy</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6861" w:rsidRPr="00A071BB" w:rsidRDefault="009D68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71BB">
              <w:rPr>
                <w:color w:val="000000" w:themeColor="text1"/>
                <w:sz w:val="16"/>
                <w:szCs w:val="16"/>
              </w:rPr>
              <w:t>15 097</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D6861" w:rsidRPr="00A071BB" w:rsidRDefault="009D68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71BB">
              <w:rPr>
                <w:color w:val="000000" w:themeColor="text1"/>
                <w:sz w:val="16"/>
                <w:szCs w:val="16"/>
              </w:rPr>
              <w:t>16,6</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6861" w:rsidRPr="00A071BB" w:rsidRDefault="009D68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71BB">
              <w:rPr>
                <w:color w:val="000000" w:themeColor="text1"/>
                <w:sz w:val="16"/>
                <w:szCs w:val="16"/>
              </w:rPr>
              <w:t>9 385</w:t>
            </w:r>
          </w:p>
        </w:tc>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D6861" w:rsidRPr="00A071BB" w:rsidRDefault="009D6861">
            <w:pPr>
              <w:jc w:val="cente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A071BB">
              <w:rPr>
                <w:color w:val="000000" w:themeColor="text1"/>
                <w:sz w:val="16"/>
                <w:szCs w:val="16"/>
              </w:rPr>
              <w:t>17,2</w:t>
            </w:r>
          </w:p>
        </w:tc>
      </w:tr>
      <w:tr w:rsidR="00054EE3" w:rsidRPr="00D05649" w:rsidTr="007166BF">
        <w:trPr>
          <w:trHeight w:val="91"/>
          <w:jc w:val="center"/>
        </w:trPr>
        <w:tc>
          <w:tcPr>
            <w:cnfStyle w:val="001000000000" w:firstRow="0" w:lastRow="0" w:firstColumn="1" w:lastColumn="0" w:oddVBand="0" w:evenVBand="0" w:oddHBand="0" w:evenHBand="0" w:firstRowFirstColumn="0" w:firstRowLastColumn="0" w:lastRowFirstColumn="0" w:lastRowLastColumn="0"/>
            <w:tcW w:w="4360"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054EE3" w:rsidRPr="00A00F9E" w:rsidRDefault="00054EE3" w:rsidP="00AD0EFB">
            <w:pPr>
              <w:rPr>
                <w:b w:val="0"/>
                <w:color w:val="000000" w:themeColor="text1"/>
                <w:sz w:val="16"/>
                <w:szCs w:val="16"/>
                <w:highlight w:val="yellow"/>
              </w:rPr>
            </w:pPr>
            <w:r w:rsidRPr="00A00F9E">
              <w:rPr>
                <w:b w:val="0"/>
                <w:color w:val="000000" w:themeColor="text1"/>
                <w:sz w:val="16"/>
                <w:szCs w:val="16"/>
              </w:rPr>
              <w:t>Razem</w:t>
            </w:r>
          </w:p>
        </w:tc>
        <w:tc>
          <w:tcPr>
            <w:tcW w:w="1141"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054EE3" w:rsidRPr="00A071BB" w:rsidRDefault="00A071BB" w:rsidP="00AD0EF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71BB">
              <w:rPr>
                <w:color w:val="000000" w:themeColor="text1"/>
                <w:sz w:val="16"/>
                <w:szCs w:val="16"/>
              </w:rPr>
              <w:t>90 972</w:t>
            </w:r>
          </w:p>
        </w:tc>
        <w:tc>
          <w:tcPr>
            <w:tcW w:w="112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054EE3" w:rsidRPr="00A071BB" w:rsidRDefault="00054EE3" w:rsidP="00AD0EF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71BB">
              <w:rPr>
                <w:color w:val="000000" w:themeColor="text1"/>
                <w:sz w:val="16"/>
                <w:szCs w:val="16"/>
              </w:rPr>
              <w:t>100,0</w:t>
            </w:r>
          </w:p>
        </w:tc>
        <w:tc>
          <w:tcPr>
            <w:tcW w:w="122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54EE3" w:rsidRPr="00A071BB" w:rsidRDefault="00A071BB" w:rsidP="00AD0EF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71BB">
              <w:rPr>
                <w:color w:val="000000" w:themeColor="text1"/>
                <w:sz w:val="16"/>
                <w:szCs w:val="16"/>
              </w:rPr>
              <w:t>54 543</w:t>
            </w:r>
          </w:p>
        </w:tc>
        <w:tc>
          <w:tcPr>
            <w:tcW w:w="80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54EE3" w:rsidRPr="00A071BB" w:rsidRDefault="00A071BB" w:rsidP="00AD0EFB">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071BB">
              <w:rPr>
                <w:color w:val="000000" w:themeColor="text1"/>
                <w:sz w:val="16"/>
                <w:szCs w:val="16"/>
              </w:rPr>
              <w:t>100,0</w:t>
            </w:r>
          </w:p>
        </w:tc>
      </w:tr>
    </w:tbl>
    <w:p w:rsidR="00054EE3" w:rsidRPr="000C0557" w:rsidRDefault="00054EE3" w:rsidP="00054EE3">
      <w:pPr>
        <w:pStyle w:val="Legenda"/>
        <w:spacing w:before="10" w:line="240" w:lineRule="exact"/>
        <w:rPr>
          <w:rFonts w:asciiTheme="majorHAnsi" w:hAnsiTheme="majorHAnsi"/>
          <w:i w:val="0"/>
          <w:iCs w:val="0"/>
          <w:sz w:val="16"/>
          <w:szCs w:val="16"/>
        </w:rPr>
      </w:pPr>
      <w:r w:rsidRPr="000C0557">
        <w:rPr>
          <w:rFonts w:asciiTheme="majorHAnsi" w:hAnsiTheme="majorHAnsi"/>
          <w:i w:val="0"/>
          <w:iCs w:val="0"/>
          <w:sz w:val="16"/>
          <w:szCs w:val="16"/>
        </w:rPr>
        <w:t xml:space="preserve">                                 Źródło:  MRPiPS–01, z1.</w:t>
      </w:r>
    </w:p>
    <w:p w:rsidR="00B57AB9" w:rsidRPr="00D05649" w:rsidRDefault="00B57AB9" w:rsidP="009E5F63">
      <w:pPr>
        <w:pStyle w:val="Legenda"/>
        <w:jc w:val="both"/>
        <w:rPr>
          <w:rFonts w:asciiTheme="majorHAnsi" w:hAnsiTheme="majorHAnsi" w:cs="Calibri"/>
          <w:i w:val="0"/>
          <w:iCs w:val="0"/>
          <w:sz w:val="16"/>
          <w:szCs w:val="16"/>
          <w:highlight w:val="yellow"/>
        </w:rPr>
      </w:pPr>
    </w:p>
    <w:p w:rsidR="00E27BA5" w:rsidRPr="009E2030" w:rsidRDefault="00E27BA5" w:rsidP="009E2030">
      <w:pPr>
        <w:outlineLvl w:val="0"/>
        <w:rPr>
          <w:sz w:val="16"/>
          <w:szCs w:val="16"/>
          <w:highlight w:val="yellow"/>
        </w:rPr>
      </w:pPr>
    </w:p>
    <w:p w:rsidR="000A1766" w:rsidRDefault="000A1766" w:rsidP="008A532E">
      <w:pPr>
        <w:jc w:val="center"/>
        <w:outlineLvl w:val="0"/>
        <w:rPr>
          <w:b/>
          <w:sz w:val="22"/>
          <w:szCs w:val="22"/>
        </w:rPr>
      </w:pPr>
      <w:r w:rsidRPr="000A1766">
        <w:rPr>
          <w:b/>
          <w:sz w:val="22"/>
          <w:szCs w:val="22"/>
        </w:rPr>
        <w:t>VI AKTYWNE FORMY POMOCY BEZROBOTNYM DŁUGOTRWALE</w:t>
      </w:r>
    </w:p>
    <w:p w:rsidR="000A1766" w:rsidRDefault="000A1766" w:rsidP="008A532E">
      <w:pPr>
        <w:jc w:val="center"/>
        <w:outlineLvl w:val="0"/>
        <w:rPr>
          <w:b/>
          <w:sz w:val="22"/>
          <w:szCs w:val="22"/>
        </w:rPr>
      </w:pPr>
    </w:p>
    <w:p w:rsidR="00EE040C" w:rsidRPr="00E27BA5" w:rsidRDefault="000A1766" w:rsidP="008A532E">
      <w:pPr>
        <w:jc w:val="center"/>
        <w:outlineLvl w:val="0"/>
        <w:rPr>
          <w:b/>
          <w:sz w:val="22"/>
          <w:szCs w:val="22"/>
        </w:rPr>
      </w:pPr>
      <w:r>
        <w:rPr>
          <w:b/>
          <w:sz w:val="22"/>
          <w:szCs w:val="22"/>
        </w:rPr>
        <w:t xml:space="preserve">6.1 </w:t>
      </w:r>
      <w:r w:rsidR="00EE040C" w:rsidRPr="00E27BA5">
        <w:rPr>
          <w:b/>
          <w:sz w:val="22"/>
          <w:szCs w:val="22"/>
        </w:rPr>
        <w:t>WOLNE MIEJSCA PRACY I MIEJSCA AKTYWIZACJI ZAWODOWEJ</w:t>
      </w:r>
    </w:p>
    <w:p w:rsidR="00F45F15" w:rsidRDefault="00F45F15" w:rsidP="00F53C74">
      <w:pPr>
        <w:jc w:val="both"/>
        <w:rPr>
          <w:rFonts w:asciiTheme="majorHAnsi" w:hAnsiTheme="majorHAnsi"/>
          <w:sz w:val="16"/>
          <w:szCs w:val="16"/>
          <w:highlight w:val="yellow"/>
        </w:rPr>
      </w:pPr>
    </w:p>
    <w:p w:rsidR="009E2030" w:rsidRPr="00D05649" w:rsidRDefault="009E2030" w:rsidP="00F53C74">
      <w:pPr>
        <w:jc w:val="both"/>
        <w:rPr>
          <w:rFonts w:asciiTheme="majorHAnsi" w:hAnsiTheme="majorHAnsi"/>
          <w:sz w:val="16"/>
          <w:szCs w:val="16"/>
          <w:highlight w:val="yellow"/>
        </w:rPr>
      </w:pPr>
    </w:p>
    <w:p w:rsidR="00AB5BBF" w:rsidRDefault="00EE040C" w:rsidP="00AB5BBF">
      <w:pPr>
        <w:spacing w:line="360" w:lineRule="auto"/>
        <w:ind w:firstLine="709"/>
        <w:jc w:val="both"/>
        <w:rPr>
          <w:sz w:val="22"/>
          <w:szCs w:val="22"/>
        </w:rPr>
      </w:pPr>
      <w:r w:rsidRPr="00E5421F">
        <w:rPr>
          <w:sz w:val="22"/>
          <w:szCs w:val="22"/>
        </w:rPr>
        <w:t>W</w:t>
      </w:r>
      <w:r w:rsidR="00D40E24" w:rsidRPr="00E5421F">
        <w:rPr>
          <w:sz w:val="22"/>
          <w:szCs w:val="22"/>
        </w:rPr>
        <w:t xml:space="preserve"> </w:t>
      </w:r>
      <w:r w:rsidR="00FE491D" w:rsidRPr="00E5421F">
        <w:rPr>
          <w:sz w:val="22"/>
          <w:szCs w:val="22"/>
        </w:rPr>
        <w:t xml:space="preserve">okresie </w:t>
      </w:r>
      <w:r w:rsidR="00054EE3" w:rsidRPr="00E5421F">
        <w:rPr>
          <w:sz w:val="22"/>
          <w:szCs w:val="22"/>
        </w:rPr>
        <w:t>I – XII</w:t>
      </w:r>
      <w:r w:rsidR="004060F0" w:rsidRPr="00E5421F">
        <w:rPr>
          <w:sz w:val="22"/>
          <w:szCs w:val="22"/>
        </w:rPr>
        <w:t xml:space="preserve"> </w:t>
      </w:r>
      <w:r w:rsidRPr="00E5421F">
        <w:rPr>
          <w:sz w:val="22"/>
          <w:szCs w:val="22"/>
        </w:rPr>
        <w:t>201</w:t>
      </w:r>
      <w:r w:rsidR="00054EE3" w:rsidRPr="00E5421F">
        <w:rPr>
          <w:sz w:val="22"/>
          <w:szCs w:val="22"/>
        </w:rPr>
        <w:t>7</w:t>
      </w:r>
      <w:r w:rsidRPr="00E5421F">
        <w:rPr>
          <w:sz w:val="22"/>
          <w:szCs w:val="22"/>
        </w:rPr>
        <w:t xml:space="preserve"> r. pracodawcy zgłosili do powiatowych urzędów pracy </w:t>
      </w:r>
      <w:r w:rsidR="00EB565B" w:rsidRPr="00EB565B">
        <w:rPr>
          <w:sz w:val="22"/>
          <w:szCs w:val="22"/>
        </w:rPr>
        <w:t>75</w:t>
      </w:r>
      <w:r w:rsidR="00BF5478">
        <w:rPr>
          <w:sz w:val="22"/>
          <w:szCs w:val="22"/>
        </w:rPr>
        <w:t>.</w:t>
      </w:r>
      <w:r w:rsidR="00883DBF" w:rsidRPr="00EB565B">
        <w:rPr>
          <w:sz w:val="22"/>
          <w:szCs w:val="22"/>
        </w:rPr>
        <w:t> </w:t>
      </w:r>
      <w:r w:rsidR="00EB565B" w:rsidRPr="00EB565B">
        <w:rPr>
          <w:sz w:val="22"/>
          <w:szCs w:val="22"/>
        </w:rPr>
        <w:t>836</w:t>
      </w:r>
      <w:r w:rsidR="007C49DD" w:rsidRPr="00EB565B">
        <w:rPr>
          <w:sz w:val="22"/>
          <w:szCs w:val="22"/>
        </w:rPr>
        <w:t xml:space="preserve"> </w:t>
      </w:r>
      <w:r w:rsidRPr="00E5421F">
        <w:rPr>
          <w:sz w:val="22"/>
          <w:szCs w:val="22"/>
        </w:rPr>
        <w:t xml:space="preserve">wolnych miejsc pracy i miejsc aktywizacji zawodowej. Spośród ogółu zgłoszonych </w:t>
      </w:r>
      <w:r w:rsidRPr="00EB565B">
        <w:rPr>
          <w:sz w:val="22"/>
          <w:szCs w:val="22"/>
        </w:rPr>
        <w:t xml:space="preserve">ofert </w:t>
      </w:r>
      <w:r w:rsidR="00EB565B" w:rsidRPr="00EB565B">
        <w:rPr>
          <w:sz w:val="22"/>
          <w:szCs w:val="22"/>
        </w:rPr>
        <w:t>30</w:t>
      </w:r>
      <w:r w:rsidR="00BF5478">
        <w:rPr>
          <w:sz w:val="22"/>
          <w:szCs w:val="22"/>
        </w:rPr>
        <w:t>.</w:t>
      </w:r>
      <w:r w:rsidR="00EC7D44" w:rsidRPr="00EB565B">
        <w:rPr>
          <w:sz w:val="22"/>
          <w:szCs w:val="22"/>
        </w:rPr>
        <w:t xml:space="preserve"> </w:t>
      </w:r>
      <w:r w:rsidR="00DC03F0" w:rsidRPr="00EB565B">
        <w:rPr>
          <w:sz w:val="22"/>
          <w:szCs w:val="22"/>
        </w:rPr>
        <w:t>8</w:t>
      </w:r>
      <w:r w:rsidR="00EB565B" w:rsidRPr="00EB565B">
        <w:rPr>
          <w:sz w:val="22"/>
          <w:szCs w:val="22"/>
        </w:rPr>
        <w:t>28</w:t>
      </w:r>
      <w:r w:rsidRPr="00EB565B">
        <w:rPr>
          <w:sz w:val="22"/>
          <w:szCs w:val="22"/>
        </w:rPr>
        <w:t xml:space="preserve"> (</w:t>
      </w:r>
      <w:r w:rsidR="00EB565B" w:rsidRPr="00EB565B">
        <w:rPr>
          <w:sz w:val="22"/>
          <w:szCs w:val="22"/>
        </w:rPr>
        <w:t>40</w:t>
      </w:r>
      <w:r w:rsidR="00E66A81" w:rsidRPr="00EB565B">
        <w:rPr>
          <w:sz w:val="22"/>
          <w:szCs w:val="22"/>
        </w:rPr>
        <w:t>,</w:t>
      </w:r>
      <w:r w:rsidR="00EB565B" w:rsidRPr="00EB565B">
        <w:rPr>
          <w:sz w:val="22"/>
          <w:szCs w:val="22"/>
        </w:rPr>
        <w:t>7</w:t>
      </w:r>
      <w:r w:rsidRPr="00EB565B">
        <w:rPr>
          <w:color w:val="000000"/>
          <w:sz w:val="22"/>
          <w:szCs w:val="22"/>
        </w:rPr>
        <w:t>%)</w:t>
      </w:r>
      <w:r w:rsidR="00DC03F0" w:rsidRPr="00EB565B">
        <w:rPr>
          <w:color w:val="000000"/>
          <w:sz w:val="22"/>
          <w:szCs w:val="22"/>
        </w:rPr>
        <w:t xml:space="preserve"> </w:t>
      </w:r>
      <w:r w:rsidR="004060F0" w:rsidRPr="00EB565B">
        <w:rPr>
          <w:color w:val="000000"/>
          <w:sz w:val="22"/>
          <w:szCs w:val="22"/>
        </w:rPr>
        <w:t>–</w:t>
      </w:r>
      <w:r w:rsidR="00DC03F0" w:rsidRPr="00EB565B">
        <w:rPr>
          <w:color w:val="000000"/>
          <w:sz w:val="22"/>
          <w:szCs w:val="22"/>
        </w:rPr>
        <w:t xml:space="preserve"> </w:t>
      </w:r>
      <w:r w:rsidRPr="00EB565B">
        <w:rPr>
          <w:color w:val="000000"/>
          <w:sz w:val="22"/>
          <w:szCs w:val="22"/>
        </w:rPr>
        <w:t>stanowił</w:t>
      </w:r>
      <w:r w:rsidR="004060F0" w:rsidRPr="00EB565B">
        <w:rPr>
          <w:color w:val="000000"/>
          <w:sz w:val="22"/>
          <w:szCs w:val="22"/>
        </w:rPr>
        <w:t>a</w:t>
      </w:r>
      <w:r w:rsidRPr="00EB565B">
        <w:rPr>
          <w:color w:val="000000"/>
          <w:sz w:val="22"/>
          <w:szCs w:val="22"/>
        </w:rPr>
        <w:t xml:space="preserve"> </w:t>
      </w:r>
      <w:r w:rsidRPr="00EB565B">
        <w:rPr>
          <w:sz w:val="22"/>
          <w:szCs w:val="22"/>
        </w:rPr>
        <w:t>prac</w:t>
      </w:r>
      <w:r w:rsidR="004060F0" w:rsidRPr="00EB565B">
        <w:rPr>
          <w:sz w:val="22"/>
          <w:szCs w:val="22"/>
        </w:rPr>
        <w:t>a</w:t>
      </w:r>
      <w:r w:rsidRPr="00E5421F">
        <w:rPr>
          <w:sz w:val="22"/>
          <w:szCs w:val="22"/>
        </w:rPr>
        <w:t xml:space="preserve"> subsydiowan</w:t>
      </w:r>
      <w:r w:rsidR="004060F0" w:rsidRPr="00E5421F">
        <w:rPr>
          <w:sz w:val="22"/>
          <w:szCs w:val="22"/>
        </w:rPr>
        <w:t>a</w:t>
      </w:r>
      <w:r w:rsidRPr="00EB565B">
        <w:rPr>
          <w:color w:val="000000"/>
          <w:sz w:val="22"/>
          <w:szCs w:val="22"/>
        </w:rPr>
        <w:t>.</w:t>
      </w:r>
      <w:r w:rsidR="006D557F" w:rsidRPr="00EB565B">
        <w:rPr>
          <w:color w:val="000000"/>
          <w:sz w:val="22"/>
          <w:szCs w:val="22"/>
        </w:rPr>
        <w:t xml:space="preserve"> </w:t>
      </w:r>
      <w:r w:rsidR="00644F31" w:rsidRPr="00EB565B">
        <w:rPr>
          <w:color w:val="000000"/>
          <w:sz w:val="22"/>
          <w:szCs w:val="22"/>
        </w:rPr>
        <w:t>O</w:t>
      </w:r>
      <w:r w:rsidR="00A77978" w:rsidRPr="00EB565B">
        <w:rPr>
          <w:color w:val="000000"/>
          <w:sz w:val="22"/>
          <w:szCs w:val="22"/>
        </w:rPr>
        <w:t xml:space="preserve">ferty </w:t>
      </w:r>
      <w:r w:rsidR="00EB565B">
        <w:rPr>
          <w:color w:val="000000"/>
          <w:sz w:val="22"/>
          <w:szCs w:val="22"/>
        </w:rPr>
        <w:t>to</w:t>
      </w:r>
      <w:r w:rsidR="00B14CDF" w:rsidRPr="00EB565B">
        <w:rPr>
          <w:color w:val="000000"/>
          <w:sz w:val="22"/>
          <w:szCs w:val="22"/>
        </w:rPr>
        <w:t xml:space="preserve"> </w:t>
      </w:r>
      <w:r w:rsidRPr="00EB565B">
        <w:rPr>
          <w:color w:val="000000"/>
          <w:sz w:val="22"/>
          <w:szCs w:val="22"/>
        </w:rPr>
        <w:t xml:space="preserve">nie tylko miejsca zatrudnienia </w:t>
      </w:r>
      <w:r w:rsidR="00045FAD" w:rsidRPr="00EB565B">
        <w:rPr>
          <w:color w:val="000000"/>
          <w:sz w:val="22"/>
          <w:szCs w:val="22"/>
        </w:rPr>
        <w:t xml:space="preserve">czy </w:t>
      </w:r>
      <w:r w:rsidRPr="00EB565B">
        <w:rPr>
          <w:color w:val="000000"/>
          <w:sz w:val="22"/>
          <w:szCs w:val="22"/>
        </w:rPr>
        <w:t>w</w:t>
      </w:r>
      <w:r w:rsidRPr="00EB565B">
        <w:rPr>
          <w:color w:val="000000"/>
          <w:sz w:val="22"/>
          <w:szCs w:val="22"/>
        </w:rPr>
        <w:t>y</w:t>
      </w:r>
      <w:r w:rsidRPr="00EB565B">
        <w:rPr>
          <w:color w:val="000000"/>
          <w:sz w:val="22"/>
          <w:szCs w:val="22"/>
        </w:rPr>
        <w:t xml:space="preserve">konywania innej pracy </w:t>
      </w:r>
      <w:r w:rsidRPr="00BF5478">
        <w:rPr>
          <w:color w:val="000000"/>
          <w:sz w:val="22"/>
          <w:szCs w:val="22"/>
        </w:rPr>
        <w:t>zarobkowej</w:t>
      </w:r>
      <w:r w:rsidR="004060F0" w:rsidRPr="00BF5478">
        <w:rPr>
          <w:color w:val="000000"/>
          <w:sz w:val="22"/>
          <w:szCs w:val="22"/>
        </w:rPr>
        <w:t xml:space="preserve"> </w:t>
      </w:r>
      <w:r w:rsidR="00045FAD" w:rsidRPr="00BF5478">
        <w:rPr>
          <w:color w:val="000000"/>
          <w:sz w:val="22"/>
          <w:szCs w:val="22"/>
        </w:rPr>
        <w:t xml:space="preserve">– </w:t>
      </w:r>
      <w:r w:rsidR="00BF5478" w:rsidRPr="00BF5478">
        <w:rPr>
          <w:color w:val="000000"/>
          <w:sz w:val="22"/>
          <w:szCs w:val="22"/>
        </w:rPr>
        <w:t>60.</w:t>
      </w:r>
      <w:r w:rsidR="00DC03F0" w:rsidRPr="00BF5478">
        <w:rPr>
          <w:color w:val="000000"/>
          <w:sz w:val="22"/>
          <w:szCs w:val="22"/>
        </w:rPr>
        <w:t> </w:t>
      </w:r>
      <w:r w:rsidR="00BF5478" w:rsidRPr="00BF5478">
        <w:rPr>
          <w:color w:val="000000"/>
          <w:sz w:val="22"/>
          <w:szCs w:val="22"/>
        </w:rPr>
        <w:t>843</w:t>
      </w:r>
      <w:r w:rsidR="001401C3" w:rsidRPr="00BF5478">
        <w:rPr>
          <w:color w:val="000000"/>
          <w:sz w:val="22"/>
          <w:szCs w:val="22"/>
        </w:rPr>
        <w:t>,</w:t>
      </w:r>
      <w:r w:rsidRPr="00BF5478">
        <w:rPr>
          <w:color w:val="000000"/>
          <w:sz w:val="22"/>
          <w:szCs w:val="22"/>
        </w:rPr>
        <w:t xml:space="preserve"> ale</w:t>
      </w:r>
      <w:r w:rsidR="00FF2FC6" w:rsidRPr="00EB565B">
        <w:rPr>
          <w:color w:val="000000"/>
          <w:sz w:val="22"/>
          <w:szCs w:val="22"/>
        </w:rPr>
        <w:t xml:space="preserve"> </w:t>
      </w:r>
      <w:r w:rsidR="00EB565B" w:rsidRPr="00EB565B">
        <w:rPr>
          <w:color w:val="000000"/>
          <w:sz w:val="22"/>
          <w:szCs w:val="22"/>
        </w:rPr>
        <w:t xml:space="preserve">również </w:t>
      </w:r>
      <w:r w:rsidRPr="00EB565B">
        <w:rPr>
          <w:color w:val="000000"/>
          <w:sz w:val="22"/>
          <w:szCs w:val="22"/>
        </w:rPr>
        <w:t>miejs</w:t>
      </w:r>
      <w:r w:rsidR="00EB565B" w:rsidRPr="00EB565B">
        <w:rPr>
          <w:color w:val="000000"/>
          <w:sz w:val="22"/>
          <w:szCs w:val="22"/>
        </w:rPr>
        <w:t>ca</w:t>
      </w:r>
      <w:r w:rsidR="00B14CDF" w:rsidRPr="00EB565B">
        <w:rPr>
          <w:color w:val="000000"/>
          <w:sz w:val="22"/>
          <w:szCs w:val="22"/>
        </w:rPr>
        <w:t xml:space="preserve"> </w:t>
      </w:r>
      <w:r w:rsidR="00D40E24" w:rsidRPr="00EB565B">
        <w:rPr>
          <w:color w:val="000000"/>
          <w:sz w:val="22"/>
          <w:szCs w:val="22"/>
        </w:rPr>
        <w:t>a</w:t>
      </w:r>
      <w:r w:rsidRPr="00EB565B">
        <w:rPr>
          <w:color w:val="000000"/>
          <w:sz w:val="22"/>
          <w:szCs w:val="22"/>
        </w:rPr>
        <w:t>ktywizacji</w:t>
      </w:r>
      <w:r w:rsidR="00A77978" w:rsidRPr="00EB565B">
        <w:rPr>
          <w:color w:val="000000"/>
          <w:sz w:val="22"/>
          <w:szCs w:val="22"/>
        </w:rPr>
        <w:t xml:space="preserve"> zawodowej</w:t>
      </w:r>
      <w:r w:rsidR="00BF5478">
        <w:rPr>
          <w:color w:val="000000"/>
          <w:sz w:val="22"/>
          <w:szCs w:val="22"/>
        </w:rPr>
        <w:t>, kt</w:t>
      </w:r>
      <w:r w:rsidR="00BF5478">
        <w:rPr>
          <w:color w:val="000000"/>
          <w:sz w:val="22"/>
          <w:szCs w:val="22"/>
        </w:rPr>
        <w:t>ó</w:t>
      </w:r>
      <w:r w:rsidR="00BF5478" w:rsidRPr="00BF5478">
        <w:rPr>
          <w:color w:val="000000"/>
          <w:sz w:val="22"/>
          <w:szCs w:val="22"/>
        </w:rPr>
        <w:t xml:space="preserve">re obejmowały </w:t>
      </w:r>
      <w:r w:rsidR="00DC03F0" w:rsidRPr="00BF5478">
        <w:rPr>
          <w:color w:val="000000"/>
          <w:sz w:val="22"/>
          <w:szCs w:val="22"/>
        </w:rPr>
        <w:t>1</w:t>
      </w:r>
      <w:r w:rsidR="00BF5478" w:rsidRPr="00BF5478">
        <w:rPr>
          <w:color w:val="000000"/>
          <w:sz w:val="22"/>
          <w:szCs w:val="22"/>
        </w:rPr>
        <w:t>4</w:t>
      </w:r>
      <w:r w:rsidR="00AB5BBF">
        <w:rPr>
          <w:color w:val="000000"/>
          <w:sz w:val="22"/>
          <w:szCs w:val="22"/>
        </w:rPr>
        <w:t> </w:t>
      </w:r>
      <w:r w:rsidR="00BF5478" w:rsidRPr="00BF5478">
        <w:rPr>
          <w:color w:val="000000"/>
          <w:sz w:val="22"/>
          <w:szCs w:val="22"/>
        </w:rPr>
        <w:t>993</w:t>
      </w:r>
      <w:r w:rsidRPr="00BF5478">
        <w:rPr>
          <w:sz w:val="22"/>
          <w:szCs w:val="22"/>
        </w:rPr>
        <w:t>.</w:t>
      </w:r>
    </w:p>
    <w:p w:rsidR="00AB5BBF" w:rsidRDefault="00AB5BBF" w:rsidP="003D74DD">
      <w:pPr>
        <w:jc w:val="center"/>
        <w:outlineLvl w:val="0"/>
        <w:rPr>
          <w:rFonts w:asciiTheme="majorHAnsi" w:hAnsiTheme="majorHAnsi" w:cs="Cambria"/>
          <w:bCs/>
          <w:sz w:val="18"/>
          <w:szCs w:val="18"/>
        </w:rPr>
      </w:pPr>
    </w:p>
    <w:p w:rsidR="00122430" w:rsidRPr="003D74DD" w:rsidRDefault="00EE040C" w:rsidP="003D74DD">
      <w:pPr>
        <w:jc w:val="center"/>
        <w:outlineLvl w:val="0"/>
        <w:rPr>
          <w:rFonts w:asciiTheme="majorHAnsi" w:hAnsiTheme="majorHAnsi" w:cs="Cambria"/>
          <w:bCs/>
          <w:sz w:val="18"/>
          <w:szCs w:val="18"/>
        </w:rPr>
      </w:pPr>
      <w:r w:rsidRPr="003D74DD">
        <w:rPr>
          <w:rFonts w:asciiTheme="majorHAnsi" w:hAnsiTheme="majorHAnsi" w:cs="Cambria"/>
          <w:bCs/>
          <w:sz w:val="18"/>
          <w:szCs w:val="18"/>
        </w:rPr>
        <w:t>OFERTY PRACY  (WOLNE  MIEJSCA PRACY I MIEJSCA AKTYWIZACJI</w:t>
      </w:r>
      <w:r w:rsidR="00122430" w:rsidRPr="003D74DD">
        <w:rPr>
          <w:rFonts w:asciiTheme="majorHAnsi" w:hAnsiTheme="majorHAnsi" w:cs="Cambria"/>
          <w:bCs/>
          <w:sz w:val="18"/>
          <w:szCs w:val="18"/>
        </w:rPr>
        <w:t xml:space="preserve"> </w:t>
      </w:r>
      <w:r w:rsidRPr="003D74DD">
        <w:rPr>
          <w:rFonts w:asciiTheme="majorHAnsi" w:hAnsiTheme="majorHAnsi" w:cs="Cambria"/>
          <w:bCs/>
          <w:sz w:val="18"/>
          <w:szCs w:val="18"/>
        </w:rPr>
        <w:t>ZAWODOWEJ)  ZGŁOSZONE DO</w:t>
      </w:r>
    </w:p>
    <w:p w:rsidR="00EE040C" w:rsidRPr="003D74DD" w:rsidRDefault="00EE040C" w:rsidP="003D74DD">
      <w:pPr>
        <w:jc w:val="center"/>
        <w:outlineLvl w:val="0"/>
        <w:rPr>
          <w:rFonts w:asciiTheme="majorHAnsi" w:hAnsiTheme="majorHAnsi" w:cs="Cambria"/>
          <w:bCs/>
          <w:sz w:val="18"/>
          <w:szCs w:val="18"/>
        </w:rPr>
      </w:pPr>
      <w:r w:rsidRPr="003D74DD">
        <w:rPr>
          <w:rFonts w:asciiTheme="majorHAnsi" w:hAnsiTheme="majorHAnsi" w:cs="Cambria"/>
          <w:bCs/>
          <w:sz w:val="18"/>
          <w:szCs w:val="18"/>
        </w:rPr>
        <w:t>POWIATOWYCH URZĘDÓW PRACY</w:t>
      </w:r>
      <w:r w:rsidR="00122430" w:rsidRPr="003D74DD">
        <w:rPr>
          <w:rFonts w:asciiTheme="majorHAnsi" w:hAnsiTheme="majorHAnsi" w:cs="Cambria"/>
          <w:bCs/>
          <w:sz w:val="18"/>
          <w:szCs w:val="18"/>
        </w:rPr>
        <w:t xml:space="preserve"> </w:t>
      </w:r>
      <w:r w:rsidRPr="003D74DD">
        <w:rPr>
          <w:rFonts w:asciiTheme="majorHAnsi" w:hAnsiTheme="majorHAnsi" w:cs="Cambria"/>
          <w:bCs/>
          <w:sz w:val="18"/>
          <w:szCs w:val="18"/>
        </w:rPr>
        <w:t>W WOJEWÓDZTWIE PODKARPACKIM</w:t>
      </w:r>
      <w:r w:rsidR="00EF3204" w:rsidRPr="003D74DD">
        <w:rPr>
          <w:rFonts w:asciiTheme="majorHAnsi" w:hAnsiTheme="majorHAnsi" w:cs="Cambria"/>
          <w:bCs/>
          <w:sz w:val="18"/>
          <w:szCs w:val="18"/>
        </w:rPr>
        <w:t> </w:t>
      </w:r>
      <w:r w:rsidRPr="003D74DD">
        <w:rPr>
          <w:rStyle w:val="Odwoanieprzypisudolnego"/>
          <w:rFonts w:asciiTheme="majorHAnsi" w:hAnsiTheme="majorHAnsi" w:cs="Cambria"/>
          <w:bCs/>
          <w:sz w:val="18"/>
          <w:szCs w:val="18"/>
        </w:rPr>
        <w:footnoteReference w:id="19"/>
      </w:r>
    </w:p>
    <w:tbl>
      <w:tblPr>
        <w:tblStyle w:val="Jasnecieniowanieakcent5"/>
        <w:tblW w:w="8644" w:type="dxa"/>
        <w:tblLook w:val="0000" w:firstRow="0" w:lastRow="0" w:firstColumn="0" w:lastColumn="0" w:noHBand="0" w:noVBand="0"/>
      </w:tblPr>
      <w:tblGrid>
        <w:gridCol w:w="2048"/>
        <w:gridCol w:w="1744"/>
        <w:gridCol w:w="1465"/>
        <w:gridCol w:w="1629"/>
        <w:gridCol w:w="1758"/>
      </w:tblGrid>
      <w:tr w:rsidR="00781B22" w:rsidRPr="00D05649" w:rsidTr="003D74DD">
        <w:trPr>
          <w:cnfStyle w:val="000000100000" w:firstRow="0" w:lastRow="0" w:firstColumn="0" w:lastColumn="0" w:oddVBand="0" w:evenVBand="0" w:oddHBand="1" w:evenHBand="0" w:firstRowFirstColumn="0" w:firstRowLastColumn="0" w:lastRowFirstColumn="0" w:lastRowLastColumn="0"/>
          <w:trHeight w:val="1453"/>
        </w:trPr>
        <w:tc>
          <w:tcPr>
            <w:cnfStyle w:val="000010000000" w:firstRow="0" w:lastRow="0" w:firstColumn="0" w:lastColumn="0" w:oddVBand="1" w:evenVBand="0" w:oddHBand="0" w:evenHBand="0" w:firstRowFirstColumn="0" w:firstRowLastColumn="0" w:lastRowFirstColumn="0" w:lastRowLastColumn="0"/>
            <w:tcW w:w="204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781131" w:rsidRPr="003D74DD" w:rsidRDefault="00781131" w:rsidP="00EF3204">
            <w:pPr>
              <w:spacing w:line="240" w:lineRule="exact"/>
              <w:jc w:val="center"/>
              <w:rPr>
                <w:rFonts w:asciiTheme="majorHAnsi" w:hAnsiTheme="majorHAnsi"/>
                <w:color w:val="000000" w:themeColor="text1"/>
                <w:sz w:val="16"/>
                <w:szCs w:val="16"/>
              </w:rPr>
            </w:pPr>
            <w:r w:rsidRPr="003D74DD">
              <w:rPr>
                <w:rFonts w:asciiTheme="majorHAnsi" w:hAnsiTheme="majorHAnsi"/>
                <w:color w:val="000000" w:themeColor="text1"/>
                <w:sz w:val="16"/>
                <w:szCs w:val="16"/>
              </w:rPr>
              <w:lastRenderedPageBreak/>
              <w:t>POWIATY</w:t>
            </w:r>
          </w:p>
        </w:tc>
        <w:tc>
          <w:tcPr>
            <w:tcW w:w="1744"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781131" w:rsidRPr="003D74DD" w:rsidRDefault="00781131" w:rsidP="00EF3204">
            <w:pPr>
              <w:pBdr>
                <w:bottom w:val="single" w:sz="4" w:space="1" w:color="auto"/>
              </w:pBd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16"/>
                <w:szCs w:val="16"/>
              </w:rPr>
            </w:pPr>
            <w:r w:rsidRPr="003D74DD">
              <w:rPr>
                <w:rFonts w:asciiTheme="majorHAnsi" w:hAnsiTheme="majorHAnsi"/>
                <w:color w:val="000000" w:themeColor="text1"/>
                <w:sz w:val="16"/>
                <w:szCs w:val="16"/>
              </w:rPr>
              <w:t>LICZBA BEZROBOTNYCH</w:t>
            </w:r>
          </w:p>
          <w:p w:rsidR="00781131" w:rsidRPr="003D74DD" w:rsidRDefault="00781131" w:rsidP="00EF3204">
            <w:pPr>
              <w:pBdr>
                <w:bottom w:val="single" w:sz="4" w:space="1" w:color="auto"/>
              </w:pBd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16"/>
                <w:szCs w:val="16"/>
              </w:rPr>
            </w:pPr>
            <w:r w:rsidRPr="003D74DD">
              <w:rPr>
                <w:rFonts w:asciiTheme="majorHAnsi" w:hAnsiTheme="majorHAnsi"/>
                <w:color w:val="000000" w:themeColor="text1"/>
                <w:sz w:val="16"/>
                <w:szCs w:val="16"/>
              </w:rPr>
              <w:t>OGÓŁEM</w:t>
            </w:r>
          </w:p>
          <w:p w:rsidR="003D74DD" w:rsidRDefault="00781131" w:rsidP="003D74DD">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16"/>
                <w:szCs w:val="16"/>
              </w:rPr>
            </w:pPr>
            <w:r w:rsidRPr="003D74DD">
              <w:rPr>
                <w:rFonts w:asciiTheme="majorHAnsi" w:hAnsiTheme="majorHAnsi"/>
                <w:color w:val="000000" w:themeColor="text1"/>
                <w:sz w:val="16"/>
                <w:szCs w:val="16"/>
              </w:rPr>
              <w:t>stan na</w:t>
            </w:r>
          </w:p>
          <w:p w:rsidR="00781131" w:rsidRPr="003D74DD" w:rsidRDefault="00781131" w:rsidP="003D74DD">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16"/>
                <w:szCs w:val="16"/>
              </w:rPr>
            </w:pPr>
            <w:r w:rsidRPr="003D74DD">
              <w:rPr>
                <w:rFonts w:asciiTheme="majorHAnsi" w:hAnsiTheme="majorHAnsi"/>
                <w:color w:val="000000" w:themeColor="text1"/>
                <w:sz w:val="16"/>
                <w:szCs w:val="16"/>
              </w:rPr>
              <w:t>3</w:t>
            </w:r>
            <w:r w:rsidR="003D74DD">
              <w:rPr>
                <w:rFonts w:asciiTheme="majorHAnsi" w:hAnsiTheme="majorHAnsi"/>
                <w:color w:val="000000" w:themeColor="text1"/>
                <w:sz w:val="16"/>
                <w:szCs w:val="16"/>
              </w:rPr>
              <w:t>1</w:t>
            </w:r>
            <w:r w:rsidR="00EF3204" w:rsidRPr="003D74DD">
              <w:rPr>
                <w:rFonts w:asciiTheme="majorHAnsi" w:hAnsiTheme="majorHAnsi"/>
                <w:color w:val="000000" w:themeColor="text1"/>
                <w:sz w:val="16"/>
                <w:szCs w:val="16"/>
              </w:rPr>
              <w:t xml:space="preserve"> </w:t>
            </w:r>
            <w:r w:rsidR="003D74DD">
              <w:rPr>
                <w:rFonts w:asciiTheme="majorHAnsi" w:hAnsiTheme="majorHAnsi"/>
                <w:color w:val="000000" w:themeColor="text1"/>
                <w:sz w:val="16"/>
                <w:szCs w:val="16"/>
              </w:rPr>
              <w:t xml:space="preserve">XII </w:t>
            </w:r>
            <w:r w:rsidRPr="003D74DD">
              <w:rPr>
                <w:rFonts w:asciiTheme="majorHAnsi" w:hAnsiTheme="majorHAnsi"/>
                <w:color w:val="000000" w:themeColor="text1"/>
                <w:sz w:val="16"/>
                <w:szCs w:val="16"/>
              </w:rPr>
              <w:t>201</w:t>
            </w:r>
            <w:r w:rsidR="003D74DD">
              <w:rPr>
                <w:rFonts w:asciiTheme="majorHAnsi" w:hAnsiTheme="majorHAnsi"/>
                <w:color w:val="000000" w:themeColor="text1"/>
                <w:sz w:val="16"/>
                <w:szCs w:val="16"/>
              </w:rPr>
              <w:t>7</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781131" w:rsidRPr="003D74DD" w:rsidRDefault="000E108E" w:rsidP="00EF3204">
            <w:pPr>
              <w:pBdr>
                <w:bottom w:val="single" w:sz="4" w:space="1" w:color="auto"/>
              </w:pBdr>
              <w:spacing w:line="240" w:lineRule="exact"/>
              <w:jc w:val="center"/>
              <w:rPr>
                <w:rFonts w:asciiTheme="majorHAnsi" w:hAnsiTheme="majorHAnsi"/>
                <w:color w:val="000000" w:themeColor="text1"/>
                <w:sz w:val="16"/>
                <w:szCs w:val="16"/>
              </w:rPr>
            </w:pPr>
            <w:r w:rsidRPr="003D74DD">
              <w:rPr>
                <w:rFonts w:asciiTheme="majorHAnsi" w:hAnsiTheme="majorHAnsi"/>
                <w:color w:val="000000" w:themeColor="text1"/>
                <w:sz w:val="16"/>
                <w:szCs w:val="16"/>
              </w:rPr>
              <w:t>KUMULATYWNA</w:t>
            </w:r>
          </w:p>
          <w:p w:rsidR="00781131" w:rsidRPr="003D74DD" w:rsidRDefault="00781131" w:rsidP="00EF3204">
            <w:pPr>
              <w:pBdr>
                <w:bottom w:val="single" w:sz="4" w:space="1" w:color="auto"/>
              </w:pBdr>
              <w:spacing w:line="240" w:lineRule="exact"/>
              <w:jc w:val="center"/>
              <w:rPr>
                <w:rFonts w:asciiTheme="majorHAnsi" w:hAnsiTheme="majorHAnsi"/>
                <w:color w:val="000000" w:themeColor="text1"/>
                <w:sz w:val="16"/>
                <w:szCs w:val="16"/>
              </w:rPr>
            </w:pPr>
            <w:r w:rsidRPr="003D74DD">
              <w:rPr>
                <w:rFonts w:asciiTheme="majorHAnsi" w:hAnsiTheme="majorHAnsi"/>
                <w:color w:val="000000" w:themeColor="text1"/>
                <w:sz w:val="16"/>
                <w:szCs w:val="16"/>
              </w:rPr>
              <w:t>LICZBA BEZROBOTNYCH</w:t>
            </w:r>
          </w:p>
          <w:p w:rsidR="00781131" w:rsidRPr="003D74DD" w:rsidRDefault="00781131" w:rsidP="00EF3204">
            <w:pPr>
              <w:pBdr>
                <w:bottom w:val="single" w:sz="4" w:space="1" w:color="auto"/>
              </w:pBdr>
              <w:spacing w:line="240" w:lineRule="exact"/>
              <w:jc w:val="center"/>
              <w:rPr>
                <w:rFonts w:asciiTheme="majorHAnsi" w:hAnsiTheme="majorHAnsi"/>
                <w:color w:val="000000" w:themeColor="text1"/>
                <w:sz w:val="16"/>
                <w:szCs w:val="16"/>
              </w:rPr>
            </w:pPr>
            <w:r w:rsidRPr="003D74DD">
              <w:rPr>
                <w:rFonts w:asciiTheme="majorHAnsi" w:hAnsiTheme="majorHAnsi"/>
                <w:color w:val="000000" w:themeColor="text1"/>
                <w:sz w:val="16"/>
                <w:szCs w:val="16"/>
              </w:rPr>
              <w:t>OGÓŁEM</w:t>
            </w:r>
          </w:p>
          <w:p w:rsidR="003D74DD" w:rsidRDefault="00781131" w:rsidP="003D74DD">
            <w:pPr>
              <w:spacing w:line="240" w:lineRule="exact"/>
              <w:jc w:val="center"/>
              <w:rPr>
                <w:rFonts w:asciiTheme="majorHAnsi" w:hAnsiTheme="majorHAnsi"/>
                <w:color w:val="000000" w:themeColor="text1"/>
                <w:sz w:val="16"/>
                <w:szCs w:val="16"/>
              </w:rPr>
            </w:pPr>
            <w:r w:rsidRPr="003D74DD">
              <w:rPr>
                <w:rFonts w:asciiTheme="majorHAnsi" w:hAnsiTheme="majorHAnsi"/>
                <w:color w:val="000000" w:themeColor="text1"/>
                <w:sz w:val="16"/>
                <w:szCs w:val="16"/>
              </w:rPr>
              <w:t>w okresie</w:t>
            </w:r>
          </w:p>
          <w:p w:rsidR="00781131" w:rsidRPr="003D74DD" w:rsidRDefault="00781131" w:rsidP="003D74DD">
            <w:pPr>
              <w:spacing w:line="240" w:lineRule="exact"/>
              <w:jc w:val="center"/>
              <w:rPr>
                <w:rFonts w:asciiTheme="majorHAnsi" w:hAnsiTheme="majorHAnsi"/>
                <w:color w:val="000000" w:themeColor="text1"/>
                <w:sz w:val="16"/>
                <w:szCs w:val="16"/>
              </w:rPr>
            </w:pPr>
            <w:r w:rsidRPr="003D74DD">
              <w:rPr>
                <w:rFonts w:asciiTheme="majorHAnsi" w:hAnsiTheme="majorHAnsi"/>
                <w:color w:val="000000" w:themeColor="text1"/>
                <w:sz w:val="16"/>
                <w:szCs w:val="16"/>
              </w:rPr>
              <w:t>201</w:t>
            </w:r>
            <w:r w:rsidR="003D74DD">
              <w:rPr>
                <w:rFonts w:asciiTheme="majorHAnsi" w:hAnsiTheme="majorHAnsi"/>
                <w:color w:val="000000" w:themeColor="text1"/>
                <w:sz w:val="16"/>
                <w:szCs w:val="16"/>
              </w:rPr>
              <w:t>7</w:t>
            </w:r>
          </w:p>
        </w:tc>
        <w:tc>
          <w:tcPr>
            <w:tcW w:w="162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781131" w:rsidRPr="003D74DD" w:rsidRDefault="00781131" w:rsidP="00EF3204">
            <w:pPr>
              <w:pBdr>
                <w:bottom w:val="single" w:sz="4" w:space="1" w:color="auto"/>
              </w:pBd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16"/>
                <w:szCs w:val="16"/>
              </w:rPr>
            </w:pPr>
            <w:r w:rsidRPr="003D74DD">
              <w:rPr>
                <w:rFonts w:asciiTheme="majorHAnsi" w:hAnsiTheme="majorHAnsi"/>
                <w:color w:val="000000" w:themeColor="text1"/>
                <w:sz w:val="16"/>
                <w:szCs w:val="16"/>
              </w:rPr>
              <w:t>LICZBA</w:t>
            </w:r>
          </w:p>
          <w:p w:rsidR="00781131" w:rsidRPr="003D74DD" w:rsidRDefault="00781131" w:rsidP="00EF3204">
            <w:pPr>
              <w:pBdr>
                <w:bottom w:val="single" w:sz="4" w:space="1" w:color="auto"/>
              </w:pBd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16"/>
                <w:szCs w:val="16"/>
              </w:rPr>
            </w:pPr>
            <w:r w:rsidRPr="003D74DD">
              <w:rPr>
                <w:rFonts w:asciiTheme="majorHAnsi" w:hAnsiTheme="majorHAnsi"/>
                <w:color w:val="000000" w:themeColor="text1"/>
                <w:sz w:val="16"/>
                <w:szCs w:val="16"/>
              </w:rPr>
              <w:t>OFERT PRACY</w:t>
            </w:r>
          </w:p>
          <w:p w:rsidR="00781131" w:rsidRPr="003D74DD" w:rsidRDefault="00781131" w:rsidP="00EF3204">
            <w:pPr>
              <w:pBdr>
                <w:bottom w:val="single" w:sz="4" w:space="1" w:color="auto"/>
              </w:pBd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16"/>
                <w:szCs w:val="16"/>
              </w:rPr>
            </w:pPr>
            <w:r w:rsidRPr="003D74DD">
              <w:rPr>
                <w:rFonts w:asciiTheme="majorHAnsi" w:hAnsiTheme="majorHAnsi"/>
                <w:color w:val="000000" w:themeColor="text1"/>
                <w:sz w:val="16"/>
                <w:szCs w:val="16"/>
              </w:rPr>
              <w:t>ZGŁOSZONYCH</w:t>
            </w:r>
          </w:p>
          <w:p w:rsidR="00781131" w:rsidRPr="003D74DD" w:rsidRDefault="00781131" w:rsidP="00EF3204">
            <w:pPr>
              <w:pBdr>
                <w:bottom w:val="single" w:sz="4" w:space="1" w:color="auto"/>
              </w:pBd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16"/>
                <w:szCs w:val="16"/>
              </w:rPr>
            </w:pPr>
            <w:r w:rsidRPr="003D74DD">
              <w:rPr>
                <w:rFonts w:asciiTheme="majorHAnsi" w:hAnsiTheme="majorHAnsi"/>
                <w:color w:val="000000" w:themeColor="text1"/>
                <w:sz w:val="16"/>
                <w:szCs w:val="16"/>
              </w:rPr>
              <w:t>DO PUP</w:t>
            </w:r>
          </w:p>
          <w:p w:rsidR="00781131" w:rsidRPr="003D74DD" w:rsidRDefault="00781131" w:rsidP="00EF3204">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16"/>
                <w:szCs w:val="16"/>
              </w:rPr>
            </w:pPr>
            <w:r w:rsidRPr="003D74DD">
              <w:rPr>
                <w:rFonts w:asciiTheme="majorHAnsi" w:hAnsiTheme="majorHAnsi"/>
                <w:color w:val="000000" w:themeColor="text1"/>
                <w:sz w:val="16"/>
                <w:szCs w:val="16"/>
              </w:rPr>
              <w:t>w okresie</w:t>
            </w:r>
          </w:p>
          <w:p w:rsidR="00781131" w:rsidRPr="003D74DD" w:rsidRDefault="00781131" w:rsidP="003D74DD">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sz w:val="16"/>
                <w:szCs w:val="16"/>
              </w:rPr>
            </w:pPr>
            <w:r w:rsidRPr="003D74DD">
              <w:rPr>
                <w:rFonts w:asciiTheme="majorHAnsi" w:hAnsiTheme="majorHAnsi"/>
                <w:color w:val="000000" w:themeColor="text1"/>
                <w:sz w:val="16"/>
                <w:szCs w:val="16"/>
              </w:rPr>
              <w:t>20</w:t>
            </w:r>
            <w:r w:rsidR="003D74DD">
              <w:rPr>
                <w:rFonts w:asciiTheme="majorHAnsi" w:hAnsiTheme="majorHAnsi"/>
                <w:color w:val="000000" w:themeColor="text1"/>
                <w:sz w:val="16"/>
                <w:szCs w:val="16"/>
              </w:rPr>
              <w:t>17</w:t>
            </w:r>
          </w:p>
        </w:tc>
        <w:tc>
          <w:tcPr>
            <w:cnfStyle w:val="000010000000" w:firstRow="0" w:lastRow="0" w:firstColumn="0" w:lastColumn="0" w:oddVBand="1" w:evenVBand="0" w:oddHBand="0" w:evenHBand="0" w:firstRowFirstColumn="0" w:firstRowLastColumn="0" w:lastRowFirstColumn="0" w:lastRowLastColumn="0"/>
            <w:tcW w:w="175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781131" w:rsidRPr="003D74DD" w:rsidRDefault="00781131" w:rsidP="000A425A">
            <w:pPr>
              <w:pBdr>
                <w:bottom w:val="single" w:sz="4" w:space="1" w:color="auto"/>
              </w:pBdr>
              <w:spacing w:line="240" w:lineRule="exact"/>
              <w:jc w:val="center"/>
              <w:rPr>
                <w:rFonts w:asciiTheme="majorHAnsi" w:hAnsiTheme="majorHAnsi"/>
                <w:color w:val="000000" w:themeColor="text1"/>
                <w:sz w:val="16"/>
                <w:szCs w:val="16"/>
              </w:rPr>
            </w:pPr>
            <w:r w:rsidRPr="003D74DD">
              <w:rPr>
                <w:rFonts w:asciiTheme="majorHAnsi" w:hAnsiTheme="majorHAnsi"/>
                <w:color w:val="000000" w:themeColor="text1"/>
                <w:sz w:val="16"/>
                <w:szCs w:val="16"/>
              </w:rPr>
              <w:t>ŚREDNIA LICZBA</w:t>
            </w:r>
          </w:p>
          <w:p w:rsidR="00781131" w:rsidRPr="003D74DD" w:rsidRDefault="00781131" w:rsidP="000A425A">
            <w:pPr>
              <w:pBdr>
                <w:bottom w:val="single" w:sz="4" w:space="1" w:color="auto"/>
              </w:pBdr>
              <w:spacing w:line="240" w:lineRule="exact"/>
              <w:jc w:val="center"/>
              <w:rPr>
                <w:rFonts w:asciiTheme="majorHAnsi" w:hAnsiTheme="majorHAnsi"/>
                <w:color w:val="000000" w:themeColor="text1"/>
                <w:sz w:val="16"/>
                <w:szCs w:val="16"/>
              </w:rPr>
            </w:pPr>
            <w:r w:rsidRPr="003D74DD">
              <w:rPr>
                <w:rFonts w:asciiTheme="majorHAnsi" w:hAnsiTheme="majorHAnsi"/>
                <w:color w:val="000000" w:themeColor="text1"/>
                <w:sz w:val="16"/>
                <w:szCs w:val="16"/>
              </w:rPr>
              <w:t>BEZROBOTNYCH</w:t>
            </w:r>
          </w:p>
          <w:p w:rsidR="00781131" w:rsidRPr="003D74DD" w:rsidRDefault="00781131" w:rsidP="000A425A">
            <w:pPr>
              <w:pBdr>
                <w:bottom w:val="single" w:sz="4" w:space="1" w:color="auto"/>
              </w:pBdr>
              <w:spacing w:line="240" w:lineRule="exact"/>
              <w:jc w:val="center"/>
              <w:rPr>
                <w:rFonts w:asciiTheme="majorHAnsi" w:hAnsiTheme="majorHAnsi"/>
                <w:color w:val="000000" w:themeColor="text1"/>
                <w:sz w:val="16"/>
                <w:szCs w:val="16"/>
              </w:rPr>
            </w:pPr>
            <w:r w:rsidRPr="003D74DD">
              <w:rPr>
                <w:rFonts w:asciiTheme="majorHAnsi" w:hAnsiTheme="majorHAnsi"/>
                <w:color w:val="000000" w:themeColor="text1"/>
                <w:sz w:val="16"/>
                <w:szCs w:val="16"/>
              </w:rPr>
              <w:t>PRZYPADAJĄCYCH</w:t>
            </w:r>
          </w:p>
          <w:p w:rsidR="00781131" w:rsidRPr="003D74DD" w:rsidRDefault="00781131" w:rsidP="000A425A">
            <w:pPr>
              <w:pBdr>
                <w:bottom w:val="single" w:sz="4" w:space="1" w:color="auto"/>
              </w:pBdr>
              <w:spacing w:line="240" w:lineRule="exact"/>
              <w:jc w:val="center"/>
              <w:rPr>
                <w:rFonts w:asciiTheme="majorHAnsi" w:hAnsiTheme="majorHAnsi"/>
                <w:color w:val="000000" w:themeColor="text1"/>
                <w:sz w:val="16"/>
                <w:szCs w:val="16"/>
              </w:rPr>
            </w:pPr>
            <w:r w:rsidRPr="003D74DD">
              <w:rPr>
                <w:rFonts w:asciiTheme="majorHAnsi" w:hAnsiTheme="majorHAnsi"/>
                <w:color w:val="000000" w:themeColor="text1"/>
                <w:sz w:val="16"/>
                <w:szCs w:val="16"/>
              </w:rPr>
              <w:t>NA JEDNĄ</w:t>
            </w:r>
          </w:p>
          <w:p w:rsidR="00781131" w:rsidRPr="003D74DD" w:rsidRDefault="00781131" w:rsidP="000A425A">
            <w:pPr>
              <w:pBdr>
                <w:bottom w:val="single" w:sz="4" w:space="1" w:color="auto"/>
              </w:pBdr>
              <w:spacing w:line="240" w:lineRule="exact"/>
              <w:jc w:val="center"/>
              <w:rPr>
                <w:rFonts w:asciiTheme="majorHAnsi" w:hAnsiTheme="majorHAnsi"/>
                <w:color w:val="000000" w:themeColor="text1"/>
                <w:sz w:val="16"/>
                <w:szCs w:val="16"/>
              </w:rPr>
            </w:pPr>
            <w:r w:rsidRPr="003D74DD">
              <w:rPr>
                <w:rFonts w:asciiTheme="majorHAnsi" w:hAnsiTheme="majorHAnsi"/>
                <w:color w:val="000000" w:themeColor="text1"/>
                <w:sz w:val="16"/>
                <w:szCs w:val="16"/>
              </w:rPr>
              <w:t>OFERTĘ PRACY</w:t>
            </w:r>
          </w:p>
          <w:p w:rsidR="00781131" w:rsidRPr="003D74DD" w:rsidRDefault="00FA65CD" w:rsidP="003D74DD">
            <w:pPr>
              <w:spacing w:line="240" w:lineRule="exact"/>
              <w:jc w:val="center"/>
              <w:rPr>
                <w:rFonts w:asciiTheme="majorHAnsi" w:hAnsiTheme="majorHAnsi"/>
                <w:color w:val="000000" w:themeColor="text1"/>
                <w:sz w:val="16"/>
                <w:szCs w:val="16"/>
              </w:rPr>
            </w:pPr>
            <w:r w:rsidRPr="003D74DD">
              <w:rPr>
                <w:rFonts w:asciiTheme="majorHAnsi" w:hAnsiTheme="majorHAnsi"/>
                <w:color w:val="000000" w:themeColor="text1"/>
                <w:sz w:val="16"/>
                <w:szCs w:val="16"/>
              </w:rPr>
              <w:t>201</w:t>
            </w:r>
            <w:r w:rsidR="003D74DD">
              <w:rPr>
                <w:rFonts w:asciiTheme="majorHAnsi" w:hAnsiTheme="majorHAnsi"/>
                <w:color w:val="000000" w:themeColor="text1"/>
                <w:sz w:val="16"/>
                <w:szCs w:val="16"/>
              </w:rPr>
              <w:t>7</w:t>
            </w:r>
            <w:r w:rsidRPr="003D74DD">
              <w:rPr>
                <w:rFonts w:asciiTheme="majorHAnsi" w:hAnsiTheme="majorHAnsi"/>
                <w:color w:val="000000" w:themeColor="text1"/>
                <w:sz w:val="16"/>
                <w:szCs w:val="16"/>
              </w:rPr>
              <w:t xml:space="preserve"> </w:t>
            </w:r>
            <w:r w:rsidR="00781131" w:rsidRPr="003D74DD">
              <w:rPr>
                <w:rFonts w:asciiTheme="majorHAnsi" w:hAnsiTheme="majorHAnsi"/>
                <w:color w:val="000000" w:themeColor="text1"/>
                <w:sz w:val="16"/>
                <w:szCs w:val="16"/>
              </w:rPr>
              <w:t>*</w:t>
            </w:r>
          </w:p>
        </w:tc>
      </w:tr>
      <w:tr w:rsidR="008958B1" w:rsidRPr="00D05649" w:rsidTr="003D74DD">
        <w:tc>
          <w:tcPr>
            <w:cnfStyle w:val="000010000000" w:firstRow="0" w:lastRow="0" w:firstColumn="0" w:lastColumn="0" w:oddVBand="1" w:evenVBand="0" w:oddHBand="0" w:evenHBand="0" w:firstRowFirstColumn="0" w:firstRowLastColumn="0" w:lastRowFirstColumn="0" w:lastRowLastColumn="0"/>
            <w:tcW w:w="2048" w:type="dxa"/>
            <w:tcBorders>
              <w:top w:val="single" w:sz="4" w:space="0" w:color="auto"/>
              <w:left w:val="single" w:sz="4" w:space="0" w:color="auto"/>
              <w:bottom w:val="single" w:sz="4" w:space="0" w:color="auto"/>
              <w:right w:val="single" w:sz="4" w:space="0" w:color="auto"/>
            </w:tcBorders>
            <w:shd w:val="clear" w:color="auto" w:fill="auto"/>
          </w:tcPr>
          <w:p w:rsidR="008958B1" w:rsidRPr="003D74DD" w:rsidRDefault="008958B1" w:rsidP="007828CE">
            <w:pPr>
              <w:spacing w:line="240" w:lineRule="exact"/>
              <w:rPr>
                <w:rFonts w:asciiTheme="majorHAnsi" w:hAnsiTheme="majorHAnsi" w:cs="Cambria"/>
                <w:color w:val="000000" w:themeColor="text1"/>
                <w:sz w:val="16"/>
                <w:szCs w:val="16"/>
              </w:rPr>
            </w:pPr>
            <w:r w:rsidRPr="003D74DD">
              <w:rPr>
                <w:rFonts w:asciiTheme="majorHAnsi" w:hAnsiTheme="majorHAnsi" w:cs="Cambria"/>
                <w:color w:val="000000" w:themeColor="text1"/>
                <w:sz w:val="16"/>
                <w:szCs w:val="16"/>
              </w:rPr>
              <w:t>BIESZCZADZKI</w:t>
            </w:r>
          </w:p>
        </w:tc>
        <w:tc>
          <w:tcPr>
            <w:tcW w:w="1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958B1">
              <w:rPr>
                <w:color w:val="000000"/>
                <w:sz w:val="16"/>
                <w:szCs w:val="16"/>
              </w:rPr>
              <w:t>1</w:t>
            </w:r>
            <w:r>
              <w:rPr>
                <w:color w:val="000000"/>
                <w:sz w:val="16"/>
                <w:szCs w:val="16"/>
              </w:rPr>
              <w:t xml:space="preserve"> </w:t>
            </w:r>
            <w:r w:rsidRPr="008958B1">
              <w:rPr>
                <w:color w:val="000000"/>
                <w:sz w:val="16"/>
                <w:szCs w:val="16"/>
              </w:rPr>
              <w:t>323</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16</w:t>
            </w:r>
            <w:r>
              <w:rPr>
                <w:color w:val="000000"/>
                <w:sz w:val="16"/>
                <w:szCs w:val="16"/>
              </w:rPr>
              <w:t xml:space="preserve"> </w:t>
            </w:r>
            <w:r w:rsidRPr="008958B1">
              <w:rPr>
                <w:color w:val="000000"/>
                <w:sz w:val="16"/>
                <w:szCs w:val="16"/>
              </w:rPr>
              <w:t>638</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958B1">
              <w:rPr>
                <w:color w:val="000000"/>
                <w:sz w:val="16"/>
                <w:szCs w:val="16"/>
              </w:rPr>
              <w:t>694</w:t>
            </w:r>
          </w:p>
        </w:tc>
        <w:tc>
          <w:tcPr>
            <w:cnfStyle w:val="000010000000" w:firstRow="0" w:lastRow="0" w:firstColumn="0" w:lastColumn="0" w:oddVBand="1" w:evenVBand="0" w:oddHBand="0" w:evenHBand="0" w:firstRowFirstColumn="0" w:firstRowLastColumn="0" w:lastRowFirstColumn="0" w:lastRowLastColumn="0"/>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24</w:t>
            </w:r>
          </w:p>
        </w:tc>
      </w:tr>
      <w:tr w:rsidR="008958B1" w:rsidRPr="00D05649" w:rsidTr="003D74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48" w:type="dxa"/>
            <w:tcBorders>
              <w:top w:val="single" w:sz="4" w:space="0" w:color="auto"/>
              <w:left w:val="single" w:sz="4" w:space="0" w:color="auto"/>
              <w:bottom w:val="single" w:sz="4" w:space="0" w:color="auto"/>
              <w:right w:val="single" w:sz="4" w:space="0" w:color="auto"/>
            </w:tcBorders>
            <w:shd w:val="clear" w:color="auto" w:fill="auto"/>
          </w:tcPr>
          <w:p w:rsidR="008958B1" w:rsidRPr="003D74DD" w:rsidRDefault="008958B1" w:rsidP="007828CE">
            <w:pPr>
              <w:spacing w:line="240" w:lineRule="exact"/>
              <w:rPr>
                <w:rFonts w:asciiTheme="majorHAnsi" w:hAnsiTheme="majorHAnsi" w:cs="Cambria"/>
                <w:color w:val="000000" w:themeColor="text1"/>
                <w:sz w:val="16"/>
                <w:szCs w:val="16"/>
              </w:rPr>
            </w:pPr>
            <w:r w:rsidRPr="003D74DD">
              <w:rPr>
                <w:rFonts w:asciiTheme="majorHAnsi" w:hAnsiTheme="majorHAnsi" w:cs="Cambria"/>
                <w:color w:val="000000" w:themeColor="text1"/>
                <w:sz w:val="16"/>
                <w:szCs w:val="16"/>
              </w:rPr>
              <w:t>BRZOZOWSKI</w:t>
            </w:r>
          </w:p>
        </w:tc>
        <w:tc>
          <w:tcPr>
            <w:tcW w:w="1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958B1">
              <w:rPr>
                <w:color w:val="000000"/>
                <w:sz w:val="16"/>
                <w:szCs w:val="16"/>
              </w:rPr>
              <w:t>4</w:t>
            </w:r>
            <w:r>
              <w:rPr>
                <w:color w:val="000000"/>
                <w:sz w:val="16"/>
                <w:szCs w:val="16"/>
              </w:rPr>
              <w:t xml:space="preserve"> </w:t>
            </w:r>
            <w:r w:rsidRPr="008958B1">
              <w:rPr>
                <w:color w:val="000000"/>
                <w:sz w:val="16"/>
                <w:szCs w:val="16"/>
              </w:rPr>
              <w:t>773</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58</w:t>
            </w:r>
            <w:r>
              <w:rPr>
                <w:color w:val="000000"/>
                <w:sz w:val="16"/>
                <w:szCs w:val="16"/>
              </w:rPr>
              <w:t xml:space="preserve"> </w:t>
            </w:r>
            <w:r w:rsidRPr="008958B1">
              <w:rPr>
                <w:color w:val="000000"/>
                <w:sz w:val="16"/>
                <w:szCs w:val="16"/>
              </w:rPr>
              <w:t>800</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958B1">
              <w:rPr>
                <w:color w:val="000000"/>
                <w:sz w:val="16"/>
                <w:szCs w:val="16"/>
              </w:rPr>
              <w:t>1</w:t>
            </w:r>
            <w:r>
              <w:rPr>
                <w:color w:val="000000"/>
                <w:sz w:val="16"/>
                <w:szCs w:val="16"/>
              </w:rPr>
              <w:t xml:space="preserve"> </w:t>
            </w:r>
            <w:r w:rsidRPr="008958B1">
              <w:rPr>
                <w:color w:val="000000"/>
                <w:sz w:val="16"/>
                <w:szCs w:val="16"/>
              </w:rPr>
              <w:t>469</w:t>
            </w:r>
          </w:p>
        </w:tc>
        <w:tc>
          <w:tcPr>
            <w:cnfStyle w:val="000010000000" w:firstRow="0" w:lastRow="0" w:firstColumn="0" w:lastColumn="0" w:oddVBand="1" w:evenVBand="0" w:oddHBand="0" w:evenHBand="0" w:firstRowFirstColumn="0" w:firstRowLastColumn="0" w:lastRowFirstColumn="0" w:lastRowLastColumn="0"/>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40</w:t>
            </w:r>
          </w:p>
        </w:tc>
      </w:tr>
      <w:tr w:rsidR="008958B1" w:rsidRPr="00D05649" w:rsidTr="003D74DD">
        <w:trPr>
          <w:trHeight w:val="50"/>
        </w:trPr>
        <w:tc>
          <w:tcPr>
            <w:cnfStyle w:val="000010000000" w:firstRow="0" w:lastRow="0" w:firstColumn="0" w:lastColumn="0" w:oddVBand="1" w:evenVBand="0" w:oddHBand="0" w:evenHBand="0" w:firstRowFirstColumn="0" w:firstRowLastColumn="0" w:lastRowFirstColumn="0" w:lastRowLastColumn="0"/>
            <w:tcW w:w="2048" w:type="dxa"/>
            <w:tcBorders>
              <w:top w:val="single" w:sz="4" w:space="0" w:color="auto"/>
              <w:left w:val="single" w:sz="4" w:space="0" w:color="auto"/>
              <w:bottom w:val="single" w:sz="4" w:space="0" w:color="auto"/>
              <w:right w:val="single" w:sz="4" w:space="0" w:color="auto"/>
            </w:tcBorders>
            <w:shd w:val="clear" w:color="auto" w:fill="auto"/>
          </w:tcPr>
          <w:p w:rsidR="008958B1" w:rsidRPr="003D74DD" w:rsidRDefault="008958B1" w:rsidP="007828CE">
            <w:pPr>
              <w:spacing w:line="240" w:lineRule="exact"/>
              <w:rPr>
                <w:rFonts w:asciiTheme="majorHAnsi" w:hAnsiTheme="majorHAnsi" w:cs="Cambria"/>
                <w:color w:val="000000" w:themeColor="text1"/>
                <w:sz w:val="16"/>
                <w:szCs w:val="16"/>
              </w:rPr>
            </w:pPr>
            <w:r w:rsidRPr="003D74DD">
              <w:rPr>
                <w:rFonts w:asciiTheme="majorHAnsi" w:hAnsiTheme="majorHAnsi" w:cs="Cambria"/>
                <w:color w:val="000000" w:themeColor="text1"/>
                <w:sz w:val="16"/>
                <w:szCs w:val="16"/>
              </w:rPr>
              <w:t>DĘBICKI</w:t>
            </w:r>
          </w:p>
        </w:tc>
        <w:tc>
          <w:tcPr>
            <w:tcW w:w="1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958B1">
              <w:rPr>
                <w:color w:val="000000"/>
                <w:sz w:val="16"/>
                <w:szCs w:val="16"/>
              </w:rPr>
              <w:t>4</w:t>
            </w:r>
            <w:r>
              <w:rPr>
                <w:color w:val="000000"/>
                <w:sz w:val="16"/>
                <w:szCs w:val="16"/>
              </w:rPr>
              <w:t xml:space="preserve"> </w:t>
            </w:r>
            <w:r w:rsidRPr="008958B1">
              <w:rPr>
                <w:color w:val="000000"/>
                <w:sz w:val="16"/>
                <w:szCs w:val="16"/>
              </w:rPr>
              <w:t>138</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56</w:t>
            </w:r>
            <w:r>
              <w:rPr>
                <w:color w:val="000000"/>
                <w:sz w:val="16"/>
                <w:szCs w:val="16"/>
              </w:rPr>
              <w:t xml:space="preserve"> </w:t>
            </w:r>
            <w:r w:rsidRPr="008958B1">
              <w:rPr>
                <w:color w:val="000000"/>
                <w:sz w:val="16"/>
                <w:szCs w:val="16"/>
              </w:rPr>
              <w:t>744</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958B1">
              <w:rPr>
                <w:color w:val="000000"/>
                <w:sz w:val="16"/>
                <w:szCs w:val="16"/>
              </w:rPr>
              <w:t>5</w:t>
            </w:r>
            <w:r>
              <w:rPr>
                <w:color w:val="000000"/>
                <w:sz w:val="16"/>
                <w:szCs w:val="16"/>
              </w:rPr>
              <w:t xml:space="preserve"> </w:t>
            </w:r>
            <w:r w:rsidRPr="008958B1">
              <w:rPr>
                <w:color w:val="000000"/>
                <w:sz w:val="16"/>
                <w:szCs w:val="16"/>
              </w:rPr>
              <w:t>811</w:t>
            </w:r>
          </w:p>
        </w:tc>
        <w:tc>
          <w:tcPr>
            <w:cnfStyle w:val="000010000000" w:firstRow="0" w:lastRow="0" w:firstColumn="0" w:lastColumn="0" w:oddVBand="1" w:evenVBand="0" w:oddHBand="0" w:evenHBand="0" w:firstRowFirstColumn="0" w:firstRowLastColumn="0" w:lastRowFirstColumn="0" w:lastRowLastColumn="0"/>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10</w:t>
            </w:r>
          </w:p>
        </w:tc>
      </w:tr>
      <w:tr w:rsidR="008958B1" w:rsidRPr="00D05649" w:rsidTr="003D74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48" w:type="dxa"/>
            <w:tcBorders>
              <w:top w:val="single" w:sz="4" w:space="0" w:color="auto"/>
              <w:left w:val="single" w:sz="4" w:space="0" w:color="auto"/>
              <w:bottom w:val="single" w:sz="4" w:space="0" w:color="auto"/>
              <w:right w:val="single" w:sz="4" w:space="0" w:color="auto"/>
            </w:tcBorders>
            <w:shd w:val="clear" w:color="auto" w:fill="auto"/>
          </w:tcPr>
          <w:p w:rsidR="008958B1" w:rsidRPr="003D74DD" w:rsidRDefault="008958B1" w:rsidP="007828CE">
            <w:pPr>
              <w:spacing w:line="240" w:lineRule="exact"/>
              <w:rPr>
                <w:rFonts w:asciiTheme="majorHAnsi" w:hAnsiTheme="majorHAnsi" w:cs="Cambria"/>
                <w:color w:val="000000" w:themeColor="text1"/>
                <w:sz w:val="16"/>
                <w:szCs w:val="16"/>
              </w:rPr>
            </w:pPr>
            <w:r w:rsidRPr="003D74DD">
              <w:rPr>
                <w:rFonts w:asciiTheme="majorHAnsi" w:hAnsiTheme="majorHAnsi" w:cs="Cambria"/>
                <w:color w:val="000000" w:themeColor="text1"/>
                <w:sz w:val="16"/>
                <w:szCs w:val="16"/>
              </w:rPr>
              <w:t>JAROSŁAWSKI</w:t>
            </w:r>
          </w:p>
        </w:tc>
        <w:tc>
          <w:tcPr>
            <w:tcW w:w="1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958B1">
              <w:rPr>
                <w:color w:val="000000"/>
                <w:sz w:val="16"/>
                <w:szCs w:val="16"/>
              </w:rPr>
              <w:t>7</w:t>
            </w:r>
            <w:r>
              <w:rPr>
                <w:color w:val="000000"/>
                <w:sz w:val="16"/>
                <w:szCs w:val="16"/>
              </w:rPr>
              <w:t xml:space="preserve"> </w:t>
            </w:r>
            <w:r w:rsidRPr="008958B1">
              <w:rPr>
                <w:color w:val="000000"/>
                <w:sz w:val="16"/>
                <w:szCs w:val="16"/>
              </w:rPr>
              <w:t>025</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87</w:t>
            </w:r>
            <w:r>
              <w:rPr>
                <w:color w:val="000000"/>
                <w:sz w:val="16"/>
                <w:szCs w:val="16"/>
              </w:rPr>
              <w:t xml:space="preserve"> </w:t>
            </w:r>
            <w:r w:rsidRPr="008958B1">
              <w:rPr>
                <w:color w:val="000000"/>
                <w:sz w:val="16"/>
                <w:szCs w:val="16"/>
              </w:rPr>
              <w:t>666</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958B1">
              <w:rPr>
                <w:color w:val="000000"/>
                <w:sz w:val="16"/>
                <w:szCs w:val="16"/>
              </w:rPr>
              <w:t>5</w:t>
            </w:r>
            <w:r>
              <w:rPr>
                <w:color w:val="000000"/>
                <w:sz w:val="16"/>
                <w:szCs w:val="16"/>
              </w:rPr>
              <w:t xml:space="preserve"> </w:t>
            </w:r>
            <w:r w:rsidRPr="008958B1">
              <w:rPr>
                <w:color w:val="000000"/>
                <w:sz w:val="16"/>
                <w:szCs w:val="16"/>
              </w:rPr>
              <w:t>805</w:t>
            </w:r>
          </w:p>
        </w:tc>
        <w:tc>
          <w:tcPr>
            <w:cnfStyle w:val="000010000000" w:firstRow="0" w:lastRow="0" w:firstColumn="0" w:lastColumn="0" w:oddVBand="1" w:evenVBand="0" w:oddHBand="0" w:evenHBand="0" w:firstRowFirstColumn="0" w:firstRowLastColumn="0" w:lastRowFirstColumn="0" w:lastRowLastColumn="0"/>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15</w:t>
            </w:r>
          </w:p>
        </w:tc>
      </w:tr>
      <w:tr w:rsidR="008958B1" w:rsidRPr="00D05649" w:rsidTr="003D74DD">
        <w:tc>
          <w:tcPr>
            <w:cnfStyle w:val="000010000000" w:firstRow="0" w:lastRow="0" w:firstColumn="0" w:lastColumn="0" w:oddVBand="1" w:evenVBand="0" w:oddHBand="0" w:evenHBand="0" w:firstRowFirstColumn="0" w:firstRowLastColumn="0" w:lastRowFirstColumn="0" w:lastRowLastColumn="0"/>
            <w:tcW w:w="2048" w:type="dxa"/>
            <w:tcBorders>
              <w:top w:val="single" w:sz="4" w:space="0" w:color="auto"/>
              <w:left w:val="single" w:sz="4" w:space="0" w:color="auto"/>
              <w:bottom w:val="single" w:sz="4" w:space="0" w:color="auto"/>
              <w:right w:val="single" w:sz="4" w:space="0" w:color="auto"/>
            </w:tcBorders>
            <w:shd w:val="clear" w:color="auto" w:fill="auto"/>
          </w:tcPr>
          <w:p w:rsidR="008958B1" w:rsidRPr="003D74DD" w:rsidRDefault="008958B1" w:rsidP="007828CE">
            <w:pPr>
              <w:spacing w:line="240" w:lineRule="exact"/>
              <w:rPr>
                <w:rFonts w:asciiTheme="majorHAnsi" w:hAnsiTheme="majorHAnsi" w:cs="Cambria"/>
                <w:color w:val="000000" w:themeColor="text1"/>
                <w:sz w:val="16"/>
                <w:szCs w:val="16"/>
              </w:rPr>
            </w:pPr>
            <w:r w:rsidRPr="003D74DD">
              <w:rPr>
                <w:rFonts w:asciiTheme="majorHAnsi" w:hAnsiTheme="majorHAnsi" w:cs="Cambria"/>
                <w:color w:val="000000" w:themeColor="text1"/>
                <w:sz w:val="16"/>
                <w:szCs w:val="16"/>
              </w:rPr>
              <w:t>JASIELSKI</w:t>
            </w:r>
          </w:p>
        </w:tc>
        <w:tc>
          <w:tcPr>
            <w:tcW w:w="1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958B1">
              <w:rPr>
                <w:color w:val="000000"/>
                <w:sz w:val="16"/>
                <w:szCs w:val="16"/>
              </w:rPr>
              <w:t>5</w:t>
            </w:r>
            <w:r>
              <w:rPr>
                <w:color w:val="000000"/>
                <w:sz w:val="16"/>
                <w:szCs w:val="16"/>
              </w:rPr>
              <w:t xml:space="preserve"> </w:t>
            </w:r>
            <w:r w:rsidRPr="008958B1">
              <w:rPr>
                <w:color w:val="000000"/>
                <w:sz w:val="16"/>
                <w:szCs w:val="16"/>
              </w:rPr>
              <w:t>748</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73</w:t>
            </w:r>
            <w:r>
              <w:rPr>
                <w:color w:val="000000"/>
                <w:sz w:val="16"/>
                <w:szCs w:val="16"/>
              </w:rPr>
              <w:t xml:space="preserve"> </w:t>
            </w:r>
            <w:r w:rsidRPr="008958B1">
              <w:rPr>
                <w:color w:val="000000"/>
                <w:sz w:val="16"/>
                <w:szCs w:val="16"/>
              </w:rPr>
              <w:t>897</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958B1">
              <w:rPr>
                <w:color w:val="000000"/>
                <w:sz w:val="16"/>
                <w:szCs w:val="16"/>
              </w:rPr>
              <w:t>2</w:t>
            </w:r>
            <w:r>
              <w:rPr>
                <w:color w:val="000000"/>
                <w:sz w:val="16"/>
                <w:szCs w:val="16"/>
              </w:rPr>
              <w:t xml:space="preserve"> </w:t>
            </w:r>
            <w:r w:rsidRPr="008958B1">
              <w:rPr>
                <w:color w:val="000000"/>
                <w:sz w:val="16"/>
                <w:szCs w:val="16"/>
              </w:rPr>
              <w:t>474</w:t>
            </w:r>
          </w:p>
        </w:tc>
        <w:tc>
          <w:tcPr>
            <w:cnfStyle w:val="000010000000" w:firstRow="0" w:lastRow="0" w:firstColumn="0" w:lastColumn="0" w:oddVBand="1" w:evenVBand="0" w:oddHBand="0" w:evenHBand="0" w:firstRowFirstColumn="0" w:firstRowLastColumn="0" w:lastRowFirstColumn="0" w:lastRowLastColumn="0"/>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30</w:t>
            </w:r>
          </w:p>
        </w:tc>
      </w:tr>
      <w:tr w:rsidR="008958B1" w:rsidRPr="00D05649" w:rsidTr="003D74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48" w:type="dxa"/>
            <w:tcBorders>
              <w:top w:val="single" w:sz="4" w:space="0" w:color="auto"/>
              <w:left w:val="single" w:sz="4" w:space="0" w:color="auto"/>
              <w:bottom w:val="single" w:sz="4" w:space="0" w:color="auto"/>
              <w:right w:val="single" w:sz="4" w:space="0" w:color="auto"/>
            </w:tcBorders>
            <w:shd w:val="clear" w:color="auto" w:fill="auto"/>
          </w:tcPr>
          <w:p w:rsidR="008958B1" w:rsidRPr="003D74DD" w:rsidRDefault="008958B1" w:rsidP="007828CE">
            <w:pPr>
              <w:pStyle w:val="Stopka"/>
              <w:tabs>
                <w:tab w:val="clear" w:pos="4536"/>
                <w:tab w:val="clear" w:pos="9072"/>
              </w:tabs>
              <w:spacing w:line="240" w:lineRule="exact"/>
              <w:rPr>
                <w:rFonts w:asciiTheme="majorHAnsi" w:hAnsiTheme="majorHAnsi" w:cs="Cambria"/>
                <w:color w:val="000000" w:themeColor="text1"/>
                <w:sz w:val="16"/>
                <w:szCs w:val="16"/>
              </w:rPr>
            </w:pPr>
            <w:r w:rsidRPr="003D74DD">
              <w:rPr>
                <w:rFonts w:asciiTheme="majorHAnsi" w:hAnsiTheme="majorHAnsi" w:cs="Cambria"/>
                <w:color w:val="000000" w:themeColor="text1"/>
                <w:sz w:val="16"/>
                <w:szCs w:val="16"/>
              </w:rPr>
              <w:t>KOLBUSZOWSKI</w:t>
            </w:r>
          </w:p>
        </w:tc>
        <w:tc>
          <w:tcPr>
            <w:tcW w:w="1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958B1">
              <w:rPr>
                <w:color w:val="000000"/>
                <w:sz w:val="16"/>
                <w:szCs w:val="16"/>
              </w:rPr>
              <w:t>2</w:t>
            </w:r>
            <w:r>
              <w:rPr>
                <w:color w:val="000000"/>
                <w:sz w:val="16"/>
                <w:szCs w:val="16"/>
              </w:rPr>
              <w:t xml:space="preserve"> </w:t>
            </w:r>
            <w:r w:rsidRPr="008958B1">
              <w:rPr>
                <w:color w:val="000000"/>
                <w:sz w:val="16"/>
                <w:szCs w:val="16"/>
              </w:rPr>
              <w:t>324</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29</w:t>
            </w:r>
            <w:r>
              <w:rPr>
                <w:color w:val="000000"/>
                <w:sz w:val="16"/>
                <w:szCs w:val="16"/>
              </w:rPr>
              <w:t xml:space="preserve"> </w:t>
            </w:r>
            <w:r w:rsidRPr="008958B1">
              <w:rPr>
                <w:color w:val="000000"/>
                <w:sz w:val="16"/>
                <w:szCs w:val="16"/>
              </w:rPr>
              <w:t>144</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958B1">
              <w:rPr>
                <w:color w:val="000000"/>
                <w:sz w:val="16"/>
                <w:szCs w:val="16"/>
              </w:rPr>
              <w:t>2</w:t>
            </w:r>
            <w:r>
              <w:rPr>
                <w:color w:val="000000"/>
                <w:sz w:val="16"/>
                <w:szCs w:val="16"/>
              </w:rPr>
              <w:t xml:space="preserve"> </w:t>
            </w:r>
            <w:r w:rsidRPr="008958B1">
              <w:rPr>
                <w:color w:val="000000"/>
                <w:sz w:val="16"/>
                <w:szCs w:val="16"/>
              </w:rPr>
              <w:t>253</w:t>
            </w:r>
          </w:p>
        </w:tc>
        <w:tc>
          <w:tcPr>
            <w:cnfStyle w:val="000010000000" w:firstRow="0" w:lastRow="0" w:firstColumn="0" w:lastColumn="0" w:oddVBand="1" w:evenVBand="0" w:oddHBand="0" w:evenHBand="0" w:firstRowFirstColumn="0" w:firstRowLastColumn="0" w:lastRowFirstColumn="0" w:lastRowLastColumn="0"/>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13</w:t>
            </w:r>
          </w:p>
        </w:tc>
      </w:tr>
      <w:tr w:rsidR="008958B1" w:rsidRPr="00D05649" w:rsidTr="003D74DD">
        <w:tc>
          <w:tcPr>
            <w:cnfStyle w:val="000010000000" w:firstRow="0" w:lastRow="0" w:firstColumn="0" w:lastColumn="0" w:oddVBand="1" w:evenVBand="0" w:oddHBand="0" w:evenHBand="0" w:firstRowFirstColumn="0" w:firstRowLastColumn="0" w:lastRowFirstColumn="0" w:lastRowLastColumn="0"/>
            <w:tcW w:w="2048" w:type="dxa"/>
            <w:tcBorders>
              <w:top w:val="single" w:sz="4" w:space="0" w:color="auto"/>
              <w:left w:val="single" w:sz="4" w:space="0" w:color="auto"/>
              <w:bottom w:val="single" w:sz="4" w:space="0" w:color="auto"/>
              <w:right w:val="single" w:sz="4" w:space="0" w:color="auto"/>
            </w:tcBorders>
            <w:shd w:val="clear" w:color="auto" w:fill="auto"/>
          </w:tcPr>
          <w:p w:rsidR="008958B1" w:rsidRPr="003D74DD" w:rsidRDefault="008958B1" w:rsidP="007828CE">
            <w:pPr>
              <w:spacing w:line="240" w:lineRule="exact"/>
              <w:rPr>
                <w:rFonts w:asciiTheme="majorHAnsi" w:hAnsiTheme="majorHAnsi" w:cs="Cambria"/>
                <w:color w:val="000000" w:themeColor="text1"/>
                <w:sz w:val="16"/>
                <w:szCs w:val="16"/>
              </w:rPr>
            </w:pPr>
            <w:r w:rsidRPr="003D74DD">
              <w:rPr>
                <w:rFonts w:asciiTheme="majorHAnsi" w:hAnsiTheme="majorHAnsi" w:cs="Cambria"/>
                <w:color w:val="000000" w:themeColor="text1"/>
                <w:sz w:val="16"/>
                <w:szCs w:val="16"/>
              </w:rPr>
              <w:t>KROŚNIEŃSKI</w:t>
            </w:r>
          </w:p>
        </w:tc>
        <w:tc>
          <w:tcPr>
            <w:tcW w:w="1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958B1">
              <w:rPr>
                <w:color w:val="000000"/>
                <w:sz w:val="16"/>
                <w:szCs w:val="16"/>
              </w:rPr>
              <w:t>2</w:t>
            </w:r>
            <w:r>
              <w:rPr>
                <w:color w:val="000000"/>
                <w:sz w:val="16"/>
                <w:szCs w:val="16"/>
              </w:rPr>
              <w:t xml:space="preserve"> </w:t>
            </w:r>
            <w:r w:rsidRPr="008958B1">
              <w:rPr>
                <w:color w:val="000000"/>
                <w:sz w:val="16"/>
                <w:szCs w:val="16"/>
              </w:rPr>
              <w:t>608</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37</w:t>
            </w:r>
            <w:r>
              <w:rPr>
                <w:color w:val="000000"/>
                <w:sz w:val="16"/>
                <w:szCs w:val="16"/>
              </w:rPr>
              <w:t xml:space="preserve"> </w:t>
            </w:r>
            <w:r w:rsidRPr="008958B1">
              <w:rPr>
                <w:color w:val="000000"/>
                <w:sz w:val="16"/>
                <w:szCs w:val="16"/>
              </w:rPr>
              <w:t>677</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958B1">
              <w:rPr>
                <w:color w:val="000000"/>
                <w:sz w:val="16"/>
                <w:szCs w:val="16"/>
              </w:rPr>
              <w:t>1</w:t>
            </w:r>
            <w:r>
              <w:rPr>
                <w:color w:val="000000"/>
                <w:sz w:val="16"/>
                <w:szCs w:val="16"/>
              </w:rPr>
              <w:t xml:space="preserve"> </w:t>
            </w:r>
            <w:r w:rsidRPr="008958B1">
              <w:rPr>
                <w:color w:val="000000"/>
                <w:sz w:val="16"/>
                <w:szCs w:val="16"/>
              </w:rPr>
              <w:t>263</w:t>
            </w:r>
          </w:p>
        </w:tc>
        <w:tc>
          <w:tcPr>
            <w:cnfStyle w:val="000010000000" w:firstRow="0" w:lastRow="0" w:firstColumn="0" w:lastColumn="0" w:oddVBand="1" w:evenVBand="0" w:oddHBand="0" w:evenHBand="0" w:firstRowFirstColumn="0" w:firstRowLastColumn="0" w:lastRowFirstColumn="0" w:lastRowLastColumn="0"/>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30</w:t>
            </w:r>
          </w:p>
        </w:tc>
      </w:tr>
      <w:tr w:rsidR="008958B1" w:rsidRPr="00D05649" w:rsidTr="003D74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48" w:type="dxa"/>
            <w:tcBorders>
              <w:top w:val="single" w:sz="4" w:space="0" w:color="auto"/>
              <w:left w:val="single" w:sz="4" w:space="0" w:color="auto"/>
              <w:bottom w:val="single" w:sz="4" w:space="0" w:color="auto"/>
              <w:right w:val="single" w:sz="4" w:space="0" w:color="auto"/>
            </w:tcBorders>
            <w:shd w:val="clear" w:color="auto" w:fill="auto"/>
          </w:tcPr>
          <w:p w:rsidR="008958B1" w:rsidRPr="003D74DD" w:rsidRDefault="008958B1" w:rsidP="007828CE">
            <w:pPr>
              <w:spacing w:line="240" w:lineRule="exact"/>
              <w:rPr>
                <w:rFonts w:asciiTheme="majorHAnsi" w:hAnsiTheme="majorHAnsi" w:cs="Cambria"/>
                <w:color w:val="000000" w:themeColor="text1"/>
                <w:sz w:val="16"/>
                <w:szCs w:val="16"/>
              </w:rPr>
            </w:pPr>
            <w:r w:rsidRPr="003D74DD">
              <w:rPr>
                <w:rFonts w:asciiTheme="majorHAnsi" w:hAnsiTheme="majorHAnsi" w:cs="Cambria"/>
                <w:color w:val="000000" w:themeColor="text1"/>
                <w:sz w:val="16"/>
                <w:szCs w:val="16"/>
              </w:rPr>
              <w:t>LESKI</w:t>
            </w:r>
          </w:p>
        </w:tc>
        <w:tc>
          <w:tcPr>
            <w:tcW w:w="1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958B1">
              <w:rPr>
                <w:color w:val="000000"/>
                <w:sz w:val="16"/>
                <w:szCs w:val="16"/>
              </w:rPr>
              <w:t>2</w:t>
            </w:r>
            <w:r>
              <w:rPr>
                <w:color w:val="000000"/>
                <w:sz w:val="16"/>
                <w:szCs w:val="16"/>
              </w:rPr>
              <w:t xml:space="preserve"> </w:t>
            </w:r>
            <w:r w:rsidRPr="008958B1">
              <w:rPr>
                <w:color w:val="000000"/>
                <w:sz w:val="16"/>
                <w:szCs w:val="16"/>
              </w:rPr>
              <w:t>026</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24</w:t>
            </w:r>
            <w:r>
              <w:rPr>
                <w:color w:val="000000"/>
                <w:sz w:val="16"/>
                <w:szCs w:val="16"/>
              </w:rPr>
              <w:t xml:space="preserve"> </w:t>
            </w:r>
            <w:r w:rsidRPr="008958B1">
              <w:rPr>
                <w:color w:val="000000"/>
                <w:sz w:val="16"/>
                <w:szCs w:val="16"/>
              </w:rPr>
              <w:t>328</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958B1">
              <w:rPr>
                <w:color w:val="000000"/>
                <w:sz w:val="16"/>
                <w:szCs w:val="16"/>
              </w:rPr>
              <w:t>695</w:t>
            </w:r>
          </w:p>
        </w:tc>
        <w:tc>
          <w:tcPr>
            <w:cnfStyle w:val="000010000000" w:firstRow="0" w:lastRow="0" w:firstColumn="0" w:lastColumn="0" w:oddVBand="1" w:evenVBand="0" w:oddHBand="0" w:evenHBand="0" w:firstRowFirstColumn="0" w:firstRowLastColumn="0" w:lastRowFirstColumn="0" w:lastRowLastColumn="0"/>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35</w:t>
            </w:r>
          </w:p>
        </w:tc>
      </w:tr>
      <w:tr w:rsidR="008958B1" w:rsidRPr="00D05649" w:rsidTr="003D74DD">
        <w:tc>
          <w:tcPr>
            <w:cnfStyle w:val="000010000000" w:firstRow="0" w:lastRow="0" w:firstColumn="0" w:lastColumn="0" w:oddVBand="1" w:evenVBand="0" w:oddHBand="0" w:evenHBand="0" w:firstRowFirstColumn="0" w:firstRowLastColumn="0" w:lastRowFirstColumn="0" w:lastRowLastColumn="0"/>
            <w:tcW w:w="2048" w:type="dxa"/>
            <w:tcBorders>
              <w:top w:val="single" w:sz="4" w:space="0" w:color="auto"/>
              <w:left w:val="single" w:sz="4" w:space="0" w:color="auto"/>
              <w:bottom w:val="single" w:sz="4" w:space="0" w:color="auto"/>
              <w:right w:val="single" w:sz="4" w:space="0" w:color="auto"/>
            </w:tcBorders>
            <w:shd w:val="clear" w:color="auto" w:fill="auto"/>
          </w:tcPr>
          <w:p w:rsidR="008958B1" w:rsidRPr="003D74DD" w:rsidRDefault="008958B1" w:rsidP="007828CE">
            <w:pPr>
              <w:spacing w:line="240" w:lineRule="exact"/>
              <w:rPr>
                <w:rFonts w:asciiTheme="majorHAnsi" w:hAnsiTheme="majorHAnsi" w:cs="Cambria"/>
                <w:color w:val="000000" w:themeColor="text1"/>
                <w:sz w:val="16"/>
                <w:szCs w:val="16"/>
              </w:rPr>
            </w:pPr>
            <w:r w:rsidRPr="003D74DD">
              <w:rPr>
                <w:rFonts w:asciiTheme="majorHAnsi" w:hAnsiTheme="majorHAnsi" w:cs="Cambria"/>
                <w:color w:val="000000" w:themeColor="text1"/>
                <w:sz w:val="16"/>
                <w:szCs w:val="16"/>
              </w:rPr>
              <w:t>LEŻAJSKI</w:t>
            </w:r>
          </w:p>
        </w:tc>
        <w:tc>
          <w:tcPr>
            <w:tcW w:w="1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958B1">
              <w:rPr>
                <w:color w:val="000000"/>
                <w:sz w:val="16"/>
                <w:szCs w:val="16"/>
              </w:rPr>
              <w:t>3</w:t>
            </w:r>
            <w:r>
              <w:rPr>
                <w:color w:val="000000"/>
                <w:sz w:val="16"/>
                <w:szCs w:val="16"/>
              </w:rPr>
              <w:t xml:space="preserve"> </w:t>
            </w:r>
            <w:r w:rsidRPr="008958B1">
              <w:rPr>
                <w:color w:val="000000"/>
                <w:sz w:val="16"/>
                <w:szCs w:val="16"/>
              </w:rPr>
              <w:t>993</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47</w:t>
            </w:r>
            <w:r>
              <w:rPr>
                <w:color w:val="000000"/>
                <w:sz w:val="16"/>
                <w:szCs w:val="16"/>
              </w:rPr>
              <w:t xml:space="preserve"> </w:t>
            </w:r>
            <w:r w:rsidRPr="008958B1">
              <w:rPr>
                <w:color w:val="000000"/>
                <w:sz w:val="16"/>
                <w:szCs w:val="16"/>
              </w:rPr>
              <w:t>140</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958B1">
              <w:rPr>
                <w:color w:val="000000"/>
                <w:sz w:val="16"/>
                <w:szCs w:val="16"/>
              </w:rPr>
              <w:t>2</w:t>
            </w:r>
            <w:r>
              <w:rPr>
                <w:color w:val="000000"/>
                <w:sz w:val="16"/>
                <w:szCs w:val="16"/>
              </w:rPr>
              <w:t xml:space="preserve"> </w:t>
            </w:r>
            <w:r w:rsidRPr="008958B1">
              <w:rPr>
                <w:color w:val="000000"/>
                <w:sz w:val="16"/>
                <w:szCs w:val="16"/>
              </w:rPr>
              <w:t>287</w:t>
            </w:r>
          </w:p>
        </w:tc>
        <w:tc>
          <w:tcPr>
            <w:cnfStyle w:val="000010000000" w:firstRow="0" w:lastRow="0" w:firstColumn="0" w:lastColumn="0" w:oddVBand="1" w:evenVBand="0" w:oddHBand="0" w:evenHBand="0" w:firstRowFirstColumn="0" w:firstRowLastColumn="0" w:lastRowFirstColumn="0" w:lastRowLastColumn="0"/>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21</w:t>
            </w:r>
          </w:p>
        </w:tc>
      </w:tr>
      <w:tr w:rsidR="008958B1" w:rsidRPr="00D05649" w:rsidTr="003D74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48" w:type="dxa"/>
            <w:tcBorders>
              <w:top w:val="single" w:sz="4" w:space="0" w:color="auto"/>
              <w:left w:val="single" w:sz="4" w:space="0" w:color="auto"/>
              <w:bottom w:val="single" w:sz="4" w:space="0" w:color="auto"/>
              <w:right w:val="single" w:sz="4" w:space="0" w:color="auto"/>
            </w:tcBorders>
            <w:shd w:val="clear" w:color="auto" w:fill="auto"/>
          </w:tcPr>
          <w:p w:rsidR="008958B1" w:rsidRPr="003D74DD" w:rsidRDefault="008958B1" w:rsidP="007828CE">
            <w:pPr>
              <w:spacing w:line="240" w:lineRule="exact"/>
              <w:rPr>
                <w:rFonts w:asciiTheme="majorHAnsi" w:hAnsiTheme="majorHAnsi" w:cs="Cambria"/>
                <w:color w:val="000000" w:themeColor="text1"/>
                <w:sz w:val="16"/>
                <w:szCs w:val="16"/>
              </w:rPr>
            </w:pPr>
            <w:r w:rsidRPr="003D74DD">
              <w:rPr>
                <w:rFonts w:asciiTheme="majorHAnsi" w:hAnsiTheme="majorHAnsi" w:cs="Cambria"/>
                <w:color w:val="000000" w:themeColor="text1"/>
                <w:sz w:val="16"/>
                <w:szCs w:val="16"/>
              </w:rPr>
              <w:t>LUBACZOWSKI</w:t>
            </w:r>
          </w:p>
        </w:tc>
        <w:tc>
          <w:tcPr>
            <w:tcW w:w="1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958B1">
              <w:rPr>
                <w:color w:val="000000"/>
                <w:sz w:val="16"/>
                <w:szCs w:val="16"/>
              </w:rPr>
              <w:t>2</w:t>
            </w:r>
            <w:r>
              <w:rPr>
                <w:color w:val="000000"/>
                <w:sz w:val="16"/>
                <w:szCs w:val="16"/>
              </w:rPr>
              <w:t xml:space="preserve"> </w:t>
            </w:r>
            <w:r w:rsidRPr="008958B1">
              <w:rPr>
                <w:color w:val="000000"/>
                <w:sz w:val="16"/>
                <w:szCs w:val="16"/>
              </w:rPr>
              <w:t>402</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29</w:t>
            </w:r>
            <w:r>
              <w:rPr>
                <w:color w:val="000000"/>
                <w:sz w:val="16"/>
                <w:szCs w:val="16"/>
              </w:rPr>
              <w:t xml:space="preserve"> </w:t>
            </w:r>
            <w:r w:rsidRPr="008958B1">
              <w:rPr>
                <w:color w:val="000000"/>
                <w:sz w:val="16"/>
                <w:szCs w:val="16"/>
              </w:rPr>
              <w:t>912</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958B1">
              <w:rPr>
                <w:color w:val="000000"/>
                <w:sz w:val="16"/>
                <w:szCs w:val="16"/>
              </w:rPr>
              <w:t>2</w:t>
            </w:r>
            <w:r>
              <w:rPr>
                <w:color w:val="000000"/>
                <w:sz w:val="16"/>
                <w:szCs w:val="16"/>
              </w:rPr>
              <w:t xml:space="preserve"> </w:t>
            </w:r>
            <w:r w:rsidRPr="008958B1">
              <w:rPr>
                <w:color w:val="000000"/>
                <w:sz w:val="16"/>
                <w:szCs w:val="16"/>
              </w:rPr>
              <w:t>438</w:t>
            </w:r>
          </w:p>
        </w:tc>
        <w:tc>
          <w:tcPr>
            <w:cnfStyle w:val="000010000000" w:firstRow="0" w:lastRow="0" w:firstColumn="0" w:lastColumn="0" w:oddVBand="1" w:evenVBand="0" w:oddHBand="0" w:evenHBand="0" w:firstRowFirstColumn="0" w:firstRowLastColumn="0" w:lastRowFirstColumn="0" w:lastRowLastColumn="0"/>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12</w:t>
            </w:r>
          </w:p>
        </w:tc>
      </w:tr>
      <w:tr w:rsidR="008958B1" w:rsidRPr="00D05649" w:rsidTr="003D74DD">
        <w:tc>
          <w:tcPr>
            <w:cnfStyle w:val="000010000000" w:firstRow="0" w:lastRow="0" w:firstColumn="0" w:lastColumn="0" w:oddVBand="1" w:evenVBand="0" w:oddHBand="0" w:evenHBand="0" w:firstRowFirstColumn="0" w:firstRowLastColumn="0" w:lastRowFirstColumn="0" w:lastRowLastColumn="0"/>
            <w:tcW w:w="2048" w:type="dxa"/>
            <w:tcBorders>
              <w:top w:val="single" w:sz="4" w:space="0" w:color="auto"/>
              <w:left w:val="single" w:sz="4" w:space="0" w:color="auto"/>
              <w:bottom w:val="single" w:sz="4" w:space="0" w:color="auto"/>
              <w:right w:val="single" w:sz="4" w:space="0" w:color="auto"/>
            </w:tcBorders>
            <w:shd w:val="clear" w:color="auto" w:fill="auto"/>
          </w:tcPr>
          <w:p w:rsidR="008958B1" w:rsidRPr="003D74DD" w:rsidRDefault="008958B1" w:rsidP="007828CE">
            <w:pPr>
              <w:spacing w:line="240" w:lineRule="exact"/>
              <w:rPr>
                <w:rFonts w:asciiTheme="majorHAnsi" w:hAnsiTheme="majorHAnsi" w:cs="Cambria"/>
                <w:color w:val="000000" w:themeColor="text1"/>
                <w:sz w:val="16"/>
                <w:szCs w:val="16"/>
              </w:rPr>
            </w:pPr>
            <w:r w:rsidRPr="003D74DD">
              <w:rPr>
                <w:rFonts w:asciiTheme="majorHAnsi" w:hAnsiTheme="majorHAnsi" w:cs="Cambria"/>
                <w:color w:val="000000" w:themeColor="text1"/>
                <w:sz w:val="16"/>
                <w:szCs w:val="16"/>
              </w:rPr>
              <w:t>ŁAŃCUCKI</w:t>
            </w:r>
          </w:p>
        </w:tc>
        <w:tc>
          <w:tcPr>
            <w:tcW w:w="1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958B1">
              <w:rPr>
                <w:color w:val="000000"/>
                <w:sz w:val="16"/>
                <w:szCs w:val="16"/>
              </w:rPr>
              <w:t>3</w:t>
            </w:r>
            <w:r>
              <w:rPr>
                <w:color w:val="000000"/>
                <w:sz w:val="16"/>
                <w:szCs w:val="16"/>
              </w:rPr>
              <w:t xml:space="preserve"> </w:t>
            </w:r>
            <w:r w:rsidRPr="008958B1">
              <w:rPr>
                <w:color w:val="000000"/>
                <w:sz w:val="16"/>
                <w:szCs w:val="16"/>
              </w:rPr>
              <w:t>580</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46</w:t>
            </w:r>
            <w:r>
              <w:rPr>
                <w:color w:val="000000"/>
                <w:sz w:val="16"/>
                <w:szCs w:val="16"/>
              </w:rPr>
              <w:t xml:space="preserve"> </w:t>
            </w:r>
            <w:r w:rsidRPr="008958B1">
              <w:rPr>
                <w:color w:val="000000"/>
                <w:sz w:val="16"/>
                <w:szCs w:val="16"/>
              </w:rPr>
              <w:t>587</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958B1">
              <w:rPr>
                <w:color w:val="000000"/>
                <w:sz w:val="16"/>
                <w:szCs w:val="16"/>
              </w:rPr>
              <w:t>2</w:t>
            </w:r>
            <w:r>
              <w:rPr>
                <w:color w:val="000000"/>
                <w:sz w:val="16"/>
                <w:szCs w:val="16"/>
              </w:rPr>
              <w:t xml:space="preserve"> </w:t>
            </w:r>
            <w:r w:rsidRPr="008958B1">
              <w:rPr>
                <w:color w:val="000000"/>
                <w:sz w:val="16"/>
                <w:szCs w:val="16"/>
              </w:rPr>
              <w:t>064</w:t>
            </w:r>
          </w:p>
        </w:tc>
        <w:tc>
          <w:tcPr>
            <w:cnfStyle w:val="000010000000" w:firstRow="0" w:lastRow="0" w:firstColumn="0" w:lastColumn="0" w:oddVBand="1" w:evenVBand="0" w:oddHBand="0" w:evenHBand="0" w:firstRowFirstColumn="0" w:firstRowLastColumn="0" w:lastRowFirstColumn="0" w:lastRowLastColumn="0"/>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23</w:t>
            </w:r>
          </w:p>
        </w:tc>
      </w:tr>
      <w:tr w:rsidR="008958B1" w:rsidRPr="00D05649" w:rsidTr="003D74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48" w:type="dxa"/>
            <w:tcBorders>
              <w:top w:val="single" w:sz="4" w:space="0" w:color="auto"/>
              <w:left w:val="single" w:sz="4" w:space="0" w:color="auto"/>
              <w:bottom w:val="single" w:sz="4" w:space="0" w:color="auto"/>
              <w:right w:val="single" w:sz="4" w:space="0" w:color="auto"/>
            </w:tcBorders>
            <w:shd w:val="clear" w:color="auto" w:fill="auto"/>
          </w:tcPr>
          <w:p w:rsidR="008958B1" w:rsidRPr="003D74DD" w:rsidRDefault="008958B1" w:rsidP="007828CE">
            <w:pPr>
              <w:spacing w:line="240" w:lineRule="exact"/>
              <w:rPr>
                <w:rFonts w:asciiTheme="majorHAnsi" w:hAnsiTheme="majorHAnsi" w:cs="Cambria"/>
                <w:color w:val="000000" w:themeColor="text1"/>
                <w:sz w:val="16"/>
                <w:szCs w:val="16"/>
              </w:rPr>
            </w:pPr>
            <w:r w:rsidRPr="003D74DD">
              <w:rPr>
                <w:rFonts w:asciiTheme="majorHAnsi" w:hAnsiTheme="majorHAnsi" w:cs="Cambria"/>
                <w:color w:val="000000" w:themeColor="text1"/>
                <w:sz w:val="16"/>
                <w:szCs w:val="16"/>
              </w:rPr>
              <w:t>MIELECKI</w:t>
            </w:r>
          </w:p>
        </w:tc>
        <w:tc>
          <w:tcPr>
            <w:tcW w:w="1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958B1">
              <w:rPr>
                <w:color w:val="000000"/>
                <w:sz w:val="16"/>
                <w:szCs w:val="16"/>
              </w:rPr>
              <w:t>3</w:t>
            </w:r>
            <w:r>
              <w:rPr>
                <w:color w:val="000000"/>
                <w:sz w:val="16"/>
                <w:szCs w:val="16"/>
              </w:rPr>
              <w:t xml:space="preserve"> </w:t>
            </w:r>
            <w:r w:rsidRPr="008958B1">
              <w:rPr>
                <w:color w:val="000000"/>
                <w:sz w:val="16"/>
                <w:szCs w:val="16"/>
              </w:rPr>
              <w:t>618</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49</w:t>
            </w:r>
            <w:r>
              <w:rPr>
                <w:color w:val="000000"/>
                <w:sz w:val="16"/>
                <w:szCs w:val="16"/>
              </w:rPr>
              <w:t xml:space="preserve"> </w:t>
            </w:r>
            <w:r w:rsidRPr="008958B1">
              <w:rPr>
                <w:color w:val="000000"/>
                <w:sz w:val="16"/>
                <w:szCs w:val="16"/>
              </w:rPr>
              <w:t>308</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958B1">
              <w:rPr>
                <w:color w:val="000000"/>
                <w:sz w:val="16"/>
                <w:szCs w:val="16"/>
              </w:rPr>
              <w:t>6</w:t>
            </w:r>
            <w:r>
              <w:rPr>
                <w:color w:val="000000"/>
                <w:sz w:val="16"/>
                <w:szCs w:val="16"/>
              </w:rPr>
              <w:t xml:space="preserve"> </w:t>
            </w:r>
            <w:r w:rsidRPr="008958B1">
              <w:rPr>
                <w:color w:val="000000"/>
                <w:sz w:val="16"/>
                <w:szCs w:val="16"/>
              </w:rPr>
              <w:t>590</w:t>
            </w:r>
          </w:p>
        </w:tc>
        <w:tc>
          <w:tcPr>
            <w:cnfStyle w:val="000010000000" w:firstRow="0" w:lastRow="0" w:firstColumn="0" w:lastColumn="0" w:oddVBand="1" w:evenVBand="0" w:oddHBand="0" w:evenHBand="0" w:firstRowFirstColumn="0" w:firstRowLastColumn="0" w:lastRowFirstColumn="0" w:lastRowLastColumn="0"/>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7</w:t>
            </w:r>
          </w:p>
        </w:tc>
      </w:tr>
      <w:tr w:rsidR="008958B1" w:rsidRPr="00D05649" w:rsidTr="003D74DD">
        <w:tc>
          <w:tcPr>
            <w:cnfStyle w:val="000010000000" w:firstRow="0" w:lastRow="0" w:firstColumn="0" w:lastColumn="0" w:oddVBand="1" w:evenVBand="0" w:oddHBand="0" w:evenHBand="0" w:firstRowFirstColumn="0" w:firstRowLastColumn="0" w:lastRowFirstColumn="0" w:lastRowLastColumn="0"/>
            <w:tcW w:w="2048" w:type="dxa"/>
            <w:tcBorders>
              <w:top w:val="single" w:sz="4" w:space="0" w:color="auto"/>
              <w:left w:val="single" w:sz="4" w:space="0" w:color="auto"/>
              <w:bottom w:val="single" w:sz="4" w:space="0" w:color="auto"/>
              <w:right w:val="single" w:sz="4" w:space="0" w:color="auto"/>
            </w:tcBorders>
            <w:shd w:val="clear" w:color="auto" w:fill="auto"/>
          </w:tcPr>
          <w:p w:rsidR="008958B1" w:rsidRPr="003D74DD" w:rsidRDefault="008958B1" w:rsidP="007828CE">
            <w:pPr>
              <w:spacing w:line="240" w:lineRule="exact"/>
              <w:rPr>
                <w:rFonts w:asciiTheme="majorHAnsi" w:hAnsiTheme="majorHAnsi" w:cs="Cambria"/>
                <w:color w:val="000000" w:themeColor="text1"/>
                <w:sz w:val="16"/>
                <w:szCs w:val="16"/>
              </w:rPr>
            </w:pPr>
            <w:r w:rsidRPr="003D74DD">
              <w:rPr>
                <w:rFonts w:asciiTheme="majorHAnsi" w:hAnsiTheme="majorHAnsi" w:cs="Cambria"/>
                <w:color w:val="000000" w:themeColor="text1"/>
                <w:sz w:val="16"/>
                <w:szCs w:val="16"/>
              </w:rPr>
              <w:t>NIŻAŃSKI</w:t>
            </w:r>
          </w:p>
        </w:tc>
        <w:tc>
          <w:tcPr>
            <w:tcW w:w="1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958B1">
              <w:rPr>
                <w:color w:val="000000"/>
                <w:sz w:val="16"/>
                <w:szCs w:val="16"/>
              </w:rPr>
              <w:t>4</w:t>
            </w:r>
            <w:r>
              <w:rPr>
                <w:color w:val="000000"/>
                <w:sz w:val="16"/>
                <w:szCs w:val="16"/>
              </w:rPr>
              <w:t xml:space="preserve"> </w:t>
            </w:r>
            <w:r w:rsidRPr="008958B1">
              <w:rPr>
                <w:color w:val="000000"/>
                <w:sz w:val="16"/>
                <w:szCs w:val="16"/>
              </w:rPr>
              <w:t>068</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50</w:t>
            </w:r>
            <w:r>
              <w:rPr>
                <w:color w:val="000000"/>
                <w:sz w:val="16"/>
                <w:szCs w:val="16"/>
              </w:rPr>
              <w:t xml:space="preserve"> </w:t>
            </w:r>
            <w:r w:rsidRPr="008958B1">
              <w:rPr>
                <w:color w:val="000000"/>
                <w:sz w:val="16"/>
                <w:szCs w:val="16"/>
              </w:rPr>
              <w:t>215</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958B1">
              <w:rPr>
                <w:color w:val="000000"/>
                <w:sz w:val="16"/>
                <w:szCs w:val="16"/>
              </w:rPr>
              <w:t>1</w:t>
            </w:r>
            <w:r>
              <w:rPr>
                <w:color w:val="000000"/>
                <w:sz w:val="16"/>
                <w:szCs w:val="16"/>
              </w:rPr>
              <w:t xml:space="preserve"> </w:t>
            </w:r>
            <w:r w:rsidRPr="008958B1">
              <w:rPr>
                <w:color w:val="000000"/>
                <w:sz w:val="16"/>
                <w:szCs w:val="16"/>
              </w:rPr>
              <w:t>835</w:t>
            </w:r>
          </w:p>
        </w:tc>
        <w:tc>
          <w:tcPr>
            <w:cnfStyle w:val="000010000000" w:firstRow="0" w:lastRow="0" w:firstColumn="0" w:lastColumn="0" w:oddVBand="1" w:evenVBand="0" w:oddHBand="0" w:evenHBand="0" w:firstRowFirstColumn="0" w:firstRowLastColumn="0" w:lastRowFirstColumn="0" w:lastRowLastColumn="0"/>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27</w:t>
            </w:r>
          </w:p>
        </w:tc>
      </w:tr>
      <w:tr w:rsidR="008958B1" w:rsidRPr="00D05649" w:rsidTr="003D74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48" w:type="dxa"/>
            <w:tcBorders>
              <w:top w:val="single" w:sz="4" w:space="0" w:color="auto"/>
              <w:left w:val="single" w:sz="4" w:space="0" w:color="auto"/>
              <w:bottom w:val="single" w:sz="4" w:space="0" w:color="auto"/>
              <w:right w:val="single" w:sz="4" w:space="0" w:color="auto"/>
            </w:tcBorders>
            <w:shd w:val="clear" w:color="auto" w:fill="auto"/>
          </w:tcPr>
          <w:p w:rsidR="008958B1" w:rsidRPr="003D74DD" w:rsidRDefault="008958B1" w:rsidP="007828CE">
            <w:pPr>
              <w:spacing w:line="240" w:lineRule="exact"/>
              <w:rPr>
                <w:rFonts w:asciiTheme="majorHAnsi" w:hAnsiTheme="majorHAnsi" w:cs="Cambria"/>
                <w:color w:val="000000" w:themeColor="text1"/>
                <w:sz w:val="16"/>
                <w:szCs w:val="16"/>
              </w:rPr>
            </w:pPr>
            <w:r w:rsidRPr="003D74DD">
              <w:rPr>
                <w:rFonts w:asciiTheme="majorHAnsi" w:hAnsiTheme="majorHAnsi" w:cs="Cambria"/>
                <w:color w:val="000000" w:themeColor="text1"/>
                <w:sz w:val="16"/>
                <w:szCs w:val="16"/>
              </w:rPr>
              <w:t>PRZEMYSKI</w:t>
            </w:r>
          </w:p>
        </w:tc>
        <w:tc>
          <w:tcPr>
            <w:tcW w:w="1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958B1">
              <w:rPr>
                <w:color w:val="000000"/>
                <w:sz w:val="16"/>
                <w:szCs w:val="16"/>
              </w:rPr>
              <w:t>4</w:t>
            </w:r>
            <w:r>
              <w:rPr>
                <w:color w:val="000000"/>
                <w:sz w:val="16"/>
                <w:szCs w:val="16"/>
              </w:rPr>
              <w:t xml:space="preserve"> </w:t>
            </w:r>
            <w:r w:rsidRPr="008958B1">
              <w:rPr>
                <w:color w:val="000000"/>
                <w:sz w:val="16"/>
                <w:szCs w:val="16"/>
              </w:rPr>
              <w:t>068</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50</w:t>
            </w:r>
            <w:r>
              <w:rPr>
                <w:color w:val="000000"/>
                <w:sz w:val="16"/>
                <w:szCs w:val="16"/>
              </w:rPr>
              <w:t xml:space="preserve"> </w:t>
            </w:r>
            <w:r w:rsidRPr="008958B1">
              <w:rPr>
                <w:color w:val="000000"/>
                <w:sz w:val="16"/>
                <w:szCs w:val="16"/>
              </w:rPr>
              <w:t>747</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958B1">
              <w:rPr>
                <w:color w:val="000000"/>
                <w:sz w:val="16"/>
                <w:szCs w:val="16"/>
              </w:rPr>
              <w:t>936</w:t>
            </w:r>
          </w:p>
        </w:tc>
        <w:tc>
          <w:tcPr>
            <w:cnfStyle w:val="000010000000" w:firstRow="0" w:lastRow="0" w:firstColumn="0" w:lastColumn="0" w:oddVBand="1" w:evenVBand="0" w:oddHBand="0" w:evenHBand="0" w:firstRowFirstColumn="0" w:firstRowLastColumn="0" w:lastRowFirstColumn="0" w:lastRowLastColumn="0"/>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54</w:t>
            </w:r>
          </w:p>
        </w:tc>
      </w:tr>
      <w:tr w:rsidR="008958B1" w:rsidRPr="00D05649" w:rsidTr="003D74DD">
        <w:tc>
          <w:tcPr>
            <w:cnfStyle w:val="000010000000" w:firstRow="0" w:lastRow="0" w:firstColumn="0" w:lastColumn="0" w:oddVBand="1" w:evenVBand="0" w:oddHBand="0" w:evenHBand="0" w:firstRowFirstColumn="0" w:firstRowLastColumn="0" w:lastRowFirstColumn="0" w:lastRowLastColumn="0"/>
            <w:tcW w:w="2048" w:type="dxa"/>
            <w:tcBorders>
              <w:top w:val="single" w:sz="4" w:space="0" w:color="auto"/>
              <w:left w:val="single" w:sz="4" w:space="0" w:color="auto"/>
              <w:bottom w:val="single" w:sz="4" w:space="0" w:color="auto"/>
              <w:right w:val="single" w:sz="4" w:space="0" w:color="auto"/>
            </w:tcBorders>
            <w:shd w:val="clear" w:color="auto" w:fill="auto"/>
          </w:tcPr>
          <w:p w:rsidR="008958B1" w:rsidRPr="003D74DD" w:rsidRDefault="008958B1" w:rsidP="007828CE">
            <w:pPr>
              <w:spacing w:line="240" w:lineRule="exact"/>
              <w:rPr>
                <w:rFonts w:asciiTheme="majorHAnsi" w:hAnsiTheme="majorHAnsi" w:cs="Cambria"/>
                <w:color w:val="000000" w:themeColor="text1"/>
                <w:sz w:val="16"/>
                <w:szCs w:val="16"/>
              </w:rPr>
            </w:pPr>
            <w:r w:rsidRPr="003D74DD">
              <w:rPr>
                <w:rFonts w:asciiTheme="majorHAnsi" w:hAnsiTheme="majorHAnsi" w:cs="Cambria"/>
                <w:color w:val="000000" w:themeColor="text1"/>
                <w:sz w:val="16"/>
                <w:szCs w:val="16"/>
              </w:rPr>
              <w:t>PRZEWORSKI</w:t>
            </w:r>
          </w:p>
        </w:tc>
        <w:tc>
          <w:tcPr>
            <w:tcW w:w="1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958B1">
              <w:rPr>
                <w:color w:val="000000"/>
                <w:sz w:val="16"/>
                <w:szCs w:val="16"/>
              </w:rPr>
              <w:t>4</w:t>
            </w:r>
            <w:r>
              <w:rPr>
                <w:color w:val="000000"/>
                <w:sz w:val="16"/>
                <w:szCs w:val="16"/>
              </w:rPr>
              <w:t xml:space="preserve"> </w:t>
            </w:r>
            <w:r w:rsidRPr="008958B1">
              <w:rPr>
                <w:color w:val="000000"/>
                <w:sz w:val="16"/>
                <w:szCs w:val="16"/>
              </w:rPr>
              <w:t>663</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56</w:t>
            </w:r>
            <w:r>
              <w:rPr>
                <w:color w:val="000000"/>
                <w:sz w:val="16"/>
                <w:szCs w:val="16"/>
              </w:rPr>
              <w:t xml:space="preserve"> </w:t>
            </w:r>
            <w:r w:rsidRPr="008958B1">
              <w:rPr>
                <w:color w:val="000000"/>
                <w:sz w:val="16"/>
                <w:szCs w:val="16"/>
              </w:rPr>
              <w:t>338</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958B1">
              <w:rPr>
                <w:color w:val="000000"/>
                <w:sz w:val="16"/>
                <w:szCs w:val="16"/>
              </w:rPr>
              <w:t>2</w:t>
            </w:r>
            <w:r>
              <w:rPr>
                <w:color w:val="000000"/>
                <w:sz w:val="16"/>
                <w:szCs w:val="16"/>
              </w:rPr>
              <w:t xml:space="preserve"> </w:t>
            </w:r>
            <w:r w:rsidRPr="008958B1">
              <w:rPr>
                <w:color w:val="000000"/>
                <w:sz w:val="16"/>
                <w:szCs w:val="16"/>
              </w:rPr>
              <w:t>687</w:t>
            </w:r>
          </w:p>
        </w:tc>
        <w:tc>
          <w:tcPr>
            <w:cnfStyle w:val="000010000000" w:firstRow="0" w:lastRow="0" w:firstColumn="0" w:lastColumn="0" w:oddVBand="1" w:evenVBand="0" w:oddHBand="0" w:evenHBand="0" w:firstRowFirstColumn="0" w:firstRowLastColumn="0" w:lastRowFirstColumn="0" w:lastRowLastColumn="0"/>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21</w:t>
            </w:r>
          </w:p>
        </w:tc>
      </w:tr>
      <w:tr w:rsidR="008958B1" w:rsidRPr="00D05649" w:rsidTr="003D74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48" w:type="dxa"/>
            <w:tcBorders>
              <w:top w:val="single" w:sz="4" w:space="0" w:color="auto"/>
              <w:left w:val="single" w:sz="4" w:space="0" w:color="auto"/>
              <w:bottom w:val="single" w:sz="4" w:space="0" w:color="auto"/>
              <w:right w:val="single" w:sz="4" w:space="0" w:color="auto"/>
            </w:tcBorders>
            <w:shd w:val="clear" w:color="auto" w:fill="auto"/>
          </w:tcPr>
          <w:p w:rsidR="008958B1" w:rsidRPr="003D74DD" w:rsidRDefault="008958B1" w:rsidP="007828CE">
            <w:pPr>
              <w:spacing w:line="240" w:lineRule="exact"/>
              <w:rPr>
                <w:rFonts w:asciiTheme="majorHAnsi" w:hAnsiTheme="majorHAnsi" w:cs="Cambria"/>
                <w:color w:val="000000" w:themeColor="text1"/>
                <w:sz w:val="16"/>
                <w:szCs w:val="16"/>
              </w:rPr>
            </w:pPr>
            <w:r w:rsidRPr="003D74DD">
              <w:rPr>
                <w:rFonts w:asciiTheme="majorHAnsi" w:hAnsiTheme="majorHAnsi" w:cs="Cambria"/>
                <w:color w:val="000000" w:themeColor="text1"/>
                <w:sz w:val="16"/>
                <w:szCs w:val="16"/>
              </w:rPr>
              <w:t>ROPCZYCKO - SĘDZISZOWSKI</w:t>
            </w:r>
          </w:p>
        </w:tc>
        <w:tc>
          <w:tcPr>
            <w:tcW w:w="1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958B1">
              <w:rPr>
                <w:color w:val="000000"/>
                <w:sz w:val="16"/>
                <w:szCs w:val="16"/>
              </w:rPr>
              <w:t>3</w:t>
            </w:r>
            <w:r>
              <w:rPr>
                <w:color w:val="000000"/>
                <w:sz w:val="16"/>
                <w:szCs w:val="16"/>
              </w:rPr>
              <w:t xml:space="preserve"> </w:t>
            </w:r>
            <w:r w:rsidRPr="008958B1">
              <w:rPr>
                <w:color w:val="000000"/>
                <w:sz w:val="16"/>
                <w:szCs w:val="16"/>
              </w:rPr>
              <w:t>535</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42</w:t>
            </w:r>
            <w:r>
              <w:rPr>
                <w:color w:val="000000"/>
                <w:sz w:val="16"/>
                <w:szCs w:val="16"/>
              </w:rPr>
              <w:t xml:space="preserve"> </w:t>
            </w:r>
            <w:r w:rsidRPr="008958B1">
              <w:rPr>
                <w:color w:val="000000"/>
                <w:sz w:val="16"/>
                <w:szCs w:val="16"/>
              </w:rPr>
              <w:t>929</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958B1">
              <w:rPr>
                <w:color w:val="000000"/>
                <w:sz w:val="16"/>
                <w:szCs w:val="16"/>
              </w:rPr>
              <w:t>3</w:t>
            </w:r>
            <w:r>
              <w:rPr>
                <w:color w:val="000000"/>
                <w:sz w:val="16"/>
                <w:szCs w:val="16"/>
              </w:rPr>
              <w:t xml:space="preserve"> </w:t>
            </w:r>
            <w:r w:rsidRPr="008958B1">
              <w:rPr>
                <w:color w:val="000000"/>
                <w:sz w:val="16"/>
                <w:szCs w:val="16"/>
              </w:rPr>
              <w:t>098</w:t>
            </w:r>
          </w:p>
        </w:tc>
        <w:tc>
          <w:tcPr>
            <w:cnfStyle w:val="000010000000" w:firstRow="0" w:lastRow="0" w:firstColumn="0" w:lastColumn="0" w:oddVBand="1" w:evenVBand="0" w:oddHBand="0" w:evenHBand="0" w:firstRowFirstColumn="0" w:firstRowLastColumn="0" w:lastRowFirstColumn="0" w:lastRowLastColumn="0"/>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14</w:t>
            </w:r>
          </w:p>
        </w:tc>
      </w:tr>
      <w:tr w:rsidR="008958B1" w:rsidRPr="00D05649" w:rsidTr="003D74DD">
        <w:tc>
          <w:tcPr>
            <w:cnfStyle w:val="000010000000" w:firstRow="0" w:lastRow="0" w:firstColumn="0" w:lastColumn="0" w:oddVBand="1" w:evenVBand="0" w:oddHBand="0" w:evenHBand="0" w:firstRowFirstColumn="0" w:firstRowLastColumn="0" w:lastRowFirstColumn="0" w:lastRowLastColumn="0"/>
            <w:tcW w:w="2048" w:type="dxa"/>
            <w:tcBorders>
              <w:top w:val="single" w:sz="4" w:space="0" w:color="auto"/>
              <w:left w:val="single" w:sz="4" w:space="0" w:color="auto"/>
              <w:bottom w:val="single" w:sz="4" w:space="0" w:color="auto"/>
              <w:right w:val="single" w:sz="4" w:space="0" w:color="auto"/>
            </w:tcBorders>
            <w:shd w:val="clear" w:color="auto" w:fill="auto"/>
          </w:tcPr>
          <w:p w:rsidR="008958B1" w:rsidRPr="003D74DD" w:rsidRDefault="008958B1" w:rsidP="007828CE">
            <w:pPr>
              <w:spacing w:line="240" w:lineRule="exact"/>
              <w:rPr>
                <w:rFonts w:asciiTheme="majorHAnsi" w:hAnsiTheme="majorHAnsi" w:cs="Cambria"/>
                <w:color w:val="000000" w:themeColor="text1"/>
                <w:sz w:val="16"/>
                <w:szCs w:val="16"/>
              </w:rPr>
            </w:pPr>
            <w:r w:rsidRPr="003D74DD">
              <w:rPr>
                <w:rFonts w:asciiTheme="majorHAnsi" w:hAnsiTheme="majorHAnsi" w:cs="Cambria"/>
                <w:color w:val="000000" w:themeColor="text1"/>
                <w:sz w:val="16"/>
                <w:szCs w:val="16"/>
              </w:rPr>
              <w:t>RZESZOWSKI</w:t>
            </w:r>
          </w:p>
        </w:tc>
        <w:tc>
          <w:tcPr>
            <w:tcW w:w="1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958B1">
              <w:rPr>
                <w:color w:val="000000"/>
                <w:sz w:val="16"/>
                <w:szCs w:val="16"/>
              </w:rPr>
              <w:t>6</w:t>
            </w:r>
            <w:r>
              <w:rPr>
                <w:color w:val="000000"/>
                <w:sz w:val="16"/>
                <w:szCs w:val="16"/>
              </w:rPr>
              <w:t xml:space="preserve"> </w:t>
            </w:r>
            <w:r w:rsidRPr="008958B1">
              <w:rPr>
                <w:color w:val="000000"/>
                <w:sz w:val="16"/>
                <w:szCs w:val="16"/>
              </w:rPr>
              <w:t>604</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83</w:t>
            </w:r>
            <w:r>
              <w:rPr>
                <w:color w:val="000000"/>
                <w:sz w:val="16"/>
                <w:szCs w:val="16"/>
              </w:rPr>
              <w:t xml:space="preserve"> </w:t>
            </w:r>
            <w:r w:rsidRPr="008958B1">
              <w:rPr>
                <w:color w:val="000000"/>
                <w:sz w:val="16"/>
                <w:szCs w:val="16"/>
              </w:rPr>
              <w:t>795</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958B1">
              <w:rPr>
                <w:color w:val="000000"/>
                <w:sz w:val="16"/>
                <w:szCs w:val="16"/>
              </w:rPr>
              <w:t>4</w:t>
            </w:r>
            <w:r>
              <w:rPr>
                <w:color w:val="000000"/>
                <w:sz w:val="16"/>
                <w:szCs w:val="16"/>
              </w:rPr>
              <w:t xml:space="preserve"> </w:t>
            </w:r>
            <w:r w:rsidRPr="008958B1">
              <w:rPr>
                <w:color w:val="000000"/>
                <w:sz w:val="16"/>
                <w:szCs w:val="16"/>
              </w:rPr>
              <w:t>660</w:t>
            </w:r>
          </w:p>
        </w:tc>
        <w:tc>
          <w:tcPr>
            <w:cnfStyle w:val="000010000000" w:firstRow="0" w:lastRow="0" w:firstColumn="0" w:lastColumn="0" w:oddVBand="1" w:evenVBand="0" w:oddHBand="0" w:evenHBand="0" w:firstRowFirstColumn="0" w:firstRowLastColumn="0" w:lastRowFirstColumn="0" w:lastRowLastColumn="0"/>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18</w:t>
            </w:r>
          </w:p>
        </w:tc>
      </w:tr>
      <w:tr w:rsidR="008958B1" w:rsidRPr="00D05649" w:rsidTr="003D74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48" w:type="dxa"/>
            <w:tcBorders>
              <w:top w:val="single" w:sz="4" w:space="0" w:color="auto"/>
              <w:left w:val="single" w:sz="4" w:space="0" w:color="auto"/>
              <w:bottom w:val="single" w:sz="4" w:space="0" w:color="auto"/>
              <w:right w:val="single" w:sz="4" w:space="0" w:color="auto"/>
            </w:tcBorders>
            <w:shd w:val="clear" w:color="auto" w:fill="auto"/>
          </w:tcPr>
          <w:p w:rsidR="008958B1" w:rsidRPr="003D74DD" w:rsidRDefault="008958B1" w:rsidP="007828CE">
            <w:pPr>
              <w:spacing w:line="240" w:lineRule="exact"/>
              <w:rPr>
                <w:rFonts w:asciiTheme="majorHAnsi" w:hAnsiTheme="majorHAnsi" w:cs="Cambria"/>
                <w:color w:val="000000" w:themeColor="text1"/>
                <w:sz w:val="16"/>
                <w:szCs w:val="16"/>
              </w:rPr>
            </w:pPr>
            <w:r w:rsidRPr="003D74DD">
              <w:rPr>
                <w:rFonts w:asciiTheme="majorHAnsi" w:hAnsiTheme="majorHAnsi" w:cs="Cambria"/>
                <w:color w:val="000000" w:themeColor="text1"/>
                <w:sz w:val="16"/>
                <w:szCs w:val="16"/>
              </w:rPr>
              <w:t>SANOCKI</w:t>
            </w:r>
          </w:p>
        </w:tc>
        <w:tc>
          <w:tcPr>
            <w:tcW w:w="1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958B1">
              <w:rPr>
                <w:color w:val="000000"/>
                <w:sz w:val="16"/>
                <w:szCs w:val="16"/>
              </w:rPr>
              <w:t>3</w:t>
            </w:r>
            <w:r>
              <w:rPr>
                <w:color w:val="000000"/>
                <w:sz w:val="16"/>
                <w:szCs w:val="16"/>
              </w:rPr>
              <w:t xml:space="preserve"> </w:t>
            </w:r>
            <w:r w:rsidRPr="008958B1">
              <w:rPr>
                <w:color w:val="000000"/>
                <w:sz w:val="16"/>
                <w:szCs w:val="16"/>
              </w:rPr>
              <w:t>003</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39</w:t>
            </w:r>
            <w:r>
              <w:rPr>
                <w:color w:val="000000"/>
                <w:sz w:val="16"/>
                <w:szCs w:val="16"/>
              </w:rPr>
              <w:t xml:space="preserve"> </w:t>
            </w:r>
            <w:r w:rsidRPr="008958B1">
              <w:rPr>
                <w:color w:val="000000"/>
                <w:sz w:val="16"/>
                <w:szCs w:val="16"/>
              </w:rPr>
              <w:t>007</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958B1">
              <w:rPr>
                <w:color w:val="000000"/>
                <w:sz w:val="16"/>
                <w:szCs w:val="16"/>
              </w:rPr>
              <w:t>2</w:t>
            </w:r>
            <w:r>
              <w:rPr>
                <w:color w:val="000000"/>
                <w:sz w:val="16"/>
                <w:szCs w:val="16"/>
              </w:rPr>
              <w:t xml:space="preserve"> </w:t>
            </w:r>
            <w:r w:rsidRPr="008958B1">
              <w:rPr>
                <w:color w:val="000000"/>
                <w:sz w:val="16"/>
                <w:szCs w:val="16"/>
              </w:rPr>
              <w:t>839</w:t>
            </w:r>
          </w:p>
        </w:tc>
        <w:tc>
          <w:tcPr>
            <w:cnfStyle w:val="000010000000" w:firstRow="0" w:lastRow="0" w:firstColumn="0" w:lastColumn="0" w:oddVBand="1" w:evenVBand="0" w:oddHBand="0" w:evenHBand="0" w:firstRowFirstColumn="0" w:firstRowLastColumn="0" w:lastRowFirstColumn="0" w:lastRowLastColumn="0"/>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14</w:t>
            </w:r>
          </w:p>
        </w:tc>
      </w:tr>
      <w:tr w:rsidR="008958B1" w:rsidRPr="00D05649" w:rsidTr="003D74DD">
        <w:tc>
          <w:tcPr>
            <w:cnfStyle w:val="000010000000" w:firstRow="0" w:lastRow="0" w:firstColumn="0" w:lastColumn="0" w:oddVBand="1" w:evenVBand="0" w:oddHBand="0" w:evenHBand="0" w:firstRowFirstColumn="0" w:firstRowLastColumn="0" w:lastRowFirstColumn="0" w:lastRowLastColumn="0"/>
            <w:tcW w:w="2048" w:type="dxa"/>
            <w:tcBorders>
              <w:top w:val="single" w:sz="4" w:space="0" w:color="auto"/>
              <w:left w:val="single" w:sz="4" w:space="0" w:color="auto"/>
              <w:bottom w:val="single" w:sz="4" w:space="0" w:color="auto"/>
              <w:right w:val="single" w:sz="4" w:space="0" w:color="auto"/>
            </w:tcBorders>
            <w:shd w:val="clear" w:color="auto" w:fill="auto"/>
          </w:tcPr>
          <w:p w:rsidR="008958B1" w:rsidRPr="003D74DD" w:rsidRDefault="008958B1" w:rsidP="007828CE">
            <w:pPr>
              <w:spacing w:line="240" w:lineRule="exact"/>
              <w:rPr>
                <w:rFonts w:asciiTheme="majorHAnsi" w:hAnsiTheme="majorHAnsi" w:cs="Cambria"/>
                <w:color w:val="000000" w:themeColor="text1"/>
                <w:sz w:val="16"/>
                <w:szCs w:val="16"/>
              </w:rPr>
            </w:pPr>
            <w:r w:rsidRPr="003D74DD">
              <w:rPr>
                <w:rFonts w:asciiTheme="majorHAnsi" w:hAnsiTheme="majorHAnsi" w:cs="Cambria"/>
                <w:color w:val="000000" w:themeColor="text1"/>
                <w:sz w:val="16"/>
                <w:szCs w:val="16"/>
              </w:rPr>
              <w:t>STALOWOWOLSKI</w:t>
            </w:r>
          </w:p>
        </w:tc>
        <w:tc>
          <w:tcPr>
            <w:tcW w:w="1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958B1">
              <w:rPr>
                <w:color w:val="000000"/>
                <w:sz w:val="16"/>
                <w:szCs w:val="16"/>
              </w:rPr>
              <w:t>2</w:t>
            </w:r>
            <w:r>
              <w:rPr>
                <w:color w:val="000000"/>
                <w:sz w:val="16"/>
                <w:szCs w:val="16"/>
              </w:rPr>
              <w:t xml:space="preserve"> </w:t>
            </w:r>
            <w:r w:rsidRPr="008958B1">
              <w:rPr>
                <w:color w:val="000000"/>
                <w:sz w:val="16"/>
                <w:szCs w:val="16"/>
              </w:rPr>
              <w:t>668</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33</w:t>
            </w:r>
            <w:r>
              <w:rPr>
                <w:color w:val="000000"/>
                <w:sz w:val="16"/>
                <w:szCs w:val="16"/>
              </w:rPr>
              <w:t xml:space="preserve"> </w:t>
            </w:r>
            <w:r w:rsidRPr="008958B1">
              <w:rPr>
                <w:color w:val="000000"/>
                <w:sz w:val="16"/>
                <w:szCs w:val="16"/>
              </w:rPr>
              <w:t>582</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958B1">
              <w:rPr>
                <w:color w:val="000000"/>
                <w:sz w:val="16"/>
                <w:szCs w:val="16"/>
              </w:rPr>
              <w:t>2</w:t>
            </w:r>
            <w:r>
              <w:rPr>
                <w:color w:val="000000"/>
                <w:sz w:val="16"/>
                <w:szCs w:val="16"/>
              </w:rPr>
              <w:t xml:space="preserve"> </w:t>
            </w:r>
            <w:r w:rsidRPr="008958B1">
              <w:rPr>
                <w:color w:val="000000"/>
                <w:sz w:val="16"/>
                <w:szCs w:val="16"/>
              </w:rPr>
              <w:t>780</w:t>
            </w:r>
          </w:p>
        </w:tc>
        <w:tc>
          <w:tcPr>
            <w:cnfStyle w:val="000010000000" w:firstRow="0" w:lastRow="0" w:firstColumn="0" w:lastColumn="0" w:oddVBand="1" w:evenVBand="0" w:oddHBand="0" w:evenHBand="0" w:firstRowFirstColumn="0" w:firstRowLastColumn="0" w:lastRowFirstColumn="0" w:lastRowLastColumn="0"/>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12</w:t>
            </w:r>
          </w:p>
        </w:tc>
      </w:tr>
      <w:tr w:rsidR="008958B1" w:rsidRPr="00D05649" w:rsidTr="003D74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48" w:type="dxa"/>
            <w:tcBorders>
              <w:top w:val="single" w:sz="4" w:space="0" w:color="auto"/>
              <w:left w:val="single" w:sz="4" w:space="0" w:color="auto"/>
              <w:bottom w:val="single" w:sz="4" w:space="0" w:color="auto"/>
              <w:right w:val="single" w:sz="4" w:space="0" w:color="auto"/>
            </w:tcBorders>
            <w:shd w:val="clear" w:color="auto" w:fill="auto"/>
          </w:tcPr>
          <w:p w:rsidR="008958B1" w:rsidRPr="003D74DD" w:rsidRDefault="008958B1" w:rsidP="007828CE">
            <w:pPr>
              <w:spacing w:line="240" w:lineRule="exact"/>
              <w:rPr>
                <w:rFonts w:asciiTheme="majorHAnsi" w:hAnsiTheme="majorHAnsi" w:cs="Cambria"/>
                <w:color w:val="000000" w:themeColor="text1"/>
                <w:sz w:val="16"/>
                <w:szCs w:val="16"/>
              </w:rPr>
            </w:pPr>
            <w:r w:rsidRPr="003D74DD">
              <w:rPr>
                <w:rFonts w:asciiTheme="majorHAnsi" w:hAnsiTheme="majorHAnsi" w:cs="Cambria"/>
                <w:color w:val="000000" w:themeColor="text1"/>
                <w:sz w:val="16"/>
                <w:szCs w:val="16"/>
              </w:rPr>
              <w:t>STRZYŻOWSKI</w:t>
            </w:r>
          </w:p>
        </w:tc>
        <w:tc>
          <w:tcPr>
            <w:tcW w:w="1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958B1">
              <w:rPr>
                <w:color w:val="000000"/>
                <w:sz w:val="16"/>
                <w:szCs w:val="16"/>
              </w:rPr>
              <w:t>4</w:t>
            </w:r>
            <w:r>
              <w:rPr>
                <w:color w:val="000000"/>
                <w:sz w:val="16"/>
                <w:szCs w:val="16"/>
              </w:rPr>
              <w:t xml:space="preserve"> </w:t>
            </w:r>
            <w:r w:rsidRPr="008958B1">
              <w:rPr>
                <w:color w:val="000000"/>
                <w:sz w:val="16"/>
                <w:szCs w:val="16"/>
              </w:rPr>
              <w:t>021</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49</w:t>
            </w:r>
            <w:r>
              <w:rPr>
                <w:color w:val="000000"/>
                <w:sz w:val="16"/>
                <w:szCs w:val="16"/>
              </w:rPr>
              <w:t xml:space="preserve"> </w:t>
            </w:r>
            <w:r w:rsidRPr="008958B1">
              <w:rPr>
                <w:color w:val="000000"/>
                <w:sz w:val="16"/>
                <w:szCs w:val="16"/>
              </w:rPr>
              <w:t>643</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958B1">
              <w:rPr>
                <w:color w:val="000000"/>
                <w:sz w:val="16"/>
                <w:szCs w:val="16"/>
              </w:rPr>
              <w:t>2</w:t>
            </w:r>
            <w:r>
              <w:rPr>
                <w:color w:val="000000"/>
                <w:sz w:val="16"/>
                <w:szCs w:val="16"/>
              </w:rPr>
              <w:t xml:space="preserve"> </w:t>
            </w:r>
            <w:r w:rsidRPr="008958B1">
              <w:rPr>
                <w:color w:val="000000"/>
                <w:sz w:val="16"/>
                <w:szCs w:val="16"/>
              </w:rPr>
              <w:t>385</w:t>
            </w:r>
          </w:p>
        </w:tc>
        <w:tc>
          <w:tcPr>
            <w:cnfStyle w:val="000010000000" w:firstRow="0" w:lastRow="0" w:firstColumn="0" w:lastColumn="0" w:oddVBand="1" w:evenVBand="0" w:oddHBand="0" w:evenHBand="0" w:firstRowFirstColumn="0" w:firstRowLastColumn="0" w:lastRowFirstColumn="0" w:lastRowLastColumn="0"/>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21</w:t>
            </w:r>
          </w:p>
        </w:tc>
      </w:tr>
      <w:tr w:rsidR="008958B1" w:rsidRPr="00D05649" w:rsidTr="003D74DD">
        <w:tc>
          <w:tcPr>
            <w:cnfStyle w:val="000010000000" w:firstRow="0" w:lastRow="0" w:firstColumn="0" w:lastColumn="0" w:oddVBand="1" w:evenVBand="0" w:oddHBand="0" w:evenHBand="0" w:firstRowFirstColumn="0" w:firstRowLastColumn="0" w:lastRowFirstColumn="0" w:lastRowLastColumn="0"/>
            <w:tcW w:w="2048" w:type="dxa"/>
            <w:tcBorders>
              <w:top w:val="single" w:sz="4" w:space="0" w:color="auto"/>
              <w:left w:val="single" w:sz="4" w:space="0" w:color="auto"/>
              <w:bottom w:val="single" w:sz="4" w:space="0" w:color="auto"/>
              <w:right w:val="single" w:sz="4" w:space="0" w:color="auto"/>
            </w:tcBorders>
            <w:shd w:val="clear" w:color="auto" w:fill="auto"/>
          </w:tcPr>
          <w:p w:rsidR="008958B1" w:rsidRPr="003D74DD" w:rsidRDefault="008958B1" w:rsidP="007828CE">
            <w:pPr>
              <w:spacing w:line="240" w:lineRule="exact"/>
              <w:rPr>
                <w:rFonts w:asciiTheme="majorHAnsi" w:hAnsiTheme="majorHAnsi" w:cs="Cambria"/>
                <w:color w:val="000000" w:themeColor="text1"/>
                <w:sz w:val="16"/>
                <w:szCs w:val="16"/>
              </w:rPr>
            </w:pPr>
            <w:r w:rsidRPr="003D74DD">
              <w:rPr>
                <w:rFonts w:asciiTheme="majorHAnsi" w:hAnsiTheme="majorHAnsi" w:cs="Cambria"/>
                <w:color w:val="000000" w:themeColor="text1"/>
                <w:sz w:val="16"/>
                <w:szCs w:val="16"/>
              </w:rPr>
              <w:t>TARNOBRZESKI</w:t>
            </w:r>
          </w:p>
        </w:tc>
        <w:tc>
          <w:tcPr>
            <w:tcW w:w="1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958B1">
              <w:rPr>
                <w:color w:val="000000"/>
                <w:sz w:val="16"/>
                <w:szCs w:val="16"/>
              </w:rPr>
              <w:t>1</w:t>
            </w:r>
            <w:r>
              <w:rPr>
                <w:color w:val="000000"/>
                <w:sz w:val="16"/>
                <w:szCs w:val="16"/>
              </w:rPr>
              <w:t xml:space="preserve"> </w:t>
            </w:r>
            <w:r w:rsidRPr="008958B1">
              <w:rPr>
                <w:color w:val="000000"/>
                <w:sz w:val="16"/>
                <w:szCs w:val="16"/>
              </w:rPr>
              <w:t>803</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24</w:t>
            </w:r>
            <w:r>
              <w:rPr>
                <w:color w:val="000000"/>
                <w:sz w:val="16"/>
                <w:szCs w:val="16"/>
              </w:rPr>
              <w:t xml:space="preserve"> </w:t>
            </w:r>
            <w:r w:rsidRPr="008958B1">
              <w:rPr>
                <w:color w:val="000000"/>
                <w:sz w:val="16"/>
                <w:szCs w:val="16"/>
              </w:rPr>
              <w:t>067</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958B1">
              <w:rPr>
                <w:color w:val="000000"/>
                <w:sz w:val="16"/>
                <w:szCs w:val="16"/>
              </w:rPr>
              <w:t>1</w:t>
            </w:r>
            <w:r>
              <w:rPr>
                <w:color w:val="000000"/>
                <w:sz w:val="16"/>
                <w:szCs w:val="16"/>
              </w:rPr>
              <w:t xml:space="preserve"> </w:t>
            </w:r>
            <w:r w:rsidRPr="008958B1">
              <w:rPr>
                <w:color w:val="000000"/>
                <w:sz w:val="16"/>
                <w:szCs w:val="16"/>
              </w:rPr>
              <w:t>740</w:t>
            </w:r>
          </w:p>
        </w:tc>
        <w:tc>
          <w:tcPr>
            <w:cnfStyle w:val="000010000000" w:firstRow="0" w:lastRow="0" w:firstColumn="0" w:lastColumn="0" w:oddVBand="1" w:evenVBand="0" w:oddHBand="0" w:evenHBand="0" w:firstRowFirstColumn="0" w:firstRowLastColumn="0" w:lastRowFirstColumn="0" w:lastRowLastColumn="0"/>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14</w:t>
            </w:r>
          </w:p>
        </w:tc>
      </w:tr>
      <w:tr w:rsidR="008958B1" w:rsidRPr="00D05649" w:rsidTr="003D74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48" w:type="dxa"/>
            <w:tcBorders>
              <w:top w:val="single" w:sz="4" w:space="0" w:color="auto"/>
              <w:left w:val="single" w:sz="4" w:space="0" w:color="auto"/>
              <w:bottom w:val="single" w:sz="4" w:space="0" w:color="auto"/>
              <w:right w:val="single" w:sz="4" w:space="0" w:color="auto"/>
            </w:tcBorders>
            <w:shd w:val="clear" w:color="auto" w:fill="auto"/>
          </w:tcPr>
          <w:p w:rsidR="008958B1" w:rsidRPr="003D74DD" w:rsidRDefault="008958B1" w:rsidP="007828CE">
            <w:pPr>
              <w:spacing w:line="240" w:lineRule="exact"/>
              <w:rPr>
                <w:rFonts w:asciiTheme="majorHAnsi" w:hAnsiTheme="majorHAnsi" w:cs="Cambria"/>
                <w:color w:val="000000" w:themeColor="text1"/>
                <w:sz w:val="16"/>
                <w:szCs w:val="16"/>
              </w:rPr>
            </w:pPr>
            <w:r w:rsidRPr="003D74DD">
              <w:rPr>
                <w:rFonts w:asciiTheme="majorHAnsi" w:hAnsiTheme="majorHAnsi" w:cs="Cambria"/>
                <w:color w:val="000000" w:themeColor="text1"/>
                <w:sz w:val="16"/>
                <w:szCs w:val="16"/>
              </w:rPr>
              <w:t>KROSNO</w:t>
            </w:r>
          </w:p>
        </w:tc>
        <w:tc>
          <w:tcPr>
            <w:tcW w:w="1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958B1">
              <w:rPr>
                <w:color w:val="000000"/>
                <w:sz w:val="16"/>
                <w:szCs w:val="16"/>
              </w:rPr>
              <w:t>1</w:t>
            </w:r>
            <w:r>
              <w:rPr>
                <w:color w:val="000000"/>
                <w:sz w:val="16"/>
                <w:szCs w:val="16"/>
              </w:rPr>
              <w:t xml:space="preserve"> </w:t>
            </w:r>
            <w:r w:rsidRPr="008958B1">
              <w:rPr>
                <w:color w:val="000000"/>
                <w:sz w:val="16"/>
                <w:szCs w:val="16"/>
              </w:rPr>
              <w:t>003</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14</w:t>
            </w:r>
            <w:r>
              <w:rPr>
                <w:color w:val="000000"/>
                <w:sz w:val="16"/>
                <w:szCs w:val="16"/>
              </w:rPr>
              <w:t xml:space="preserve"> </w:t>
            </w:r>
            <w:r w:rsidRPr="008958B1">
              <w:rPr>
                <w:color w:val="000000"/>
                <w:sz w:val="16"/>
                <w:szCs w:val="16"/>
              </w:rPr>
              <w:t>837</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958B1">
              <w:rPr>
                <w:color w:val="000000"/>
                <w:sz w:val="16"/>
                <w:szCs w:val="16"/>
              </w:rPr>
              <w:t>1</w:t>
            </w:r>
            <w:r>
              <w:rPr>
                <w:color w:val="000000"/>
                <w:sz w:val="16"/>
                <w:szCs w:val="16"/>
              </w:rPr>
              <w:t xml:space="preserve"> </w:t>
            </w:r>
            <w:r w:rsidRPr="008958B1">
              <w:rPr>
                <w:color w:val="000000"/>
                <w:sz w:val="16"/>
                <w:szCs w:val="16"/>
              </w:rPr>
              <w:t>771</w:t>
            </w:r>
          </w:p>
        </w:tc>
        <w:tc>
          <w:tcPr>
            <w:cnfStyle w:val="000010000000" w:firstRow="0" w:lastRow="0" w:firstColumn="0" w:lastColumn="0" w:oddVBand="1" w:evenVBand="0" w:oddHBand="0" w:evenHBand="0" w:firstRowFirstColumn="0" w:firstRowLastColumn="0" w:lastRowFirstColumn="0" w:lastRowLastColumn="0"/>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8</w:t>
            </w:r>
          </w:p>
        </w:tc>
      </w:tr>
      <w:tr w:rsidR="008958B1" w:rsidRPr="00D05649" w:rsidTr="003D74DD">
        <w:tc>
          <w:tcPr>
            <w:cnfStyle w:val="000010000000" w:firstRow="0" w:lastRow="0" w:firstColumn="0" w:lastColumn="0" w:oddVBand="1" w:evenVBand="0" w:oddHBand="0" w:evenHBand="0" w:firstRowFirstColumn="0" w:firstRowLastColumn="0" w:lastRowFirstColumn="0" w:lastRowLastColumn="0"/>
            <w:tcW w:w="2048" w:type="dxa"/>
            <w:tcBorders>
              <w:top w:val="single" w:sz="4" w:space="0" w:color="auto"/>
              <w:left w:val="single" w:sz="4" w:space="0" w:color="auto"/>
              <w:bottom w:val="single" w:sz="4" w:space="0" w:color="auto"/>
              <w:right w:val="single" w:sz="4" w:space="0" w:color="auto"/>
            </w:tcBorders>
            <w:shd w:val="clear" w:color="auto" w:fill="auto"/>
          </w:tcPr>
          <w:p w:rsidR="008958B1" w:rsidRPr="003D74DD" w:rsidRDefault="008958B1" w:rsidP="007828CE">
            <w:pPr>
              <w:spacing w:line="240" w:lineRule="exact"/>
              <w:rPr>
                <w:rFonts w:asciiTheme="majorHAnsi" w:hAnsiTheme="majorHAnsi" w:cs="Cambria"/>
                <w:color w:val="000000" w:themeColor="text1"/>
                <w:sz w:val="16"/>
                <w:szCs w:val="16"/>
              </w:rPr>
            </w:pPr>
            <w:r w:rsidRPr="003D74DD">
              <w:rPr>
                <w:rFonts w:asciiTheme="majorHAnsi" w:hAnsiTheme="majorHAnsi" w:cs="Cambria"/>
                <w:color w:val="000000" w:themeColor="text1"/>
                <w:sz w:val="16"/>
                <w:szCs w:val="16"/>
              </w:rPr>
              <w:t>PRZEMYŚL</w:t>
            </w:r>
          </w:p>
        </w:tc>
        <w:tc>
          <w:tcPr>
            <w:tcW w:w="1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958B1">
              <w:rPr>
                <w:color w:val="000000"/>
                <w:sz w:val="16"/>
                <w:szCs w:val="16"/>
              </w:rPr>
              <w:t>3</w:t>
            </w:r>
            <w:r>
              <w:rPr>
                <w:color w:val="000000"/>
                <w:sz w:val="16"/>
                <w:szCs w:val="16"/>
              </w:rPr>
              <w:t xml:space="preserve"> </w:t>
            </w:r>
            <w:r w:rsidRPr="008958B1">
              <w:rPr>
                <w:color w:val="000000"/>
                <w:sz w:val="16"/>
                <w:szCs w:val="16"/>
              </w:rPr>
              <w:t>439</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44</w:t>
            </w:r>
            <w:r>
              <w:rPr>
                <w:color w:val="000000"/>
                <w:sz w:val="16"/>
                <w:szCs w:val="16"/>
              </w:rPr>
              <w:t xml:space="preserve"> </w:t>
            </w:r>
            <w:r w:rsidRPr="008958B1">
              <w:rPr>
                <w:color w:val="000000"/>
                <w:sz w:val="16"/>
                <w:szCs w:val="16"/>
              </w:rPr>
              <w:t>407</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958B1">
              <w:rPr>
                <w:color w:val="000000"/>
                <w:sz w:val="16"/>
                <w:szCs w:val="16"/>
              </w:rPr>
              <w:t>2</w:t>
            </w:r>
            <w:r>
              <w:rPr>
                <w:color w:val="000000"/>
                <w:sz w:val="16"/>
                <w:szCs w:val="16"/>
              </w:rPr>
              <w:t xml:space="preserve"> </w:t>
            </w:r>
            <w:r w:rsidRPr="008958B1">
              <w:rPr>
                <w:color w:val="000000"/>
                <w:sz w:val="16"/>
                <w:szCs w:val="16"/>
              </w:rPr>
              <w:t>193</w:t>
            </w:r>
          </w:p>
        </w:tc>
        <w:tc>
          <w:tcPr>
            <w:cnfStyle w:val="000010000000" w:firstRow="0" w:lastRow="0" w:firstColumn="0" w:lastColumn="0" w:oddVBand="1" w:evenVBand="0" w:oddHBand="0" w:evenHBand="0" w:firstRowFirstColumn="0" w:firstRowLastColumn="0" w:lastRowFirstColumn="0" w:lastRowLastColumn="0"/>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20</w:t>
            </w:r>
          </w:p>
        </w:tc>
      </w:tr>
      <w:tr w:rsidR="008958B1" w:rsidRPr="00D05649" w:rsidTr="003D74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48" w:type="dxa"/>
            <w:tcBorders>
              <w:top w:val="single" w:sz="4" w:space="0" w:color="auto"/>
              <w:left w:val="single" w:sz="4" w:space="0" w:color="auto"/>
              <w:bottom w:val="single" w:sz="4" w:space="0" w:color="auto"/>
              <w:right w:val="single" w:sz="4" w:space="0" w:color="auto"/>
            </w:tcBorders>
            <w:shd w:val="clear" w:color="auto" w:fill="auto"/>
          </w:tcPr>
          <w:p w:rsidR="008958B1" w:rsidRPr="003D74DD" w:rsidRDefault="008958B1" w:rsidP="007828CE">
            <w:pPr>
              <w:spacing w:line="240" w:lineRule="exact"/>
              <w:rPr>
                <w:rFonts w:asciiTheme="majorHAnsi" w:hAnsiTheme="majorHAnsi" w:cs="Cambria"/>
                <w:color w:val="000000" w:themeColor="text1"/>
                <w:sz w:val="16"/>
                <w:szCs w:val="16"/>
              </w:rPr>
            </w:pPr>
            <w:r w:rsidRPr="003D74DD">
              <w:rPr>
                <w:rFonts w:asciiTheme="majorHAnsi" w:hAnsiTheme="majorHAnsi" w:cs="Cambria"/>
                <w:color w:val="000000" w:themeColor="text1"/>
                <w:sz w:val="16"/>
                <w:szCs w:val="16"/>
              </w:rPr>
              <w:t>RZESZÓW</w:t>
            </w:r>
          </w:p>
        </w:tc>
        <w:tc>
          <w:tcPr>
            <w:tcW w:w="1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958B1">
              <w:rPr>
                <w:color w:val="000000"/>
                <w:sz w:val="16"/>
                <w:szCs w:val="16"/>
              </w:rPr>
              <w:t>6</w:t>
            </w:r>
            <w:r>
              <w:rPr>
                <w:color w:val="000000"/>
                <w:sz w:val="16"/>
                <w:szCs w:val="16"/>
              </w:rPr>
              <w:t xml:space="preserve"> </w:t>
            </w:r>
            <w:r w:rsidRPr="008958B1">
              <w:rPr>
                <w:color w:val="000000"/>
                <w:sz w:val="16"/>
                <w:szCs w:val="16"/>
              </w:rPr>
              <w:t>834</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88</w:t>
            </w:r>
            <w:r>
              <w:rPr>
                <w:color w:val="000000"/>
                <w:sz w:val="16"/>
                <w:szCs w:val="16"/>
              </w:rPr>
              <w:t xml:space="preserve"> </w:t>
            </w:r>
            <w:r w:rsidRPr="008958B1">
              <w:rPr>
                <w:color w:val="000000"/>
                <w:sz w:val="16"/>
                <w:szCs w:val="16"/>
              </w:rPr>
              <w:t>821</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958B1">
              <w:rPr>
                <w:color w:val="000000"/>
                <w:sz w:val="16"/>
                <w:szCs w:val="16"/>
              </w:rPr>
              <w:t>13</w:t>
            </w:r>
            <w:r>
              <w:rPr>
                <w:color w:val="000000"/>
                <w:sz w:val="16"/>
                <w:szCs w:val="16"/>
              </w:rPr>
              <w:t xml:space="preserve"> </w:t>
            </w:r>
            <w:r w:rsidRPr="008958B1">
              <w:rPr>
                <w:color w:val="000000"/>
                <w:sz w:val="16"/>
                <w:szCs w:val="16"/>
              </w:rPr>
              <w:t>614</w:t>
            </w:r>
          </w:p>
        </w:tc>
        <w:tc>
          <w:tcPr>
            <w:cnfStyle w:val="000010000000" w:firstRow="0" w:lastRow="0" w:firstColumn="0" w:lastColumn="0" w:oddVBand="1" w:evenVBand="0" w:oddHBand="0" w:evenHBand="0" w:firstRowFirstColumn="0" w:firstRowLastColumn="0" w:lastRowFirstColumn="0" w:lastRowLastColumn="0"/>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7</w:t>
            </w:r>
          </w:p>
        </w:tc>
      </w:tr>
      <w:tr w:rsidR="008958B1" w:rsidRPr="00D05649" w:rsidTr="003D74DD">
        <w:tc>
          <w:tcPr>
            <w:cnfStyle w:val="000010000000" w:firstRow="0" w:lastRow="0" w:firstColumn="0" w:lastColumn="0" w:oddVBand="1" w:evenVBand="0" w:oddHBand="0" w:evenHBand="0" w:firstRowFirstColumn="0" w:firstRowLastColumn="0" w:lastRowFirstColumn="0" w:lastRowLastColumn="0"/>
            <w:tcW w:w="2048" w:type="dxa"/>
            <w:tcBorders>
              <w:top w:val="single" w:sz="4" w:space="0" w:color="auto"/>
              <w:left w:val="single" w:sz="4" w:space="0" w:color="auto"/>
              <w:bottom w:val="single" w:sz="4" w:space="0" w:color="auto"/>
              <w:right w:val="single" w:sz="4" w:space="0" w:color="auto"/>
            </w:tcBorders>
            <w:shd w:val="clear" w:color="auto" w:fill="auto"/>
          </w:tcPr>
          <w:p w:rsidR="008958B1" w:rsidRPr="003D74DD" w:rsidRDefault="008958B1" w:rsidP="007828CE">
            <w:pPr>
              <w:spacing w:line="240" w:lineRule="exact"/>
              <w:rPr>
                <w:rFonts w:asciiTheme="majorHAnsi" w:hAnsiTheme="majorHAnsi" w:cs="Cambria"/>
                <w:color w:val="000000" w:themeColor="text1"/>
                <w:sz w:val="16"/>
                <w:szCs w:val="16"/>
              </w:rPr>
            </w:pPr>
            <w:r w:rsidRPr="003D74DD">
              <w:rPr>
                <w:rFonts w:asciiTheme="majorHAnsi" w:hAnsiTheme="majorHAnsi" w:cs="Cambria"/>
                <w:color w:val="000000" w:themeColor="text1"/>
                <w:sz w:val="16"/>
                <w:szCs w:val="16"/>
              </w:rPr>
              <w:t>TARNOBRZEG</w:t>
            </w:r>
          </w:p>
        </w:tc>
        <w:tc>
          <w:tcPr>
            <w:tcW w:w="17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958B1">
              <w:rPr>
                <w:color w:val="000000"/>
                <w:sz w:val="16"/>
                <w:szCs w:val="16"/>
              </w:rPr>
              <w:t>1</w:t>
            </w:r>
            <w:r>
              <w:rPr>
                <w:color w:val="000000"/>
                <w:sz w:val="16"/>
                <w:szCs w:val="16"/>
              </w:rPr>
              <w:t xml:space="preserve"> </w:t>
            </w:r>
            <w:r w:rsidRPr="008958B1">
              <w:rPr>
                <w:color w:val="000000"/>
                <w:sz w:val="16"/>
                <w:szCs w:val="16"/>
              </w:rPr>
              <w:t>705</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22</w:t>
            </w:r>
            <w:r>
              <w:rPr>
                <w:color w:val="000000"/>
                <w:sz w:val="16"/>
                <w:szCs w:val="16"/>
              </w:rPr>
              <w:t xml:space="preserve"> </w:t>
            </w:r>
            <w:r w:rsidRPr="008958B1">
              <w:rPr>
                <w:color w:val="000000"/>
                <w:sz w:val="16"/>
                <w:szCs w:val="16"/>
              </w:rPr>
              <w:t>325</w:t>
            </w:r>
          </w:p>
        </w:tc>
        <w:tc>
          <w:tcPr>
            <w:tcW w:w="1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8958B1">
              <w:rPr>
                <w:color w:val="000000"/>
                <w:sz w:val="16"/>
                <w:szCs w:val="16"/>
              </w:rPr>
              <w:t>1</w:t>
            </w:r>
            <w:r>
              <w:rPr>
                <w:color w:val="000000"/>
                <w:sz w:val="16"/>
                <w:szCs w:val="16"/>
              </w:rPr>
              <w:t xml:space="preserve"> </w:t>
            </w:r>
            <w:r w:rsidRPr="008958B1">
              <w:rPr>
                <w:color w:val="000000"/>
                <w:sz w:val="16"/>
                <w:szCs w:val="16"/>
              </w:rPr>
              <w:t>455</w:t>
            </w:r>
          </w:p>
        </w:tc>
        <w:tc>
          <w:tcPr>
            <w:cnfStyle w:val="000010000000" w:firstRow="0" w:lastRow="0" w:firstColumn="0" w:lastColumn="0" w:oddVBand="1" w:evenVBand="0" w:oddHBand="0" w:evenHBand="0" w:firstRowFirstColumn="0" w:firstRowLastColumn="0" w:lastRowFirstColumn="0" w:lastRowLastColumn="0"/>
            <w:tcW w:w="1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58B1" w:rsidRPr="008958B1" w:rsidRDefault="008958B1">
            <w:pPr>
              <w:jc w:val="center"/>
              <w:rPr>
                <w:color w:val="000000"/>
                <w:sz w:val="16"/>
                <w:szCs w:val="16"/>
              </w:rPr>
            </w:pPr>
            <w:r w:rsidRPr="008958B1">
              <w:rPr>
                <w:color w:val="000000"/>
                <w:sz w:val="16"/>
                <w:szCs w:val="16"/>
              </w:rPr>
              <w:t>15</w:t>
            </w:r>
          </w:p>
        </w:tc>
      </w:tr>
      <w:tr w:rsidR="008958B1" w:rsidRPr="00D05649" w:rsidTr="008958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4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8958B1" w:rsidRPr="003D74DD" w:rsidRDefault="008958B1" w:rsidP="007828CE">
            <w:pPr>
              <w:spacing w:line="240" w:lineRule="exact"/>
              <w:rPr>
                <w:rFonts w:asciiTheme="majorHAnsi" w:hAnsiTheme="majorHAnsi" w:cs="Cambria"/>
                <w:color w:val="000000" w:themeColor="text1"/>
                <w:sz w:val="16"/>
                <w:szCs w:val="16"/>
              </w:rPr>
            </w:pPr>
            <w:r w:rsidRPr="003D74DD">
              <w:rPr>
                <w:rFonts w:asciiTheme="majorHAnsi" w:hAnsiTheme="majorHAnsi" w:cs="Cambria"/>
                <w:color w:val="000000" w:themeColor="text1"/>
                <w:sz w:val="16"/>
                <w:szCs w:val="16"/>
              </w:rPr>
              <w:t>WOJEWÓDZTWO</w:t>
            </w:r>
          </w:p>
        </w:tc>
        <w:tc>
          <w:tcPr>
            <w:tcW w:w="1744"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8958B1" w:rsidRPr="008958B1" w:rsidRDefault="008958B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958B1">
              <w:rPr>
                <w:color w:val="000000"/>
                <w:sz w:val="16"/>
                <w:szCs w:val="16"/>
              </w:rPr>
              <w:t>90</w:t>
            </w:r>
            <w:r>
              <w:rPr>
                <w:color w:val="000000"/>
                <w:sz w:val="16"/>
                <w:szCs w:val="16"/>
              </w:rPr>
              <w:t xml:space="preserve"> </w:t>
            </w:r>
            <w:r w:rsidRPr="008958B1">
              <w:rPr>
                <w:color w:val="000000"/>
                <w:sz w:val="16"/>
                <w:szCs w:val="16"/>
              </w:rPr>
              <w:t>972</w:t>
            </w:r>
          </w:p>
        </w:tc>
        <w:tc>
          <w:tcPr>
            <w:cnfStyle w:val="000010000000" w:firstRow="0" w:lastRow="0" w:firstColumn="0" w:lastColumn="0" w:oddVBand="1" w:evenVBand="0" w:oddHBand="0" w:evenHBand="0" w:firstRowFirstColumn="0" w:firstRowLastColumn="0" w:lastRowFirstColumn="0" w:lastRowLastColumn="0"/>
            <w:tcW w:w="146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8958B1" w:rsidRPr="008958B1" w:rsidRDefault="008958B1">
            <w:pPr>
              <w:jc w:val="center"/>
              <w:rPr>
                <w:color w:val="000000"/>
                <w:sz w:val="16"/>
                <w:szCs w:val="16"/>
              </w:rPr>
            </w:pPr>
            <w:r w:rsidRPr="008958B1">
              <w:rPr>
                <w:color w:val="000000"/>
                <w:sz w:val="16"/>
                <w:szCs w:val="16"/>
              </w:rPr>
              <w:t>1</w:t>
            </w:r>
            <w:r>
              <w:rPr>
                <w:color w:val="000000"/>
                <w:sz w:val="16"/>
                <w:szCs w:val="16"/>
              </w:rPr>
              <w:t> </w:t>
            </w:r>
            <w:r w:rsidRPr="008958B1">
              <w:rPr>
                <w:color w:val="000000"/>
                <w:sz w:val="16"/>
                <w:szCs w:val="16"/>
              </w:rPr>
              <w:t>158</w:t>
            </w:r>
            <w:r>
              <w:rPr>
                <w:color w:val="000000"/>
                <w:sz w:val="16"/>
                <w:szCs w:val="16"/>
              </w:rPr>
              <w:t xml:space="preserve"> </w:t>
            </w:r>
            <w:r w:rsidRPr="008958B1">
              <w:rPr>
                <w:color w:val="000000"/>
                <w:sz w:val="16"/>
                <w:szCs w:val="16"/>
              </w:rPr>
              <w:t>554</w:t>
            </w:r>
          </w:p>
        </w:tc>
        <w:tc>
          <w:tcPr>
            <w:tcW w:w="162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8958B1" w:rsidRPr="008958B1" w:rsidRDefault="008958B1">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8958B1">
              <w:rPr>
                <w:color w:val="000000"/>
                <w:sz w:val="16"/>
                <w:szCs w:val="16"/>
              </w:rPr>
              <w:t>75</w:t>
            </w:r>
            <w:r>
              <w:rPr>
                <w:color w:val="000000"/>
                <w:sz w:val="16"/>
                <w:szCs w:val="16"/>
              </w:rPr>
              <w:t xml:space="preserve"> </w:t>
            </w:r>
            <w:r w:rsidRPr="008958B1">
              <w:rPr>
                <w:color w:val="000000"/>
                <w:sz w:val="16"/>
                <w:szCs w:val="16"/>
              </w:rPr>
              <w:t>836</w:t>
            </w:r>
          </w:p>
        </w:tc>
        <w:tc>
          <w:tcPr>
            <w:cnfStyle w:val="000010000000" w:firstRow="0" w:lastRow="0" w:firstColumn="0" w:lastColumn="0" w:oddVBand="1" w:evenVBand="0" w:oddHBand="0" w:evenHBand="0" w:firstRowFirstColumn="0" w:firstRowLastColumn="0" w:lastRowFirstColumn="0" w:lastRowLastColumn="0"/>
            <w:tcW w:w="175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8958B1" w:rsidRPr="008958B1" w:rsidRDefault="008958B1">
            <w:pPr>
              <w:jc w:val="center"/>
              <w:rPr>
                <w:color w:val="000000"/>
                <w:sz w:val="16"/>
                <w:szCs w:val="16"/>
              </w:rPr>
            </w:pPr>
            <w:r w:rsidRPr="008958B1">
              <w:rPr>
                <w:color w:val="000000"/>
                <w:sz w:val="16"/>
                <w:szCs w:val="16"/>
              </w:rPr>
              <w:t>15</w:t>
            </w:r>
          </w:p>
        </w:tc>
      </w:tr>
    </w:tbl>
    <w:p w:rsidR="00EE040C" w:rsidRPr="009E2030" w:rsidRDefault="00EE040C" w:rsidP="00FA65CD">
      <w:pPr>
        <w:pStyle w:val="Legenda"/>
        <w:jc w:val="both"/>
        <w:rPr>
          <w:rFonts w:asciiTheme="majorHAnsi" w:hAnsiTheme="majorHAnsi"/>
          <w:i w:val="0"/>
          <w:iCs w:val="0"/>
          <w:sz w:val="16"/>
          <w:szCs w:val="16"/>
        </w:rPr>
      </w:pPr>
      <w:r w:rsidRPr="009E2030">
        <w:rPr>
          <w:rFonts w:asciiTheme="majorHAnsi" w:hAnsiTheme="majorHAnsi"/>
          <w:i w:val="0"/>
          <w:iCs w:val="0"/>
          <w:sz w:val="16"/>
          <w:szCs w:val="16"/>
        </w:rPr>
        <w:t xml:space="preserve">                    </w:t>
      </w:r>
      <w:r w:rsidR="00626F9D" w:rsidRPr="009E2030">
        <w:rPr>
          <w:rFonts w:asciiTheme="majorHAnsi" w:hAnsiTheme="majorHAnsi"/>
          <w:i w:val="0"/>
          <w:iCs w:val="0"/>
          <w:sz w:val="16"/>
          <w:szCs w:val="16"/>
        </w:rPr>
        <w:t xml:space="preserve">  </w:t>
      </w:r>
      <w:r w:rsidRPr="009E2030">
        <w:rPr>
          <w:rFonts w:asciiTheme="majorHAnsi" w:hAnsiTheme="majorHAnsi"/>
          <w:i w:val="0"/>
          <w:iCs w:val="0"/>
          <w:sz w:val="16"/>
          <w:szCs w:val="16"/>
        </w:rPr>
        <w:t xml:space="preserve">     Źródło: M</w:t>
      </w:r>
      <w:r w:rsidR="009E2030" w:rsidRPr="009E2030">
        <w:rPr>
          <w:rFonts w:asciiTheme="majorHAnsi" w:hAnsiTheme="majorHAnsi"/>
          <w:i w:val="0"/>
          <w:iCs w:val="0"/>
          <w:sz w:val="16"/>
          <w:szCs w:val="16"/>
        </w:rPr>
        <w:t>R</w:t>
      </w:r>
      <w:r w:rsidRPr="009E2030">
        <w:rPr>
          <w:rFonts w:asciiTheme="majorHAnsi" w:hAnsiTheme="majorHAnsi"/>
          <w:i w:val="0"/>
          <w:iCs w:val="0"/>
          <w:sz w:val="16"/>
          <w:szCs w:val="16"/>
        </w:rPr>
        <w:t>PiPS – 01.</w:t>
      </w:r>
    </w:p>
    <w:p w:rsidR="00076C0F" w:rsidRPr="003D74DD" w:rsidRDefault="00225B88" w:rsidP="00FA65CD">
      <w:pPr>
        <w:pStyle w:val="Legenda"/>
        <w:jc w:val="both"/>
        <w:rPr>
          <w:rFonts w:asciiTheme="majorHAnsi" w:hAnsiTheme="majorHAnsi"/>
          <w:i w:val="0"/>
          <w:iCs w:val="0"/>
          <w:sz w:val="16"/>
          <w:szCs w:val="16"/>
        </w:rPr>
      </w:pPr>
      <w:r w:rsidRPr="003D74DD">
        <w:rPr>
          <w:rFonts w:asciiTheme="majorHAnsi" w:hAnsiTheme="majorHAnsi"/>
          <w:i w:val="0"/>
          <w:iCs w:val="0"/>
          <w:sz w:val="16"/>
          <w:szCs w:val="16"/>
        </w:rPr>
        <w:t xml:space="preserve">                         * Dane zostały zaokrąglone do wartości całkowitych</w:t>
      </w:r>
      <w:r w:rsidR="00076C0F" w:rsidRPr="003D74DD">
        <w:rPr>
          <w:rFonts w:asciiTheme="majorHAnsi" w:hAnsiTheme="majorHAnsi"/>
          <w:i w:val="0"/>
          <w:iCs w:val="0"/>
          <w:sz w:val="16"/>
          <w:szCs w:val="16"/>
        </w:rPr>
        <w:t>,</w:t>
      </w:r>
      <w:r w:rsidRPr="003D74DD">
        <w:rPr>
          <w:rFonts w:asciiTheme="majorHAnsi" w:hAnsiTheme="majorHAnsi"/>
          <w:i w:val="0"/>
          <w:iCs w:val="0"/>
          <w:sz w:val="16"/>
          <w:szCs w:val="16"/>
        </w:rPr>
        <w:t xml:space="preserve"> </w:t>
      </w:r>
      <w:r w:rsidR="00076C0F" w:rsidRPr="003D74DD">
        <w:rPr>
          <w:rFonts w:asciiTheme="majorHAnsi" w:hAnsiTheme="majorHAnsi"/>
          <w:i w:val="0"/>
          <w:iCs w:val="0"/>
          <w:sz w:val="16"/>
          <w:szCs w:val="16"/>
        </w:rPr>
        <w:t>ponieważ dotyczą średniej liczby osób bezrobotnych</w:t>
      </w:r>
    </w:p>
    <w:p w:rsidR="00076C0F" w:rsidRPr="003D74DD" w:rsidRDefault="00076C0F" w:rsidP="00FA65CD">
      <w:pPr>
        <w:pStyle w:val="Legenda"/>
        <w:jc w:val="both"/>
        <w:rPr>
          <w:rFonts w:asciiTheme="majorHAnsi" w:hAnsiTheme="majorHAnsi"/>
          <w:i w:val="0"/>
          <w:iCs w:val="0"/>
          <w:sz w:val="16"/>
          <w:szCs w:val="16"/>
        </w:rPr>
      </w:pPr>
      <w:r w:rsidRPr="003D74DD">
        <w:rPr>
          <w:rFonts w:asciiTheme="majorHAnsi" w:hAnsiTheme="majorHAnsi"/>
          <w:i w:val="0"/>
          <w:iCs w:val="0"/>
          <w:sz w:val="16"/>
          <w:szCs w:val="16"/>
        </w:rPr>
        <w:t xml:space="preserve">                            przypadających w sensie statystycznym na  jedną ofertę pracy tj. wolne miejsce pracy i miejsce aktywizacji</w:t>
      </w:r>
    </w:p>
    <w:p w:rsidR="00225B88" w:rsidRPr="003D74DD" w:rsidRDefault="00076C0F" w:rsidP="00FA65CD">
      <w:pPr>
        <w:pStyle w:val="Legenda"/>
        <w:jc w:val="both"/>
        <w:rPr>
          <w:rFonts w:asciiTheme="majorHAnsi" w:hAnsiTheme="majorHAnsi"/>
          <w:i w:val="0"/>
          <w:iCs w:val="0"/>
          <w:sz w:val="16"/>
          <w:szCs w:val="16"/>
        </w:rPr>
      </w:pPr>
      <w:r w:rsidRPr="003D74DD">
        <w:rPr>
          <w:rFonts w:asciiTheme="majorHAnsi" w:hAnsiTheme="majorHAnsi"/>
          <w:i w:val="0"/>
          <w:iCs w:val="0"/>
          <w:sz w:val="16"/>
          <w:szCs w:val="16"/>
        </w:rPr>
        <w:t xml:space="preserve">                           zawodowej</w:t>
      </w:r>
      <w:r w:rsidR="00225B88" w:rsidRPr="003D74DD">
        <w:rPr>
          <w:rFonts w:asciiTheme="majorHAnsi" w:hAnsiTheme="majorHAnsi"/>
          <w:i w:val="0"/>
          <w:iCs w:val="0"/>
          <w:sz w:val="16"/>
          <w:szCs w:val="16"/>
        </w:rPr>
        <w:t>.</w:t>
      </w:r>
    </w:p>
    <w:p w:rsidR="00386A5C" w:rsidRDefault="00386A5C">
      <w:pPr>
        <w:rPr>
          <w:b/>
          <w:color w:val="000000" w:themeColor="text1"/>
          <w:sz w:val="22"/>
          <w:szCs w:val="22"/>
        </w:rPr>
      </w:pPr>
    </w:p>
    <w:p w:rsidR="00EE040C" w:rsidRPr="00D05649" w:rsidRDefault="00F62271" w:rsidP="008A532E">
      <w:pPr>
        <w:jc w:val="center"/>
        <w:outlineLvl w:val="0"/>
        <w:rPr>
          <w:b/>
          <w:color w:val="000000" w:themeColor="text1"/>
          <w:sz w:val="22"/>
          <w:szCs w:val="22"/>
        </w:rPr>
      </w:pPr>
      <w:r>
        <w:rPr>
          <w:b/>
          <w:color w:val="000000" w:themeColor="text1"/>
          <w:sz w:val="22"/>
          <w:szCs w:val="22"/>
        </w:rPr>
        <w:t xml:space="preserve">6.2 </w:t>
      </w:r>
      <w:r w:rsidR="00026F34">
        <w:rPr>
          <w:b/>
          <w:color w:val="000000" w:themeColor="text1"/>
          <w:sz w:val="22"/>
          <w:szCs w:val="22"/>
        </w:rPr>
        <w:t xml:space="preserve"> </w:t>
      </w:r>
      <w:r w:rsidR="00702EF4">
        <w:rPr>
          <w:b/>
          <w:color w:val="000000" w:themeColor="text1"/>
          <w:sz w:val="22"/>
          <w:szCs w:val="22"/>
        </w:rPr>
        <w:t xml:space="preserve">POZOSTAŁE </w:t>
      </w:r>
      <w:r w:rsidR="00EE040C" w:rsidRPr="00D05649">
        <w:rPr>
          <w:b/>
          <w:color w:val="000000" w:themeColor="text1"/>
          <w:sz w:val="22"/>
          <w:szCs w:val="22"/>
        </w:rPr>
        <w:t>FORM</w:t>
      </w:r>
      <w:r w:rsidR="00A47D03">
        <w:rPr>
          <w:b/>
          <w:color w:val="000000" w:themeColor="text1"/>
          <w:sz w:val="22"/>
          <w:szCs w:val="22"/>
        </w:rPr>
        <w:t>Y</w:t>
      </w:r>
      <w:r w:rsidR="00026F34">
        <w:rPr>
          <w:b/>
          <w:color w:val="000000" w:themeColor="text1"/>
          <w:sz w:val="22"/>
          <w:szCs w:val="22"/>
        </w:rPr>
        <w:t xml:space="preserve">  </w:t>
      </w:r>
      <w:r w:rsidR="00EE040C" w:rsidRPr="00D05649">
        <w:rPr>
          <w:b/>
          <w:color w:val="000000" w:themeColor="text1"/>
          <w:sz w:val="22"/>
          <w:szCs w:val="22"/>
        </w:rPr>
        <w:t>PROMOCJI ZATRUDNIENIA</w:t>
      </w:r>
    </w:p>
    <w:p w:rsidR="003D74DD" w:rsidRPr="00D05649" w:rsidRDefault="003D74DD" w:rsidP="00F53C74">
      <w:pPr>
        <w:outlineLvl w:val="0"/>
        <w:rPr>
          <w:rFonts w:asciiTheme="majorHAnsi" w:hAnsiTheme="majorHAnsi"/>
          <w:sz w:val="16"/>
          <w:szCs w:val="16"/>
          <w:highlight w:val="yellow"/>
        </w:rPr>
      </w:pPr>
    </w:p>
    <w:p w:rsidR="00A47D03" w:rsidRDefault="00BF5478" w:rsidP="00A47D03">
      <w:pPr>
        <w:spacing w:line="360" w:lineRule="auto"/>
        <w:ind w:firstLine="709"/>
        <w:jc w:val="both"/>
        <w:rPr>
          <w:sz w:val="22"/>
          <w:szCs w:val="22"/>
        </w:rPr>
      </w:pPr>
      <w:r>
        <w:rPr>
          <w:sz w:val="22"/>
          <w:szCs w:val="22"/>
        </w:rPr>
        <w:t>Z</w:t>
      </w:r>
      <w:r w:rsidR="00BA7BE4" w:rsidRPr="00BF5478">
        <w:rPr>
          <w:sz w:val="22"/>
          <w:szCs w:val="22"/>
        </w:rPr>
        <w:t xml:space="preserve"> innych </w:t>
      </w:r>
      <w:r w:rsidR="00026F34">
        <w:rPr>
          <w:sz w:val="22"/>
          <w:szCs w:val="22"/>
        </w:rPr>
        <w:t xml:space="preserve">najbardziej licznych </w:t>
      </w:r>
      <w:r w:rsidR="00BA7BE4" w:rsidRPr="00BF5478">
        <w:rPr>
          <w:sz w:val="22"/>
          <w:szCs w:val="22"/>
        </w:rPr>
        <w:t xml:space="preserve">aktywnych form pobudzania rozwoju </w:t>
      </w:r>
      <w:r>
        <w:rPr>
          <w:sz w:val="22"/>
          <w:szCs w:val="22"/>
        </w:rPr>
        <w:t xml:space="preserve">społeczno – </w:t>
      </w:r>
      <w:r w:rsidR="00BA7BE4" w:rsidRPr="00BF5478">
        <w:rPr>
          <w:sz w:val="22"/>
          <w:szCs w:val="22"/>
        </w:rPr>
        <w:t>gosp</w:t>
      </w:r>
      <w:r w:rsidR="00BA7BE4" w:rsidRPr="00BF5478">
        <w:rPr>
          <w:sz w:val="22"/>
          <w:szCs w:val="22"/>
        </w:rPr>
        <w:t>o</w:t>
      </w:r>
      <w:r w:rsidR="00BA7BE4" w:rsidRPr="00BF5478">
        <w:rPr>
          <w:sz w:val="22"/>
          <w:szCs w:val="22"/>
        </w:rPr>
        <w:t>darczego regionów znajdują się zdefiniowane przez ustawę o promocji zatrudnienia i instyt</w:t>
      </w:r>
      <w:r w:rsidR="00BA7BE4" w:rsidRPr="00BF5478">
        <w:rPr>
          <w:sz w:val="22"/>
          <w:szCs w:val="22"/>
        </w:rPr>
        <w:t>u</w:t>
      </w:r>
      <w:r w:rsidR="00BA7BE4" w:rsidRPr="00BF5478">
        <w:rPr>
          <w:sz w:val="22"/>
          <w:szCs w:val="22"/>
        </w:rPr>
        <w:t xml:space="preserve">cjach rynku pracy tzw. aktywne formy promocji zatrudnienia. Zalicza się do nich: </w:t>
      </w:r>
      <w:r w:rsidR="00AA67A1" w:rsidRPr="00BF5478">
        <w:rPr>
          <w:b/>
          <w:sz w:val="22"/>
          <w:szCs w:val="22"/>
        </w:rPr>
        <w:t>staże</w:t>
      </w:r>
      <w:r w:rsidR="00026F34">
        <w:rPr>
          <w:b/>
          <w:sz w:val="22"/>
          <w:szCs w:val="22"/>
        </w:rPr>
        <w:t xml:space="preserve"> (1)</w:t>
      </w:r>
      <w:r w:rsidR="00AA67A1" w:rsidRPr="00BF5478">
        <w:rPr>
          <w:b/>
          <w:sz w:val="22"/>
          <w:szCs w:val="22"/>
        </w:rPr>
        <w:t>, szkolenia</w:t>
      </w:r>
      <w:r w:rsidR="00026F34">
        <w:rPr>
          <w:b/>
          <w:sz w:val="22"/>
          <w:szCs w:val="22"/>
        </w:rPr>
        <w:t xml:space="preserve"> (2)</w:t>
      </w:r>
      <w:r w:rsidR="00AA67A1" w:rsidRPr="00BF5478">
        <w:rPr>
          <w:b/>
          <w:sz w:val="22"/>
          <w:szCs w:val="22"/>
        </w:rPr>
        <w:t>, prace interwencyjne</w:t>
      </w:r>
      <w:r w:rsidR="00026F34">
        <w:rPr>
          <w:b/>
          <w:sz w:val="22"/>
          <w:szCs w:val="22"/>
        </w:rPr>
        <w:t xml:space="preserve"> (3)</w:t>
      </w:r>
      <w:r w:rsidR="00AA67A1" w:rsidRPr="00BF5478">
        <w:rPr>
          <w:b/>
          <w:sz w:val="22"/>
          <w:szCs w:val="22"/>
        </w:rPr>
        <w:t>, roboty publiczne</w:t>
      </w:r>
      <w:r w:rsidR="00026F34">
        <w:rPr>
          <w:b/>
          <w:sz w:val="22"/>
          <w:szCs w:val="22"/>
        </w:rPr>
        <w:t xml:space="preserve"> (4)</w:t>
      </w:r>
      <w:r w:rsidR="00AA67A1" w:rsidRPr="00BF5478">
        <w:rPr>
          <w:b/>
          <w:sz w:val="22"/>
          <w:szCs w:val="22"/>
        </w:rPr>
        <w:t>, środki na uruchomienie wł</w:t>
      </w:r>
      <w:r w:rsidR="00AA67A1" w:rsidRPr="00BF5478">
        <w:rPr>
          <w:b/>
          <w:sz w:val="22"/>
          <w:szCs w:val="22"/>
        </w:rPr>
        <w:t>a</w:t>
      </w:r>
      <w:r w:rsidR="00AA67A1" w:rsidRPr="00BF5478">
        <w:rPr>
          <w:b/>
          <w:sz w:val="22"/>
          <w:szCs w:val="22"/>
        </w:rPr>
        <w:t>snej działalności gospodarczej</w:t>
      </w:r>
      <w:r w:rsidR="00D6548C">
        <w:rPr>
          <w:b/>
          <w:sz w:val="22"/>
          <w:szCs w:val="22"/>
        </w:rPr>
        <w:t xml:space="preserve"> – </w:t>
      </w:r>
      <w:r w:rsidR="00351264" w:rsidRPr="00BF5478">
        <w:rPr>
          <w:sz w:val="22"/>
          <w:szCs w:val="22"/>
        </w:rPr>
        <w:t>subsydiowane</w:t>
      </w:r>
      <w:r w:rsidR="00026F34">
        <w:rPr>
          <w:sz w:val="22"/>
          <w:szCs w:val="22"/>
        </w:rPr>
        <w:t xml:space="preserve"> (5a)</w:t>
      </w:r>
      <w:r w:rsidR="00351264" w:rsidRPr="00BF5478">
        <w:rPr>
          <w:sz w:val="22"/>
          <w:szCs w:val="22"/>
        </w:rPr>
        <w:t xml:space="preserve"> i niesubsydiowane</w:t>
      </w:r>
      <w:r w:rsidR="00026F34">
        <w:rPr>
          <w:sz w:val="22"/>
          <w:szCs w:val="22"/>
        </w:rPr>
        <w:t xml:space="preserve"> (5b) </w:t>
      </w:r>
      <w:r w:rsidR="00F671D8">
        <w:rPr>
          <w:sz w:val="22"/>
          <w:szCs w:val="22"/>
        </w:rPr>
        <w:t>i</w:t>
      </w:r>
      <w:r w:rsidR="00AA67A1" w:rsidRPr="00BF5478">
        <w:rPr>
          <w:sz w:val="22"/>
          <w:szCs w:val="22"/>
        </w:rPr>
        <w:t xml:space="preserve"> </w:t>
      </w:r>
      <w:r w:rsidR="00AA67A1" w:rsidRPr="00BF5478">
        <w:rPr>
          <w:b/>
          <w:sz w:val="22"/>
          <w:szCs w:val="22"/>
        </w:rPr>
        <w:t>refundacje pr</w:t>
      </w:r>
      <w:r w:rsidR="00AA67A1" w:rsidRPr="00BF5478">
        <w:rPr>
          <w:b/>
          <w:sz w:val="22"/>
          <w:szCs w:val="22"/>
        </w:rPr>
        <w:t>a</w:t>
      </w:r>
      <w:r w:rsidR="00AA67A1" w:rsidRPr="00BF5478">
        <w:rPr>
          <w:b/>
          <w:sz w:val="22"/>
          <w:szCs w:val="22"/>
        </w:rPr>
        <w:t>codawc</w:t>
      </w:r>
      <w:r w:rsidR="00BC3719" w:rsidRPr="00BF5478">
        <w:rPr>
          <w:b/>
          <w:sz w:val="22"/>
          <w:szCs w:val="22"/>
        </w:rPr>
        <w:t>om</w:t>
      </w:r>
      <w:r w:rsidR="00AA67A1" w:rsidRPr="00BF5478">
        <w:rPr>
          <w:b/>
          <w:sz w:val="22"/>
          <w:szCs w:val="22"/>
        </w:rPr>
        <w:t xml:space="preserve"> utworzenia nowego miejsca pracy</w:t>
      </w:r>
      <w:r w:rsidR="00026F34">
        <w:rPr>
          <w:b/>
          <w:sz w:val="22"/>
          <w:szCs w:val="22"/>
        </w:rPr>
        <w:t xml:space="preserve"> (6) </w:t>
      </w:r>
      <w:r w:rsidR="00026F34" w:rsidRPr="00026F34">
        <w:rPr>
          <w:sz w:val="22"/>
          <w:szCs w:val="22"/>
        </w:rPr>
        <w:t>oraz różnego rodzaju</w:t>
      </w:r>
      <w:r w:rsidR="00026F34">
        <w:rPr>
          <w:b/>
          <w:sz w:val="22"/>
          <w:szCs w:val="22"/>
        </w:rPr>
        <w:t xml:space="preserve"> bony (7)</w:t>
      </w:r>
      <w:r w:rsidR="0024459F" w:rsidRPr="00BF5478">
        <w:rPr>
          <w:sz w:val="22"/>
          <w:szCs w:val="22"/>
        </w:rPr>
        <w:t> </w:t>
      </w:r>
      <w:r w:rsidR="0024459F" w:rsidRPr="00BF5478">
        <w:rPr>
          <w:rStyle w:val="Odwoanieprzypisudolnego"/>
          <w:sz w:val="22"/>
          <w:szCs w:val="22"/>
        </w:rPr>
        <w:footnoteReference w:id="20"/>
      </w:r>
      <w:r w:rsidR="0024459F" w:rsidRPr="00BF5478">
        <w:rPr>
          <w:sz w:val="22"/>
          <w:szCs w:val="22"/>
        </w:rPr>
        <w:t>.</w:t>
      </w:r>
    </w:p>
    <w:p w:rsidR="0024459F" w:rsidRDefault="00BA7BE4" w:rsidP="00A47D03">
      <w:pPr>
        <w:spacing w:line="360" w:lineRule="auto"/>
        <w:ind w:firstLine="709"/>
        <w:jc w:val="both"/>
        <w:rPr>
          <w:sz w:val="22"/>
          <w:szCs w:val="22"/>
        </w:rPr>
      </w:pPr>
      <w:r w:rsidRPr="00BF5478">
        <w:rPr>
          <w:sz w:val="22"/>
          <w:szCs w:val="22"/>
        </w:rPr>
        <w:lastRenderedPageBreak/>
        <w:t>W 2017 r. odnotowano w województwie podkarpackim</w:t>
      </w:r>
      <w:r w:rsidR="00D6548C">
        <w:rPr>
          <w:sz w:val="22"/>
          <w:szCs w:val="22"/>
        </w:rPr>
        <w:t xml:space="preserve">: 12. 458 bezrobotnych </w:t>
      </w:r>
      <w:r w:rsidR="00782C8D">
        <w:rPr>
          <w:sz w:val="22"/>
          <w:szCs w:val="22"/>
        </w:rPr>
        <w:t xml:space="preserve">(w tym 3 829 b. długoterminowo) </w:t>
      </w:r>
      <w:r w:rsidR="00D6548C">
        <w:rPr>
          <w:sz w:val="22"/>
          <w:szCs w:val="22"/>
        </w:rPr>
        <w:t xml:space="preserve">skierowanych na </w:t>
      </w:r>
      <w:r w:rsidR="00D6548C" w:rsidRPr="00782C8D">
        <w:rPr>
          <w:b/>
          <w:sz w:val="22"/>
          <w:szCs w:val="22"/>
        </w:rPr>
        <w:t>staże</w:t>
      </w:r>
      <w:r w:rsidR="00D6548C">
        <w:rPr>
          <w:sz w:val="22"/>
          <w:szCs w:val="22"/>
        </w:rPr>
        <w:t xml:space="preserve">, 1. 947 bezrobotnych </w:t>
      </w:r>
      <w:r w:rsidR="00782C8D">
        <w:rPr>
          <w:sz w:val="22"/>
          <w:szCs w:val="22"/>
        </w:rPr>
        <w:t>(w tym 551 b. dług</w:t>
      </w:r>
      <w:r w:rsidR="00782C8D">
        <w:rPr>
          <w:sz w:val="22"/>
          <w:szCs w:val="22"/>
        </w:rPr>
        <w:t>o</w:t>
      </w:r>
      <w:r w:rsidR="00782C8D">
        <w:rPr>
          <w:sz w:val="22"/>
          <w:szCs w:val="22"/>
        </w:rPr>
        <w:t xml:space="preserve">terminowo) </w:t>
      </w:r>
      <w:r w:rsidR="00D6548C">
        <w:rPr>
          <w:sz w:val="22"/>
          <w:szCs w:val="22"/>
        </w:rPr>
        <w:t xml:space="preserve">rozpoczynających </w:t>
      </w:r>
      <w:r w:rsidR="00D6548C" w:rsidRPr="00782C8D">
        <w:rPr>
          <w:b/>
          <w:sz w:val="22"/>
          <w:szCs w:val="22"/>
        </w:rPr>
        <w:t>szkolenia</w:t>
      </w:r>
      <w:r w:rsidR="00D6548C">
        <w:rPr>
          <w:sz w:val="22"/>
          <w:szCs w:val="22"/>
        </w:rPr>
        <w:t>, 4. 198</w:t>
      </w:r>
      <w:r w:rsidRPr="00BF5478">
        <w:rPr>
          <w:sz w:val="22"/>
          <w:szCs w:val="22"/>
        </w:rPr>
        <w:t xml:space="preserve"> </w:t>
      </w:r>
      <w:r w:rsidR="00F77EA8">
        <w:rPr>
          <w:sz w:val="22"/>
          <w:szCs w:val="22"/>
        </w:rPr>
        <w:t xml:space="preserve">(w tym 1. 349 b. długoterminowo) </w:t>
      </w:r>
      <w:r w:rsidR="00D6548C">
        <w:rPr>
          <w:sz w:val="22"/>
          <w:szCs w:val="22"/>
        </w:rPr>
        <w:t>podejmuj</w:t>
      </w:r>
      <w:r w:rsidR="00D6548C">
        <w:rPr>
          <w:sz w:val="22"/>
          <w:szCs w:val="22"/>
        </w:rPr>
        <w:t>ą</w:t>
      </w:r>
      <w:r w:rsidR="00D6548C">
        <w:rPr>
          <w:sz w:val="22"/>
          <w:szCs w:val="22"/>
        </w:rPr>
        <w:t xml:space="preserve">cych </w:t>
      </w:r>
      <w:r w:rsidR="00D6548C" w:rsidRPr="00F77EA8">
        <w:rPr>
          <w:b/>
          <w:sz w:val="22"/>
          <w:szCs w:val="22"/>
        </w:rPr>
        <w:t>prace interwencyjne</w:t>
      </w:r>
      <w:r w:rsidR="00D6548C">
        <w:rPr>
          <w:sz w:val="22"/>
          <w:szCs w:val="22"/>
        </w:rPr>
        <w:t xml:space="preserve">, 2. 657 </w:t>
      </w:r>
      <w:r w:rsidR="00F77EA8">
        <w:rPr>
          <w:sz w:val="22"/>
          <w:szCs w:val="22"/>
        </w:rPr>
        <w:t xml:space="preserve">(w tym 1. 106 b. długoterminowo) </w:t>
      </w:r>
      <w:r w:rsidR="00D6548C">
        <w:rPr>
          <w:sz w:val="22"/>
          <w:szCs w:val="22"/>
        </w:rPr>
        <w:t>wyrejestrowanych z p</w:t>
      </w:r>
      <w:r w:rsidR="00D6548C">
        <w:rPr>
          <w:sz w:val="22"/>
          <w:szCs w:val="22"/>
        </w:rPr>
        <w:t>o</w:t>
      </w:r>
      <w:r w:rsidR="00D6548C">
        <w:rPr>
          <w:sz w:val="22"/>
          <w:szCs w:val="22"/>
        </w:rPr>
        <w:t xml:space="preserve">wodu rozpoczęcia </w:t>
      </w:r>
      <w:r w:rsidR="00D6548C" w:rsidRPr="00F77EA8">
        <w:rPr>
          <w:b/>
          <w:sz w:val="22"/>
          <w:szCs w:val="22"/>
        </w:rPr>
        <w:t>robót publicznych</w:t>
      </w:r>
      <w:r w:rsidR="00D6548C">
        <w:rPr>
          <w:sz w:val="22"/>
          <w:szCs w:val="22"/>
        </w:rPr>
        <w:t>,</w:t>
      </w:r>
      <w:r w:rsidRPr="00BF5478">
        <w:rPr>
          <w:sz w:val="22"/>
          <w:szCs w:val="22"/>
        </w:rPr>
        <w:t xml:space="preserve"> </w:t>
      </w:r>
      <w:r w:rsidR="00BA4568">
        <w:rPr>
          <w:sz w:val="22"/>
          <w:szCs w:val="22"/>
        </w:rPr>
        <w:t xml:space="preserve">2. 682 </w:t>
      </w:r>
      <w:r w:rsidR="00F77EA8">
        <w:rPr>
          <w:sz w:val="22"/>
          <w:szCs w:val="22"/>
        </w:rPr>
        <w:t xml:space="preserve">(712) </w:t>
      </w:r>
      <w:r w:rsidR="00BA4568">
        <w:rPr>
          <w:sz w:val="22"/>
          <w:szCs w:val="22"/>
        </w:rPr>
        <w:t xml:space="preserve">bezrobotnych rozpoczynających </w:t>
      </w:r>
      <w:r w:rsidR="00BA4568" w:rsidRPr="00F77EA8">
        <w:rPr>
          <w:b/>
          <w:sz w:val="22"/>
          <w:szCs w:val="22"/>
        </w:rPr>
        <w:t>działa</w:t>
      </w:r>
      <w:r w:rsidR="00BA4568" w:rsidRPr="00F77EA8">
        <w:rPr>
          <w:b/>
          <w:sz w:val="22"/>
          <w:szCs w:val="22"/>
        </w:rPr>
        <w:t>l</w:t>
      </w:r>
      <w:r w:rsidR="00BA4568" w:rsidRPr="00F77EA8">
        <w:rPr>
          <w:b/>
          <w:sz w:val="22"/>
          <w:szCs w:val="22"/>
        </w:rPr>
        <w:t>ność gospodarczą w ramach subsydiów</w:t>
      </w:r>
      <w:r w:rsidR="00BA4568">
        <w:rPr>
          <w:sz w:val="22"/>
          <w:szCs w:val="22"/>
        </w:rPr>
        <w:t xml:space="preserve"> i 2. 997</w:t>
      </w:r>
      <w:r w:rsidR="00F77EA8">
        <w:rPr>
          <w:sz w:val="22"/>
          <w:szCs w:val="22"/>
        </w:rPr>
        <w:t xml:space="preserve"> (1. 368)</w:t>
      </w:r>
      <w:r w:rsidR="00BA4568">
        <w:rPr>
          <w:sz w:val="22"/>
          <w:szCs w:val="22"/>
        </w:rPr>
        <w:t xml:space="preserve"> podejmujących </w:t>
      </w:r>
      <w:r w:rsidR="00BA4568" w:rsidRPr="00F77EA8">
        <w:rPr>
          <w:b/>
          <w:sz w:val="22"/>
          <w:szCs w:val="22"/>
        </w:rPr>
        <w:t>działalność gosp</w:t>
      </w:r>
      <w:r w:rsidR="00BA4568" w:rsidRPr="00F77EA8">
        <w:rPr>
          <w:b/>
          <w:sz w:val="22"/>
          <w:szCs w:val="22"/>
        </w:rPr>
        <w:t>o</w:t>
      </w:r>
      <w:r w:rsidR="00BA4568" w:rsidRPr="00F77EA8">
        <w:rPr>
          <w:b/>
          <w:sz w:val="22"/>
          <w:szCs w:val="22"/>
        </w:rPr>
        <w:t>darczą jako niesubsydiowaną</w:t>
      </w:r>
      <w:r w:rsidR="00BA4568">
        <w:rPr>
          <w:sz w:val="22"/>
          <w:szCs w:val="22"/>
        </w:rPr>
        <w:t xml:space="preserve">. W ramach refundacji pracodawcom </w:t>
      </w:r>
      <w:r w:rsidR="00BA4568" w:rsidRPr="00BA4568">
        <w:rPr>
          <w:sz w:val="22"/>
          <w:szCs w:val="22"/>
        </w:rPr>
        <w:t>utworzenia nowego mie</w:t>
      </w:r>
      <w:r w:rsidR="00BA4568" w:rsidRPr="00BA4568">
        <w:rPr>
          <w:sz w:val="22"/>
          <w:szCs w:val="22"/>
        </w:rPr>
        <w:t>j</w:t>
      </w:r>
      <w:r w:rsidR="00BA4568" w:rsidRPr="00BA4568">
        <w:rPr>
          <w:sz w:val="22"/>
          <w:szCs w:val="22"/>
        </w:rPr>
        <w:t xml:space="preserve">sca pracy </w:t>
      </w:r>
      <w:r w:rsidR="00BA4568">
        <w:rPr>
          <w:sz w:val="22"/>
          <w:szCs w:val="22"/>
        </w:rPr>
        <w:t>wyrejestrowano 3. 636</w:t>
      </w:r>
      <w:r w:rsidR="00F77EA8">
        <w:rPr>
          <w:sz w:val="22"/>
          <w:szCs w:val="22"/>
        </w:rPr>
        <w:t xml:space="preserve"> (1. 112)</w:t>
      </w:r>
      <w:r w:rsidR="00BA4568">
        <w:rPr>
          <w:sz w:val="22"/>
          <w:szCs w:val="22"/>
        </w:rPr>
        <w:t xml:space="preserve"> bezrobotnych. Ostatnimi formami wprowadzonymi nowelą z 2014 r. były różnego rodzaju bony, do których zaliczyliśmy tylko niezaliczające się do wyżej wymienionych form aktywnych. </w:t>
      </w:r>
      <w:r w:rsidR="00A47D03">
        <w:rPr>
          <w:sz w:val="22"/>
          <w:szCs w:val="22"/>
        </w:rPr>
        <w:t xml:space="preserve">Do głównych form z tej grupy należą </w:t>
      </w:r>
      <w:r w:rsidR="00A47D03" w:rsidRPr="00A47D03">
        <w:rPr>
          <w:sz w:val="22"/>
          <w:szCs w:val="22"/>
        </w:rPr>
        <w:t>podjęcia pracy poza miejscem zamieszkania w ramach bonu na zasiedlenie</w:t>
      </w:r>
      <w:r w:rsidR="00A47D03">
        <w:rPr>
          <w:sz w:val="22"/>
          <w:szCs w:val="22"/>
        </w:rPr>
        <w:t xml:space="preserve"> i p</w:t>
      </w:r>
      <w:r w:rsidR="00A47D03" w:rsidRPr="00A47D03">
        <w:rPr>
          <w:sz w:val="22"/>
          <w:szCs w:val="22"/>
        </w:rPr>
        <w:t>odjęcia pracy w</w:t>
      </w:r>
      <w:r w:rsidR="006D3768">
        <w:rPr>
          <w:sz w:val="22"/>
          <w:szCs w:val="22"/>
        </w:rPr>
        <w:t> </w:t>
      </w:r>
      <w:r w:rsidR="00A47D03" w:rsidRPr="00A47D03">
        <w:rPr>
          <w:sz w:val="22"/>
          <w:szCs w:val="22"/>
        </w:rPr>
        <w:t>ramach bonu zatrudnieniowego</w:t>
      </w:r>
      <w:r w:rsidR="00A47D03">
        <w:rPr>
          <w:sz w:val="22"/>
          <w:szCs w:val="22"/>
        </w:rPr>
        <w:t>. Łącznie wyłączono z tych dwóch przyczyn 1. 510 osób bezrobotnych</w:t>
      </w:r>
      <w:r w:rsidR="00F77EA8">
        <w:rPr>
          <w:sz w:val="22"/>
          <w:szCs w:val="22"/>
        </w:rPr>
        <w:t xml:space="preserve"> (w tym 128 b. długoterminowo)</w:t>
      </w:r>
      <w:r w:rsidR="00A47D03">
        <w:rPr>
          <w:sz w:val="22"/>
          <w:szCs w:val="22"/>
        </w:rPr>
        <w:t>.</w:t>
      </w:r>
    </w:p>
    <w:p w:rsidR="00386A5C" w:rsidRDefault="00386A5C" w:rsidP="006D3768">
      <w:pPr>
        <w:rPr>
          <w:bCs/>
          <w:sz w:val="16"/>
          <w:szCs w:val="16"/>
        </w:rPr>
      </w:pPr>
    </w:p>
    <w:tbl>
      <w:tblPr>
        <w:tblW w:w="3760" w:type="dxa"/>
        <w:jc w:val="center"/>
        <w:tblInd w:w="55" w:type="dxa"/>
        <w:tblCellMar>
          <w:left w:w="70" w:type="dxa"/>
          <w:right w:w="70" w:type="dxa"/>
        </w:tblCellMar>
        <w:tblLook w:val="04A0" w:firstRow="1" w:lastRow="0" w:firstColumn="1" w:lastColumn="0" w:noHBand="0" w:noVBand="1"/>
      </w:tblPr>
      <w:tblGrid>
        <w:gridCol w:w="2800"/>
        <w:gridCol w:w="960"/>
      </w:tblGrid>
      <w:tr w:rsidR="007F0EC3" w:rsidTr="00702EF4">
        <w:trPr>
          <w:trHeight w:val="162"/>
          <w:jc w:val="center"/>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EC3" w:rsidRPr="00732819" w:rsidRDefault="007F0EC3" w:rsidP="00732819">
            <w:pPr>
              <w:rPr>
                <w:sz w:val="16"/>
                <w:szCs w:val="16"/>
              </w:rPr>
            </w:pPr>
            <w:r w:rsidRPr="00732819">
              <w:rPr>
                <w:sz w:val="16"/>
                <w:szCs w:val="16"/>
              </w:rPr>
              <w:t>staże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F0EC3" w:rsidRPr="00732819" w:rsidRDefault="007F0EC3" w:rsidP="00732819">
            <w:pPr>
              <w:jc w:val="center"/>
              <w:rPr>
                <w:sz w:val="16"/>
                <w:szCs w:val="16"/>
              </w:rPr>
            </w:pPr>
            <w:r w:rsidRPr="00732819">
              <w:rPr>
                <w:sz w:val="16"/>
                <w:szCs w:val="16"/>
              </w:rPr>
              <w:t>1</w:t>
            </w:r>
          </w:p>
        </w:tc>
      </w:tr>
      <w:tr w:rsidR="007F0EC3" w:rsidTr="00702EF4">
        <w:trPr>
          <w:trHeight w:val="121"/>
          <w:jc w:val="center"/>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rsidR="007F0EC3" w:rsidRPr="00732819" w:rsidRDefault="007F0EC3" w:rsidP="00732819">
            <w:pPr>
              <w:rPr>
                <w:sz w:val="16"/>
                <w:szCs w:val="16"/>
              </w:rPr>
            </w:pPr>
            <w:r w:rsidRPr="00732819">
              <w:rPr>
                <w:sz w:val="16"/>
                <w:szCs w:val="16"/>
              </w:rPr>
              <w:t>szkolenia</w:t>
            </w:r>
          </w:p>
        </w:tc>
        <w:tc>
          <w:tcPr>
            <w:tcW w:w="960" w:type="dxa"/>
            <w:tcBorders>
              <w:top w:val="nil"/>
              <w:left w:val="nil"/>
              <w:bottom w:val="single" w:sz="4" w:space="0" w:color="auto"/>
              <w:right w:val="single" w:sz="4" w:space="0" w:color="auto"/>
            </w:tcBorders>
            <w:shd w:val="clear" w:color="auto" w:fill="auto"/>
            <w:noWrap/>
            <w:vAlign w:val="center"/>
            <w:hideMark/>
          </w:tcPr>
          <w:p w:rsidR="007F0EC3" w:rsidRPr="00732819" w:rsidRDefault="007F0EC3" w:rsidP="00732819">
            <w:pPr>
              <w:jc w:val="center"/>
              <w:rPr>
                <w:sz w:val="16"/>
                <w:szCs w:val="16"/>
              </w:rPr>
            </w:pPr>
            <w:r w:rsidRPr="00732819">
              <w:rPr>
                <w:sz w:val="16"/>
                <w:szCs w:val="16"/>
              </w:rPr>
              <w:t>2</w:t>
            </w:r>
          </w:p>
        </w:tc>
      </w:tr>
      <w:tr w:rsidR="007F0EC3" w:rsidTr="00702EF4">
        <w:trPr>
          <w:trHeight w:val="53"/>
          <w:jc w:val="center"/>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rsidR="007F0EC3" w:rsidRPr="00732819" w:rsidRDefault="007F0EC3" w:rsidP="00732819">
            <w:pPr>
              <w:rPr>
                <w:sz w:val="16"/>
                <w:szCs w:val="16"/>
              </w:rPr>
            </w:pPr>
            <w:r w:rsidRPr="00732819">
              <w:rPr>
                <w:sz w:val="16"/>
                <w:szCs w:val="16"/>
              </w:rPr>
              <w:t>prace interwencyjne</w:t>
            </w:r>
          </w:p>
        </w:tc>
        <w:tc>
          <w:tcPr>
            <w:tcW w:w="960" w:type="dxa"/>
            <w:tcBorders>
              <w:top w:val="nil"/>
              <w:left w:val="nil"/>
              <w:bottom w:val="single" w:sz="4" w:space="0" w:color="auto"/>
              <w:right w:val="single" w:sz="4" w:space="0" w:color="auto"/>
            </w:tcBorders>
            <w:shd w:val="clear" w:color="auto" w:fill="auto"/>
            <w:noWrap/>
            <w:vAlign w:val="center"/>
            <w:hideMark/>
          </w:tcPr>
          <w:p w:rsidR="007F0EC3" w:rsidRPr="00732819" w:rsidRDefault="007F0EC3" w:rsidP="00732819">
            <w:pPr>
              <w:jc w:val="center"/>
              <w:rPr>
                <w:sz w:val="16"/>
                <w:szCs w:val="16"/>
              </w:rPr>
            </w:pPr>
            <w:r w:rsidRPr="00732819">
              <w:rPr>
                <w:sz w:val="16"/>
                <w:szCs w:val="16"/>
              </w:rPr>
              <w:t>3</w:t>
            </w:r>
          </w:p>
        </w:tc>
      </w:tr>
      <w:tr w:rsidR="007F0EC3" w:rsidTr="00702EF4">
        <w:trPr>
          <w:trHeight w:val="156"/>
          <w:jc w:val="center"/>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rsidR="007F0EC3" w:rsidRPr="00732819" w:rsidRDefault="007F0EC3" w:rsidP="00732819">
            <w:pPr>
              <w:rPr>
                <w:sz w:val="16"/>
                <w:szCs w:val="16"/>
              </w:rPr>
            </w:pPr>
            <w:r w:rsidRPr="00732819">
              <w:rPr>
                <w:sz w:val="16"/>
                <w:szCs w:val="16"/>
              </w:rPr>
              <w:t>roboty publicznej</w:t>
            </w:r>
          </w:p>
        </w:tc>
        <w:tc>
          <w:tcPr>
            <w:tcW w:w="960" w:type="dxa"/>
            <w:tcBorders>
              <w:top w:val="nil"/>
              <w:left w:val="nil"/>
              <w:bottom w:val="single" w:sz="4" w:space="0" w:color="auto"/>
              <w:right w:val="single" w:sz="4" w:space="0" w:color="auto"/>
            </w:tcBorders>
            <w:shd w:val="clear" w:color="auto" w:fill="auto"/>
            <w:noWrap/>
            <w:vAlign w:val="center"/>
            <w:hideMark/>
          </w:tcPr>
          <w:p w:rsidR="007F0EC3" w:rsidRPr="00732819" w:rsidRDefault="007F0EC3" w:rsidP="00732819">
            <w:pPr>
              <w:jc w:val="center"/>
              <w:rPr>
                <w:sz w:val="16"/>
                <w:szCs w:val="16"/>
              </w:rPr>
            </w:pPr>
            <w:r w:rsidRPr="00732819">
              <w:rPr>
                <w:sz w:val="16"/>
                <w:szCs w:val="16"/>
              </w:rPr>
              <w:t>4</w:t>
            </w:r>
          </w:p>
        </w:tc>
      </w:tr>
      <w:tr w:rsidR="007F0EC3" w:rsidTr="00702EF4">
        <w:trPr>
          <w:trHeight w:val="87"/>
          <w:jc w:val="center"/>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rsidR="007F0EC3" w:rsidRPr="00732819" w:rsidRDefault="007F0EC3" w:rsidP="00732819">
            <w:pPr>
              <w:rPr>
                <w:sz w:val="16"/>
                <w:szCs w:val="16"/>
              </w:rPr>
            </w:pPr>
            <w:r w:rsidRPr="00732819">
              <w:rPr>
                <w:sz w:val="16"/>
                <w:szCs w:val="16"/>
              </w:rPr>
              <w:t>dz. gosp. subsydiowana</w:t>
            </w:r>
          </w:p>
        </w:tc>
        <w:tc>
          <w:tcPr>
            <w:tcW w:w="960" w:type="dxa"/>
            <w:tcBorders>
              <w:top w:val="nil"/>
              <w:left w:val="nil"/>
              <w:bottom w:val="single" w:sz="4" w:space="0" w:color="auto"/>
              <w:right w:val="single" w:sz="4" w:space="0" w:color="auto"/>
            </w:tcBorders>
            <w:shd w:val="clear" w:color="auto" w:fill="auto"/>
            <w:noWrap/>
            <w:vAlign w:val="center"/>
            <w:hideMark/>
          </w:tcPr>
          <w:p w:rsidR="007F0EC3" w:rsidRPr="00732819" w:rsidRDefault="007F0EC3" w:rsidP="00732819">
            <w:pPr>
              <w:jc w:val="center"/>
              <w:rPr>
                <w:sz w:val="16"/>
                <w:szCs w:val="16"/>
              </w:rPr>
            </w:pPr>
            <w:r w:rsidRPr="00732819">
              <w:rPr>
                <w:sz w:val="16"/>
                <w:szCs w:val="16"/>
              </w:rPr>
              <w:t>5a</w:t>
            </w:r>
          </w:p>
        </w:tc>
      </w:tr>
      <w:tr w:rsidR="007F0EC3" w:rsidTr="00702EF4">
        <w:trPr>
          <w:trHeight w:val="50"/>
          <w:jc w:val="center"/>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rsidR="007F0EC3" w:rsidRPr="00732819" w:rsidRDefault="007F0EC3" w:rsidP="00732819">
            <w:pPr>
              <w:rPr>
                <w:sz w:val="16"/>
                <w:szCs w:val="16"/>
              </w:rPr>
            </w:pPr>
            <w:r w:rsidRPr="00732819">
              <w:rPr>
                <w:sz w:val="16"/>
                <w:szCs w:val="16"/>
              </w:rPr>
              <w:t>dz. gosp. niesubsydiowana</w:t>
            </w:r>
          </w:p>
        </w:tc>
        <w:tc>
          <w:tcPr>
            <w:tcW w:w="960" w:type="dxa"/>
            <w:tcBorders>
              <w:top w:val="nil"/>
              <w:left w:val="nil"/>
              <w:bottom w:val="single" w:sz="4" w:space="0" w:color="auto"/>
              <w:right w:val="single" w:sz="4" w:space="0" w:color="auto"/>
            </w:tcBorders>
            <w:shd w:val="clear" w:color="auto" w:fill="auto"/>
            <w:noWrap/>
            <w:vAlign w:val="center"/>
            <w:hideMark/>
          </w:tcPr>
          <w:p w:rsidR="007F0EC3" w:rsidRPr="00732819" w:rsidRDefault="007F0EC3" w:rsidP="00732819">
            <w:pPr>
              <w:jc w:val="center"/>
              <w:rPr>
                <w:sz w:val="16"/>
                <w:szCs w:val="16"/>
              </w:rPr>
            </w:pPr>
            <w:r w:rsidRPr="00732819">
              <w:rPr>
                <w:sz w:val="16"/>
                <w:szCs w:val="16"/>
              </w:rPr>
              <w:t>5b</w:t>
            </w:r>
          </w:p>
        </w:tc>
      </w:tr>
      <w:tr w:rsidR="007F0EC3" w:rsidTr="00702EF4">
        <w:trPr>
          <w:trHeight w:val="136"/>
          <w:jc w:val="center"/>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rsidR="007F0EC3" w:rsidRPr="00732819" w:rsidRDefault="007F0EC3" w:rsidP="00732819">
            <w:pPr>
              <w:rPr>
                <w:sz w:val="16"/>
                <w:szCs w:val="16"/>
              </w:rPr>
            </w:pPr>
            <w:r w:rsidRPr="00732819">
              <w:rPr>
                <w:sz w:val="16"/>
                <w:szCs w:val="16"/>
              </w:rPr>
              <w:t>refundacja dla pracodawcy</w:t>
            </w:r>
          </w:p>
        </w:tc>
        <w:tc>
          <w:tcPr>
            <w:tcW w:w="960" w:type="dxa"/>
            <w:tcBorders>
              <w:top w:val="nil"/>
              <w:left w:val="nil"/>
              <w:bottom w:val="single" w:sz="4" w:space="0" w:color="auto"/>
              <w:right w:val="single" w:sz="4" w:space="0" w:color="auto"/>
            </w:tcBorders>
            <w:shd w:val="clear" w:color="auto" w:fill="auto"/>
            <w:noWrap/>
            <w:vAlign w:val="center"/>
            <w:hideMark/>
          </w:tcPr>
          <w:p w:rsidR="007F0EC3" w:rsidRPr="00732819" w:rsidRDefault="007F0EC3" w:rsidP="00732819">
            <w:pPr>
              <w:jc w:val="center"/>
              <w:rPr>
                <w:sz w:val="16"/>
                <w:szCs w:val="16"/>
              </w:rPr>
            </w:pPr>
            <w:r w:rsidRPr="00732819">
              <w:rPr>
                <w:sz w:val="16"/>
                <w:szCs w:val="16"/>
              </w:rPr>
              <w:t>6</w:t>
            </w:r>
          </w:p>
        </w:tc>
      </w:tr>
      <w:tr w:rsidR="007F0EC3" w:rsidTr="00702EF4">
        <w:trPr>
          <w:trHeight w:val="81"/>
          <w:jc w:val="center"/>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rsidR="007F0EC3" w:rsidRPr="00732819" w:rsidRDefault="007F0EC3" w:rsidP="00732819">
            <w:pPr>
              <w:rPr>
                <w:sz w:val="16"/>
                <w:szCs w:val="16"/>
              </w:rPr>
            </w:pPr>
            <w:r w:rsidRPr="00732819">
              <w:rPr>
                <w:sz w:val="16"/>
                <w:szCs w:val="16"/>
              </w:rPr>
              <w:t>bon na zasiedlenie</w:t>
            </w:r>
          </w:p>
        </w:tc>
        <w:tc>
          <w:tcPr>
            <w:tcW w:w="960" w:type="dxa"/>
            <w:tcBorders>
              <w:top w:val="nil"/>
              <w:left w:val="nil"/>
              <w:bottom w:val="single" w:sz="4" w:space="0" w:color="auto"/>
              <w:right w:val="single" w:sz="4" w:space="0" w:color="auto"/>
            </w:tcBorders>
            <w:shd w:val="clear" w:color="auto" w:fill="auto"/>
            <w:noWrap/>
            <w:vAlign w:val="center"/>
            <w:hideMark/>
          </w:tcPr>
          <w:p w:rsidR="007F0EC3" w:rsidRPr="00732819" w:rsidRDefault="007F0EC3" w:rsidP="00732819">
            <w:pPr>
              <w:jc w:val="center"/>
              <w:rPr>
                <w:sz w:val="16"/>
                <w:szCs w:val="16"/>
              </w:rPr>
            </w:pPr>
            <w:r w:rsidRPr="00732819">
              <w:rPr>
                <w:sz w:val="16"/>
                <w:szCs w:val="16"/>
              </w:rPr>
              <w:t>7a</w:t>
            </w:r>
          </w:p>
        </w:tc>
      </w:tr>
      <w:tr w:rsidR="007F0EC3" w:rsidTr="00702EF4">
        <w:trPr>
          <w:trHeight w:val="50"/>
          <w:jc w:val="center"/>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rsidR="007F0EC3" w:rsidRPr="00732819" w:rsidRDefault="007F0EC3" w:rsidP="00732819">
            <w:pPr>
              <w:rPr>
                <w:sz w:val="16"/>
                <w:szCs w:val="16"/>
              </w:rPr>
            </w:pPr>
            <w:r w:rsidRPr="00732819">
              <w:rPr>
                <w:sz w:val="16"/>
                <w:szCs w:val="16"/>
              </w:rPr>
              <w:t>bon zatrudnieniowy</w:t>
            </w:r>
          </w:p>
        </w:tc>
        <w:tc>
          <w:tcPr>
            <w:tcW w:w="960" w:type="dxa"/>
            <w:tcBorders>
              <w:top w:val="nil"/>
              <w:left w:val="nil"/>
              <w:bottom w:val="single" w:sz="4" w:space="0" w:color="auto"/>
              <w:right w:val="single" w:sz="4" w:space="0" w:color="auto"/>
            </w:tcBorders>
            <w:shd w:val="clear" w:color="auto" w:fill="auto"/>
            <w:noWrap/>
            <w:vAlign w:val="center"/>
            <w:hideMark/>
          </w:tcPr>
          <w:p w:rsidR="007F0EC3" w:rsidRPr="00732819" w:rsidRDefault="007F0EC3" w:rsidP="00732819">
            <w:pPr>
              <w:jc w:val="center"/>
              <w:rPr>
                <w:sz w:val="16"/>
                <w:szCs w:val="16"/>
              </w:rPr>
            </w:pPr>
            <w:r w:rsidRPr="00732819">
              <w:rPr>
                <w:sz w:val="16"/>
                <w:szCs w:val="16"/>
              </w:rPr>
              <w:t>7b</w:t>
            </w:r>
          </w:p>
        </w:tc>
      </w:tr>
    </w:tbl>
    <w:p w:rsidR="006D3768" w:rsidRDefault="00702EF4" w:rsidP="006D3768">
      <w:pPr>
        <w:rPr>
          <w:bCs/>
          <w:sz w:val="16"/>
          <w:szCs w:val="16"/>
        </w:rPr>
      </w:pPr>
      <w:r>
        <w:rPr>
          <w:noProof/>
        </w:rPr>
        <w:drawing>
          <wp:anchor distT="0" distB="0" distL="114300" distR="114300" simplePos="0" relativeHeight="251696640" behindDoc="1" locked="0" layoutInCell="1" allowOverlap="1" wp14:anchorId="64D6FBBA" wp14:editId="2683ECE8">
            <wp:simplePos x="0" y="0"/>
            <wp:positionH relativeFrom="column">
              <wp:posOffset>-716280</wp:posOffset>
            </wp:positionH>
            <wp:positionV relativeFrom="paragraph">
              <wp:posOffset>50165</wp:posOffset>
            </wp:positionV>
            <wp:extent cx="3219450" cy="1828800"/>
            <wp:effectExtent l="0" t="0" r="0" b="0"/>
            <wp:wrapThrough wrapText="bothSides">
              <wp:wrapPolygon edited="0">
                <wp:start x="4473" y="900"/>
                <wp:lineTo x="4090" y="4950"/>
                <wp:lineTo x="1150" y="5175"/>
                <wp:lineTo x="1278" y="16875"/>
                <wp:lineTo x="3323" y="19350"/>
                <wp:lineTo x="4218" y="19350"/>
                <wp:lineTo x="4218" y="20250"/>
                <wp:lineTo x="18660" y="20250"/>
                <wp:lineTo x="18533" y="19350"/>
                <wp:lineTo x="20194" y="17550"/>
                <wp:lineTo x="19555" y="15750"/>
                <wp:lineTo x="18021" y="15750"/>
                <wp:lineTo x="17254" y="12825"/>
                <wp:lineTo x="6135" y="12150"/>
                <wp:lineTo x="6518" y="4950"/>
                <wp:lineTo x="17127" y="2250"/>
                <wp:lineTo x="17638" y="1350"/>
                <wp:lineTo x="16360" y="900"/>
                <wp:lineTo x="4473" y="900"/>
              </wp:wrapPolygon>
            </wp:wrapThrough>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00EC164C">
        <w:rPr>
          <w:noProof/>
        </w:rPr>
        <w:drawing>
          <wp:anchor distT="0" distB="0" distL="114300" distR="114300" simplePos="0" relativeHeight="251697664" behindDoc="1" locked="0" layoutInCell="1" allowOverlap="1" wp14:anchorId="0A172B58" wp14:editId="35E67303">
            <wp:simplePos x="0" y="0"/>
            <wp:positionH relativeFrom="column">
              <wp:posOffset>2420620</wp:posOffset>
            </wp:positionH>
            <wp:positionV relativeFrom="paragraph">
              <wp:posOffset>93980</wp:posOffset>
            </wp:positionV>
            <wp:extent cx="3219450" cy="1828800"/>
            <wp:effectExtent l="0" t="0" r="0" b="0"/>
            <wp:wrapTight wrapText="bothSides">
              <wp:wrapPolygon edited="0">
                <wp:start x="4601" y="900"/>
                <wp:lineTo x="3834" y="4500"/>
                <wp:lineTo x="1534" y="5175"/>
                <wp:lineTo x="1022" y="5400"/>
                <wp:lineTo x="1022" y="17100"/>
                <wp:lineTo x="2940" y="19350"/>
                <wp:lineTo x="3962" y="19350"/>
                <wp:lineTo x="3962" y="20250"/>
                <wp:lineTo x="18660" y="20250"/>
                <wp:lineTo x="18533" y="19350"/>
                <wp:lineTo x="20194" y="17325"/>
                <wp:lineTo x="19555" y="15975"/>
                <wp:lineTo x="15976" y="15300"/>
                <wp:lineTo x="15082" y="13050"/>
                <wp:lineTo x="9330" y="12150"/>
                <wp:lineTo x="5751" y="8550"/>
                <wp:lineTo x="10736" y="4950"/>
                <wp:lineTo x="19811" y="2250"/>
                <wp:lineTo x="20194" y="1350"/>
                <wp:lineTo x="17510" y="900"/>
                <wp:lineTo x="4601" y="900"/>
              </wp:wrapPolygon>
            </wp:wrapTight>
            <wp:docPr id="13"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rsidR="006D3768" w:rsidRDefault="006D3768" w:rsidP="006D3768">
      <w:pPr>
        <w:rPr>
          <w:bCs/>
          <w:sz w:val="16"/>
          <w:szCs w:val="16"/>
        </w:rPr>
      </w:pPr>
    </w:p>
    <w:p w:rsidR="006D3768" w:rsidRDefault="006D3768" w:rsidP="006D3768">
      <w:pPr>
        <w:rPr>
          <w:bCs/>
          <w:sz w:val="16"/>
          <w:szCs w:val="16"/>
        </w:rPr>
      </w:pPr>
    </w:p>
    <w:p w:rsidR="006D3768" w:rsidRDefault="006D3768" w:rsidP="006D3768">
      <w:pPr>
        <w:rPr>
          <w:bCs/>
          <w:sz w:val="16"/>
          <w:szCs w:val="16"/>
        </w:rPr>
      </w:pPr>
    </w:p>
    <w:p w:rsidR="006D3768" w:rsidRPr="00386A5C" w:rsidRDefault="006D3768" w:rsidP="006D3768">
      <w:pPr>
        <w:rPr>
          <w:bCs/>
          <w:sz w:val="16"/>
          <w:szCs w:val="16"/>
        </w:rPr>
      </w:pPr>
    </w:p>
    <w:p w:rsidR="00386A5C" w:rsidRDefault="00386A5C" w:rsidP="006D3768">
      <w:pPr>
        <w:rPr>
          <w:bCs/>
          <w:sz w:val="16"/>
          <w:szCs w:val="16"/>
        </w:rPr>
      </w:pPr>
    </w:p>
    <w:p w:rsidR="006D3768" w:rsidRDefault="006D3768" w:rsidP="006D3768">
      <w:pPr>
        <w:rPr>
          <w:bCs/>
          <w:sz w:val="16"/>
          <w:szCs w:val="16"/>
        </w:rPr>
      </w:pPr>
    </w:p>
    <w:p w:rsidR="006D3768" w:rsidRDefault="006D3768" w:rsidP="006D3768">
      <w:pPr>
        <w:rPr>
          <w:bCs/>
          <w:sz w:val="16"/>
          <w:szCs w:val="16"/>
        </w:rPr>
      </w:pPr>
    </w:p>
    <w:p w:rsidR="006D3768" w:rsidRDefault="006D3768" w:rsidP="006D3768">
      <w:pPr>
        <w:rPr>
          <w:bCs/>
          <w:sz w:val="16"/>
          <w:szCs w:val="16"/>
        </w:rPr>
      </w:pPr>
    </w:p>
    <w:p w:rsidR="006D3768" w:rsidRDefault="006D3768" w:rsidP="006D3768">
      <w:pPr>
        <w:rPr>
          <w:bCs/>
          <w:sz w:val="16"/>
          <w:szCs w:val="16"/>
        </w:rPr>
      </w:pPr>
    </w:p>
    <w:p w:rsidR="006D3768" w:rsidRDefault="006D3768" w:rsidP="006D3768">
      <w:pPr>
        <w:rPr>
          <w:bCs/>
          <w:sz w:val="16"/>
          <w:szCs w:val="16"/>
        </w:rPr>
      </w:pPr>
    </w:p>
    <w:p w:rsidR="006D3768" w:rsidRDefault="006D3768" w:rsidP="006D3768">
      <w:pPr>
        <w:rPr>
          <w:bCs/>
          <w:sz w:val="16"/>
          <w:szCs w:val="16"/>
        </w:rPr>
      </w:pPr>
    </w:p>
    <w:p w:rsidR="006D3768" w:rsidRPr="00386A5C" w:rsidRDefault="006D3768" w:rsidP="006D3768">
      <w:pPr>
        <w:rPr>
          <w:bCs/>
          <w:sz w:val="16"/>
          <w:szCs w:val="16"/>
        </w:rPr>
      </w:pPr>
    </w:p>
    <w:p w:rsidR="007F0EC3" w:rsidRDefault="007F0EC3" w:rsidP="00F62271">
      <w:pPr>
        <w:jc w:val="center"/>
        <w:rPr>
          <w:b/>
          <w:bCs/>
          <w:sz w:val="22"/>
          <w:szCs w:val="22"/>
        </w:rPr>
      </w:pPr>
    </w:p>
    <w:p w:rsidR="007F0EC3" w:rsidRDefault="007F0EC3" w:rsidP="00F62271">
      <w:pPr>
        <w:jc w:val="center"/>
        <w:rPr>
          <w:b/>
          <w:bCs/>
          <w:sz w:val="22"/>
          <w:szCs w:val="22"/>
        </w:rPr>
      </w:pPr>
    </w:p>
    <w:p w:rsidR="00F62271" w:rsidRDefault="00F62271" w:rsidP="00F62271">
      <w:pPr>
        <w:jc w:val="center"/>
        <w:rPr>
          <w:b/>
          <w:bCs/>
          <w:sz w:val="22"/>
          <w:szCs w:val="22"/>
        </w:rPr>
      </w:pPr>
      <w:r>
        <w:rPr>
          <w:b/>
          <w:bCs/>
          <w:sz w:val="22"/>
          <w:szCs w:val="22"/>
        </w:rPr>
        <w:t xml:space="preserve">VII </w:t>
      </w:r>
      <w:r w:rsidR="00BA7BE4">
        <w:rPr>
          <w:b/>
          <w:bCs/>
          <w:sz w:val="22"/>
          <w:szCs w:val="22"/>
        </w:rPr>
        <w:t xml:space="preserve"> </w:t>
      </w:r>
      <w:r>
        <w:rPr>
          <w:b/>
          <w:bCs/>
          <w:sz w:val="22"/>
          <w:szCs w:val="22"/>
        </w:rPr>
        <w:t>WNIOSKI</w:t>
      </w:r>
    </w:p>
    <w:p w:rsidR="00386A5C" w:rsidRDefault="00386A5C" w:rsidP="00386A5C">
      <w:pPr>
        <w:jc w:val="both"/>
        <w:rPr>
          <w:rFonts w:asciiTheme="majorHAnsi" w:hAnsiTheme="majorHAnsi"/>
          <w:sz w:val="16"/>
          <w:szCs w:val="16"/>
          <w:highlight w:val="yellow"/>
        </w:rPr>
      </w:pPr>
    </w:p>
    <w:p w:rsidR="00AB5BBF" w:rsidRDefault="00AB5BBF" w:rsidP="00477A43">
      <w:pPr>
        <w:spacing w:line="360" w:lineRule="auto"/>
        <w:ind w:firstLine="709"/>
        <w:jc w:val="both"/>
        <w:rPr>
          <w:sz w:val="22"/>
          <w:szCs w:val="22"/>
        </w:rPr>
      </w:pPr>
      <w:r>
        <w:rPr>
          <w:sz w:val="22"/>
          <w:szCs w:val="22"/>
        </w:rPr>
        <w:t>Liczba bezrobotnych długoterminowo wynikająca z danych bezrobocia rejestrowanego zmniejsza się zgodnie z ogólną tendencją spadkową, ponieważ jest składową liczby bezrobo</w:t>
      </w:r>
      <w:r>
        <w:rPr>
          <w:sz w:val="22"/>
          <w:szCs w:val="22"/>
        </w:rPr>
        <w:t>t</w:t>
      </w:r>
      <w:r>
        <w:rPr>
          <w:sz w:val="22"/>
          <w:szCs w:val="22"/>
        </w:rPr>
        <w:t>nych ogółem. Gdy porównamy dane do okresów poprzednich, zobrazują one spadek.</w:t>
      </w:r>
      <w:r w:rsidR="00C46BBA">
        <w:rPr>
          <w:sz w:val="22"/>
          <w:szCs w:val="22"/>
        </w:rPr>
        <w:t xml:space="preserve"> </w:t>
      </w:r>
      <w:r w:rsidR="00732819">
        <w:rPr>
          <w:sz w:val="22"/>
          <w:szCs w:val="22"/>
        </w:rPr>
        <w:t>W zest</w:t>
      </w:r>
      <w:r w:rsidR="00732819">
        <w:rPr>
          <w:sz w:val="22"/>
          <w:szCs w:val="22"/>
        </w:rPr>
        <w:t>a</w:t>
      </w:r>
      <w:r w:rsidR="00732819">
        <w:rPr>
          <w:sz w:val="22"/>
          <w:szCs w:val="22"/>
        </w:rPr>
        <w:t xml:space="preserve">wieniu udziałów </w:t>
      </w:r>
      <w:r w:rsidR="0001494D">
        <w:rPr>
          <w:sz w:val="22"/>
          <w:szCs w:val="22"/>
        </w:rPr>
        <w:t xml:space="preserve">bezrobotnych długoterminowo </w:t>
      </w:r>
      <w:r w:rsidR="00732819">
        <w:rPr>
          <w:sz w:val="22"/>
          <w:szCs w:val="22"/>
        </w:rPr>
        <w:t xml:space="preserve">w stosunku do liczby bezrobotnych ogółem </w:t>
      </w:r>
      <w:r w:rsidR="0001494D">
        <w:rPr>
          <w:sz w:val="22"/>
          <w:szCs w:val="22"/>
        </w:rPr>
        <w:t>w</w:t>
      </w:r>
      <w:r w:rsidR="00C46BBA">
        <w:rPr>
          <w:sz w:val="22"/>
          <w:szCs w:val="22"/>
        </w:rPr>
        <w:t> </w:t>
      </w:r>
      <w:r w:rsidR="0001494D">
        <w:rPr>
          <w:sz w:val="22"/>
          <w:szCs w:val="22"/>
        </w:rPr>
        <w:t xml:space="preserve">stosunku do średniej dla Polski – odnotowano odpowiednio </w:t>
      </w:r>
      <w:r w:rsidR="00732819">
        <w:rPr>
          <w:sz w:val="22"/>
          <w:szCs w:val="22"/>
        </w:rPr>
        <w:t>gorsze wskaźniki dla wojewód</w:t>
      </w:r>
      <w:r w:rsidR="00732819">
        <w:rPr>
          <w:sz w:val="22"/>
          <w:szCs w:val="22"/>
        </w:rPr>
        <w:t>z</w:t>
      </w:r>
      <w:r w:rsidR="00732819">
        <w:rPr>
          <w:sz w:val="22"/>
          <w:szCs w:val="22"/>
        </w:rPr>
        <w:t xml:space="preserve">twa podkarpackiego zarówno w sumowanym przebiegu jak i w </w:t>
      </w:r>
      <w:r w:rsidR="0001494D">
        <w:rPr>
          <w:sz w:val="22"/>
          <w:szCs w:val="22"/>
        </w:rPr>
        <w:t xml:space="preserve">rozkładzie wg </w:t>
      </w:r>
      <w:r w:rsidR="00732819">
        <w:rPr>
          <w:sz w:val="22"/>
          <w:szCs w:val="22"/>
        </w:rPr>
        <w:t>pł</w:t>
      </w:r>
      <w:r w:rsidR="0001494D">
        <w:rPr>
          <w:sz w:val="22"/>
          <w:szCs w:val="22"/>
        </w:rPr>
        <w:t>ci</w:t>
      </w:r>
      <w:r w:rsidR="00732819">
        <w:rPr>
          <w:sz w:val="22"/>
          <w:szCs w:val="22"/>
        </w:rPr>
        <w:t>.</w:t>
      </w:r>
      <w:r w:rsidR="00C46BBA">
        <w:rPr>
          <w:sz w:val="22"/>
          <w:szCs w:val="22"/>
        </w:rPr>
        <w:t xml:space="preserve"> </w:t>
      </w:r>
      <w:r w:rsidR="00732819">
        <w:rPr>
          <w:sz w:val="22"/>
          <w:szCs w:val="22"/>
        </w:rPr>
        <w:t>W wart</w:t>
      </w:r>
      <w:r w:rsidR="00732819">
        <w:rPr>
          <w:sz w:val="22"/>
          <w:szCs w:val="22"/>
        </w:rPr>
        <w:t>o</w:t>
      </w:r>
      <w:r w:rsidR="00732819">
        <w:rPr>
          <w:sz w:val="22"/>
          <w:szCs w:val="22"/>
        </w:rPr>
        <w:t>ściach nominalnych bazując na danych Eurostatu nastąpił znaczny wzrost bezrobotnych dług</w:t>
      </w:r>
      <w:r w:rsidR="00732819">
        <w:rPr>
          <w:sz w:val="22"/>
          <w:szCs w:val="22"/>
        </w:rPr>
        <w:t>o</w:t>
      </w:r>
      <w:r w:rsidR="00732819">
        <w:rPr>
          <w:sz w:val="22"/>
          <w:szCs w:val="22"/>
        </w:rPr>
        <w:t>terminowo na  Podkarpaciu.</w:t>
      </w:r>
      <w:r w:rsidR="00872A1E">
        <w:rPr>
          <w:sz w:val="22"/>
          <w:szCs w:val="22"/>
        </w:rPr>
        <w:t xml:space="preserve"> Zarówno w ujęciu </w:t>
      </w:r>
      <w:r w:rsidR="007D6E8E">
        <w:rPr>
          <w:sz w:val="22"/>
          <w:szCs w:val="22"/>
        </w:rPr>
        <w:t xml:space="preserve">wartości bezwzględnych </w:t>
      </w:r>
      <w:r w:rsidR="00872A1E">
        <w:rPr>
          <w:sz w:val="22"/>
          <w:szCs w:val="22"/>
        </w:rPr>
        <w:t>(wzrost o 7,8 tys.)</w:t>
      </w:r>
      <w:r w:rsidR="00B14BA1">
        <w:rPr>
          <w:sz w:val="22"/>
          <w:szCs w:val="22"/>
        </w:rPr>
        <w:t xml:space="preserve"> jak i</w:t>
      </w:r>
      <w:r w:rsidR="00C46BBA">
        <w:rPr>
          <w:sz w:val="22"/>
          <w:szCs w:val="22"/>
        </w:rPr>
        <w:t> </w:t>
      </w:r>
      <w:r w:rsidR="00B14BA1">
        <w:rPr>
          <w:sz w:val="22"/>
          <w:szCs w:val="22"/>
        </w:rPr>
        <w:t>w</w:t>
      </w:r>
      <w:r w:rsidR="00C46BBA">
        <w:rPr>
          <w:sz w:val="22"/>
          <w:szCs w:val="22"/>
        </w:rPr>
        <w:t> </w:t>
      </w:r>
      <w:r w:rsidR="007D6E8E">
        <w:rPr>
          <w:sz w:val="22"/>
          <w:szCs w:val="22"/>
        </w:rPr>
        <w:t xml:space="preserve">postaci odsetka, w stosunku </w:t>
      </w:r>
      <w:r w:rsidR="00B14BA1">
        <w:rPr>
          <w:sz w:val="22"/>
          <w:szCs w:val="22"/>
        </w:rPr>
        <w:t>do ogólnego poziomu bezrobocia</w:t>
      </w:r>
      <w:r w:rsidR="0053346F">
        <w:rPr>
          <w:sz w:val="22"/>
          <w:szCs w:val="22"/>
        </w:rPr>
        <w:t xml:space="preserve"> (200</w:t>
      </w:r>
      <w:r w:rsidR="00A14DD0">
        <w:rPr>
          <w:sz w:val="22"/>
          <w:szCs w:val="22"/>
        </w:rPr>
        <w:t>8</w:t>
      </w:r>
      <w:r w:rsidR="0053346F">
        <w:rPr>
          <w:sz w:val="22"/>
          <w:szCs w:val="22"/>
        </w:rPr>
        <w:t>=100%)</w:t>
      </w:r>
      <w:r w:rsidR="00B14BA1">
        <w:rPr>
          <w:sz w:val="22"/>
          <w:szCs w:val="22"/>
        </w:rPr>
        <w:t xml:space="preserve"> </w:t>
      </w:r>
      <w:r w:rsidR="0053346F">
        <w:rPr>
          <w:sz w:val="22"/>
          <w:szCs w:val="22"/>
        </w:rPr>
        <w:t xml:space="preserve">nastąpił </w:t>
      </w:r>
      <w:r w:rsidR="00B14BA1">
        <w:rPr>
          <w:sz w:val="22"/>
          <w:szCs w:val="22"/>
        </w:rPr>
        <w:t xml:space="preserve">wzrost </w:t>
      </w:r>
      <w:r w:rsidR="00B14BA1">
        <w:rPr>
          <w:sz w:val="22"/>
          <w:szCs w:val="22"/>
        </w:rPr>
        <w:lastRenderedPageBreak/>
        <w:t xml:space="preserve">o </w:t>
      </w:r>
      <w:r w:rsidR="00880EBA" w:rsidRPr="00880EBA">
        <w:rPr>
          <w:sz w:val="22"/>
          <w:szCs w:val="22"/>
        </w:rPr>
        <w:t>5</w:t>
      </w:r>
      <w:r w:rsidR="00B14BA1" w:rsidRPr="00880EBA">
        <w:rPr>
          <w:sz w:val="22"/>
          <w:szCs w:val="22"/>
        </w:rPr>
        <w:t>,</w:t>
      </w:r>
      <w:r w:rsidR="00880EBA" w:rsidRPr="00880EBA">
        <w:rPr>
          <w:sz w:val="22"/>
          <w:szCs w:val="22"/>
        </w:rPr>
        <w:t>3</w:t>
      </w:r>
      <w:r w:rsidR="00B14BA1">
        <w:rPr>
          <w:sz w:val="22"/>
          <w:szCs w:val="22"/>
        </w:rPr>
        <w:t xml:space="preserve"> pkt. proc. </w:t>
      </w:r>
      <w:r w:rsidR="00732819">
        <w:rPr>
          <w:sz w:val="22"/>
          <w:szCs w:val="22"/>
        </w:rPr>
        <w:t>Koresponduje to z</w:t>
      </w:r>
      <w:r w:rsidR="00B14BA1">
        <w:rPr>
          <w:sz w:val="22"/>
          <w:szCs w:val="22"/>
        </w:rPr>
        <w:t> </w:t>
      </w:r>
      <w:r w:rsidR="00732819">
        <w:rPr>
          <w:sz w:val="22"/>
          <w:szCs w:val="22"/>
        </w:rPr>
        <w:t xml:space="preserve">danymi dotyczącymi stopy bezrobocia, gdzie dodatkowo można zauważyć odpowiednie cykle koniunkturalne. </w:t>
      </w:r>
      <w:r w:rsidR="00B14BA1">
        <w:rPr>
          <w:sz w:val="22"/>
          <w:szCs w:val="22"/>
        </w:rPr>
        <w:t>Wg danych Eurostatu odnotowano w Po</w:t>
      </w:r>
      <w:r w:rsidR="00B14BA1">
        <w:rPr>
          <w:sz w:val="22"/>
          <w:szCs w:val="22"/>
        </w:rPr>
        <w:t>l</w:t>
      </w:r>
      <w:r w:rsidR="00B14BA1">
        <w:rPr>
          <w:sz w:val="22"/>
          <w:szCs w:val="22"/>
        </w:rPr>
        <w:t>sce spadek tego wskaźnika zarówno dla bezrobotnych ogółem jak i dla bezrobotnych w dłu</w:t>
      </w:r>
      <w:r w:rsidR="00B14BA1">
        <w:rPr>
          <w:sz w:val="22"/>
          <w:szCs w:val="22"/>
        </w:rPr>
        <w:t>ż</w:t>
      </w:r>
      <w:r w:rsidR="00B14BA1">
        <w:rPr>
          <w:sz w:val="22"/>
          <w:szCs w:val="22"/>
        </w:rPr>
        <w:t>szym okresie. W</w:t>
      </w:r>
      <w:r w:rsidR="00C46BBA">
        <w:rPr>
          <w:sz w:val="22"/>
          <w:szCs w:val="22"/>
        </w:rPr>
        <w:t> </w:t>
      </w:r>
      <w:r w:rsidR="00B14BA1">
        <w:rPr>
          <w:sz w:val="22"/>
          <w:szCs w:val="22"/>
        </w:rPr>
        <w:t>województwie podkarpackim Eurostat odnotował wzrost (2008=100%) z</w:t>
      </w:r>
      <w:r w:rsidR="00B14BA1">
        <w:rPr>
          <w:sz w:val="22"/>
          <w:szCs w:val="22"/>
        </w:rPr>
        <w:t>a</w:t>
      </w:r>
      <w:r w:rsidR="00B14BA1">
        <w:rPr>
          <w:sz w:val="22"/>
          <w:szCs w:val="22"/>
        </w:rPr>
        <w:t xml:space="preserve">równo stopy bezrobocia ogółem jak i </w:t>
      </w:r>
      <w:r w:rsidR="007D6E8E">
        <w:rPr>
          <w:sz w:val="22"/>
          <w:szCs w:val="22"/>
        </w:rPr>
        <w:t xml:space="preserve">stopy obliczonej </w:t>
      </w:r>
      <w:r w:rsidR="0028386B">
        <w:rPr>
          <w:sz w:val="22"/>
          <w:szCs w:val="22"/>
        </w:rPr>
        <w:t xml:space="preserve">dla </w:t>
      </w:r>
      <w:r w:rsidR="00B14BA1">
        <w:rPr>
          <w:sz w:val="22"/>
          <w:szCs w:val="22"/>
        </w:rPr>
        <w:t>bezrobotnych długoterminowo.</w:t>
      </w:r>
    </w:p>
    <w:p w:rsidR="00C46BBA" w:rsidRDefault="00C46BBA" w:rsidP="00C46BBA">
      <w:pPr>
        <w:spacing w:line="360" w:lineRule="auto"/>
        <w:ind w:firstLine="709"/>
        <w:jc w:val="both"/>
        <w:rPr>
          <w:sz w:val="22"/>
          <w:szCs w:val="22"/>
        </w:rPr>
      </w:pPr>
      <w:r>
        <w:rPr>
          <w:sz w:val="22"/>
          <w:szCs w:val="22"/>
        </w:rPr>
        <w:t>W województwie podkarpackim odnotowano wysoki poziom bezrobocia długoterm</w:t>
      </w:r>
      <w:r>
        <w:rPr>
          <w:sz w:val="22"/>
          <w:szCs w:val="22"/>
        </w:rPr>
        <w:t>i</w:t>
      </w:r>
      <w:r>
        <w:rPr>
          <w:sz w:val="22"/>
          <w:szCs w:val="22"/>
        </w:rPr>
        <w:t>nowego, pomimo tendencji spadkowej następującej w bezrobociu rejestrowanym. Był on wy</w:t>
      </w:r>
      <w:r>
        <w:rPr>
          <w:sz w:val="22"/>
          <w:szCs w:val="22"/>
        </w:rPr>
        <w:t>ż</w:t>
      </w:r>
      <w:r>
        <w:rPr>
          <w:sz w:val="22"/>
          <w:szCs w:val="22"/>
        </w:rPr>
        <w:t xml:space="preserve">szy jak w pozostałych regionach UE oraz </w:t>
      </w:r>
      <w:r w:rsidRPr="00386A5C">
        <w:rPr>
          <w:sz w:val="22"/>
          <w:szCs w:val="22"/>
        </w:rPr>
        <w:t>w większości województw</w:t>
      </w:r>
      <w:r>
        <w:rPr>
          <w:sz w:val="22"/>
          <w:szCs w:val="22"/>
        </w:rPr>
        <w:t xml:space="preserve"> w kraju</w:t>
      </w:r>
      <w:r w:rsidRPr="00386A5C">
        <w:rPr>
          <w:sz w:val="22"/>
          <w:szCs w:val="22"/>
        </w:rPr>
        <w:t>.</w:t>
      </w:r>
      <w:r>
        <w:rPr>
          <w:sz w:val="22"/>
          <w:szCs w:val="22"/>
        </w:rPr>
        <w:t xml:space="preserve"> Również w relacji do średniej dla Polski województwo podkarpackie posiadało wyższe wskaźniki. </w:t>
      </w:r>
      <w:r w:rsidRPr="00386A5C">
        <w:rPr>
          <w:sz w:val="22"/>
          <w:szCs w:val="22"/>
        </w:rPr>
        <w:t>Kiedy odp</w:t>
      </w:r>
      <w:r w:rsidRPr="00386A5C">
        <w:rPr>
          <w:sz w:val="22"/>
          <w:szCs w:val="22"/>
        </w:rPr>
        <w:t>o</w:t>
      </w:r>
      <w:r w:rsidRPr="00386A5C">
        <w:rPr>
          <w:sz w:val="22"/>
          <w:szCs w:val="22"/>
        </w:rPr>
        <w:t xml:space="preserve">wiednie wartości dla kraju dowodzą znacznego ograniczenia zarówno stopy bezrobocia ogółem, jak i obliczonej dla zbiorowości </w:t>
      </w:r>
      <w:r>
        <w:rPr>
          <w:sz w:val="22"/>
          <w:szCs w:val="22"/>
        </w:rPr>
        <w:t xml:space="preserve">osób </w:t>
      </w:r>
      <w:r w:rsidRPr="00386A5C">
        <w:rPr>
          <w:sz w:val="22"/>
          <w:szCs w:val="22"/>
        </w:rPr>
        <w:t>bezrobotnych długoterminowo. W województwie wska</w:t>
      </w:r>
      <w:r w:rsidRPr="00386A5C">
        <w:rPr>
          <w:sz w:val="22"/>
          <w:szCs w:val="22"/>
        </w:rPr>
        <w:t>ź</w:t>
      </w:r>
      <w:r w:rsidRPr="00386A5C">
        <w:rPr>
          <w:sz w:val="22"/>
          <w:szCs w:val="22"/>
        </w:rPr>
        <w:t xml:space="preserve">niki społeczno-gospodarczego rozwoju nie chcą nawet dorównać do krajowych, pozostając </w:t>
      </w:r>
      <w:r>
        <w:rPr>
          <w:sz w:val="22"/>
          <w:szCs w:val="22"/>
        </w:rPr>
        <w:t xml:space="preserve">niejednokrotnie </w:t>
      </w:r>
      <w:r w:rsidRPr="00386A5C">
        <w:rPr>
          <w:sz w:val="22"/>
          <w:szCs w:val="22"/>
        </w:rPr>
        <w:t>na końcu zestawień.</w:t>
      </w:r>
    </w:p>
    <w:p w:rsidR="00C46BBA" w:rsidRDefault="000F16EB" w:rsidP="00AF0EDA">
      <w:pPr>
        <w:spacing w:line="360" w:lineRule="auto"/>
        <w:ind w:firstLine="709"/>
        <w:jc w:val="both"/>
        <w:rPr>
          <w:sz w:val="22"/>
          <w:szCs w:val="22"/>
        </w:rPr>
      </w:pPr>
      <w:r w:rsidRPr="000F16EB">
        <w:rPr>
          <w:sz w:val="22"/>
          <w:szCs w:val="22"/>
        </w:rPr>
        <w:t xml:space="preserve">Bezrobotni długotrwale byli starsi – w porównaniu do rozkładu wieku odnotowanego wśród ogólnej grupy bezrobotnych. Znaczny odsetek bezrobotnych długotrwale odnotowano wśród posiadających wykształcenie zasadnicze – zawodowe (30,5%) i gimnazjalne i poniżej (23,6%). Wykształcenie wyższe, policealne i średnie zawodowe i średnie ogólnokształcące – przeważało wśród bezrobotnych ogółem, co </w:t>
      </w:r>
      <w:r w:rsidR="001D782D" w:rsidRPr="001D782D">
        <w:rPr>
          <w:sz w:val="22"/>
          <w:szCs w:val="22"/>
        </w:rPr>
        <w:t>obrazuje niższy poziom wykształcenia</w:t>
      </w:r>
      <w:r w:rsidR="0081338B">
        <w:rPr>
          <w:sz w:val="22"/>
          <w:szCs w:val="22"/>
        </w:rPr>
        <w:t xml:space="preserve"> </w:t>
      </w:r>
      <w:r w:rsidR="001D782D" w:rsidRPr="001D782D">
        <w:rPr>
          <w:sz w:val="22"/>
          <w:szCs w:val="22"/>
        </w:rPr>
        <w:t>bezrobo</w:t>
      </w:r>
      <w:r w:rsidR="001D782D" w:rsidRPr="001D782D">
        <w:rPr>
          <w:sz w:val="22"/>
          <w:szCs w:val="22"/>
        </w:rPr>
        <w:t>t</w:t>
      </w:r>
      <w:r w:rsidR="001D782D" w:rsidRPr="001D782D">
        <w:rPr>
          <w:sz w:val="22"/>
          <w:szCs w:val="22"/>
        </w:rPr>
        <w:t>nych długoterminowo.</w:t>
      </w:r>
      <w:r w:rsidR="0081338B">
        <w:rPr>
          <w:sz w:val="22"/>
          <w:szCs w:val="22"/>
        </w:rPr>
        <w:t xml:space="preserve"> W ogólnej populacji bezrobotnych 6</w:t>
      </w:r>
      <w:r w:rsidR="00702EF4" w:rsidRPr="00702EF4">
        <w:rPr>
          <w:sz w:val="22"/>
          <w:szCs w:val="22"/>
        </w:rPr>
        <w:t>0,6% to osoby całkowicie bez d</w:t>
      </w:r>
      <w:r w:rsidR="00702EF4" w:rsidRPr="00702EF4">
        <w:rPr>
          <w:sz w:val="22"/>
          <w:szCs w:val="22"/>
        </w:rPr>
        <w:t>o</w:t>
      </w:r>
      <w:r w:rsidR="00702EF4" w:rsidRPr="00702EF4">
        <w:rPr>
          <w:sz w:val="22"/>
          <w:szCs w:val="22"/>
        </w:rPr>
        <w:t xml:space="preserve">świadczenia zawodowego lub posiadające krótki staż pracy (do 5 lat). </w:t>
      </w:r>
      <w:r w:rsidR="0081338B">
        <w:rPr>
          <w:sz w:val="22"/>
          <w:szCs w:val="22"/>
        </w:rPr>
        <w:t xml:space="preserve">Wśród bezrobotnych długoterminowo – </w:t>
      </w:r>
      <w:r w:rsidR="00702EF4" w:rsidRPr="00702EF4">
        <w:rPr>
          <w:sz w:val="22"/>
          <w:szCs w:val="22"/>
        </w:rPr>
        <w:t>60,2% tj. mniejszy 0,4 pkt. proc.</w:t>
      </w:r>
    </w:p>
    <w:p w:rsidR="00702EF4" w:rsidRPr="00386A5C" w:rsidRDefault="00F77C63" w:rsidP="00477A43">
      <w:pPr>
        <w:spacing w:line="360" w:lineRule="auto"/>
        <w:ind w:firstLine="709"/>
        <w:jc w:val="both"/>
        <w:rPr>
          <w:sz w:val="22"/>
          <w:szCs w:val="22"/>
        </w:rPr>
      </w:pPr>
      <w:r>
        <w:rPr>
          <w:sz w:val="22"/>
          <w:szCs w:val="22"/>
        </w:rPr>
        <w:t>Powyższe dane dowodzą większej dezaktywizacji zawodowej bezrobotnych długote</w:t>
      </w:r>
      <w:r>
        <w:rPr>
          <w:sz w:val="22"/>
          <w:szCs w:val="22"/>
        </w:rPr>
        <w:t>r</w:t>
      </w:r>
      <w:r>
        <w:rPr>
          <w:sz w:val="22"/>
          <w:szCs w:val="22"/>
        </w:rPr>
        <w:t>minowo. Pomimo bardziej praktycznego wykształcenia i większego doświadczenia zawodow</w:t>
      </w:r>
      <w:r>
        <w:rPr>
          <w:sz w:val="22"/>
          <w:szCs w:val="22"/>
        </w:rPr>
        <w:t>e</w:t>
      </w:r>
      <w:r>
        <w:rPr>
          <w:sz w:val="22"/>
          <w:szCs w:val="22"/>
        </w:rPr>
        <w:t xml:space="preserve">go </w:t>
      </w:r>
      <w:r w:rsidR="003972FA">
        <w:rPr>
          <w:sz w:val="22"/>
          <w:szCs w:val="22"/>
        </w:rPr>
        <w:t xml:space="preserve">niż </w:t>
      </w:r>
      <w:r>
        <w:rPr>
          <w:sz w:val="22"/>
          <w:szCs w:val="22"/>
        </w:rPr>
        <w:t>bezrobotnych ogółem</w:t>
      </w:r>
      <w:r w:rsidR="00044413">
        <w:rPr>
          <w:sz w:val="22"/>
          <w:szCs w:val="22"/>
        </w:rPr>
        <w:t xml:space="preserve"> – </w:t>
      </w:r>
      <w:r>
        <w:rPr>
          <w:sz w:val="22"/>
          <w:szCs w:val="22"/>
        </w:rPr>
        <w:t xml:space="preserve">nie opuszczają oni rejestrów PUP. </w:t>
      </w:r>
      <w:r w:rsidR="00C5589E">
        <w:rPr>
          <w:sz w:val="22"/>
          <w:szCs w:val="22"/>
        </w:rPr>
        <w:t>Barierą mogą być wymag</w:t>
      </w:r>
      <w:r w:rsidR="00C5589E">
        <w:rPr>
          <w:sz w:val="22"/>
          <w:szCs w:val="22"/>
        </w:rPr>
        <w:t>a</w:t>
      </w:r>
      <w:r w:rsidR="00C5589E">
        <w:rPr>
          <w:sz w:val="22"/>
          <w:szCs w:val="22"/>
        </w:rPr>
        <w:t>nia co do warunków pracy i oczekiwania płacowe pozwalające na utrzymanie rodziny na minima</w:t>
      </w:r>
      <w:r w:rsidR="00C5589E">
        <w:rPr>
          <w:sz w:val="22"/>
          <w:szCs w:val="22"/>
        </w:rPr>
        <w:t>l</w:t>
      </w:r>
      <w:r w:rsidR="00C5589E">
        <w:rPr>
          <w:sz w:val="22"/>
          <w:szCs w:val="22"/>
        </w:rPr>
        <w:t>nym poziomie, które są wyższe jak w przypadku młodych i niedoświadczonych pracown</w:t>
      </w:r>
      <w:r w:rsidR="00C5589E">
        <w:rPr>
          <w:sz w:val="22"/>
          <w:szCs w:val="22"/>
        </w:rPr>
        <w:t>i</w:t>
      </w:r>
      <w:r w:rsidR="00C5589E">
        <w:rPr>
          <w:sz w:val="22"/>
          <w:szCs w:val="22"/>
        </w:rPr>
        <w:t>ków.</w:t>
      </w:r>
      <w:r w:rsidR="00420474">
        <w:rPr>
          <w:sz w:val="22"/>
          <w:szCs w:val="22"/>
        </w:rPr>
        <w:t xml:space="preserve"> Zastanawiający jest wysoki poziom podejmowania działalności gospodarczej bezrobo</w:t>
      </w:r>
      <w:r w:rsidR="00420474">
        <w:rPr>
          <w:sz w:val="22"/>
          <w:szCs w:val="22"/>
        </w:rPr>
        <w:t>t</w:t>
      </w:r>
      <w:r w:rsidR="00420474">
        <w:rPr>
          <w:sz w:val="22"/>
          <w:szCs w:val="22"/>
        </w:rPr>
        <w:t>nych długotrwale, która nie jest subsydiowana z Funduszu Pracy. Jako twarda informacja weryfik</w:t>
      </w:r>
      <w:r w:rsidR="00420474">
        <w:rPr>
          <w:sz w:val="22"/>
          <w:szCs w:val="22"/>
        </w:rPr>
        <w:t>o</w:t>
      </w:r>
      <w:r w:rsidR="00420474">
        <w:rPr>
          <w:sz w:val="22"/>
          <w:szCs w:val="22"/>
        </w:rPr>
        <w:t>wana rejestracją działalności i przez ZUS na pewno nie jest zawyżona. Dowodzi to pośre</w:t>
      </w:r>
      <w:r w:rsidR="00420474">
        <w:rPr>
          <w:sz w:val="22"/>
          <w:szCs w:val="22"/>
        </w:rPr>
        <w:t>d</w:t>
      </w:r>
      <w:r w:rsidR="00420474">
        <w:rPr>
          <w:sz w:val="22"/>
          <w:szCs w:val="22"/>
        </w:rPr>
        <w:t xml:space="preserve">nio wysokiej zaradności w tej grupie, gdy pojawia się możliwość uzyskania odpowiedniego </w:t>
      </w:r>
      <w:r w:rsidR="00044413">
        <w:rPr>
          <w:sz w:val="22"/>
          <w:szCs w:val="22"/>
        </w:rPr>
        <w:t>zatru</w:t>
      </w:r>
      <w:r w:rsidR="00044413">
        <w:rPr>
          <w:sz w:val="22"/>
          <w:szCs w:val="22"/>
        </w:rPr>
        <w:t>d</w:t>
      </w:r>
      <w:r w:rsidR="00044413">
        <w:rPr>
          <w:sz w:val="22"/>
          <w:szCs w:val="22"/>
        </w:rPr>
        <w:t xml:space="preserve">nienia i co jest z tym związane – </w:t>
      </w:r>
      <w:r w:rsidR="00420474">
        <w:rPr>
          <w:sz w:val="22"/>
          <w:szCs w:val="22"/>
        </w:rPr>
        <w:t xml:space="preserve">wynagrodzenia za pracę. </w:t>
      </w:r>
      <w:r w:rsidR="00C46BBA">
        <w:rPr>
          <w:sz w:val="22"/>
          <w:szCs w:val="22"/>
        </w:rPr>
        <w:t>Dlatego też najbardziej efe</w:t>
      </w:r>
      <w:r w:rsidR="00C46BBA">
        <w:rPr>
          <w:sz w:val="22"/>
          <w:szCs w:val="22"/>
        </w:rPr>
        <w:t>k</w:t>
      </w:r>
      <w:r w:rsidR="00C46BBA">
        <w:rPr>
          <w:sz w:val="22"/>
          <w:szCs w:val="22"/>
        </w:rPr>
        <w:t xml:space="preserve">tywne dla ograniczenia bezrobocia długoterminowego wydaje się być subsydiowanie </w:t>
      </w:r>
      <w:r w:rsidR="003972FA">
        <w:rPr>
          <w:sz w:val="22"/>
          <w:szCs w:val="22"/>
        </w:rPr>
        <w:t>utworzenia</w:t>
      </w:r>
      <w:r w:rsidR="00C46BBA">
        <w:rPr>
          <w:sz w:val="22"/>
          <w:szCs w:val="22"/>
        </w:rPr>
        <w:t xml:space="preserve"> własnej działalności gospodarczej</w:t>
      </w:r>
      <w:r w:rsidR="00044413">
        <w:rPr>
          <w:sz w:val="22"/>
          <w:szCs w:val="22"/>
        </w:rPr>
        <w:t xml:space="preserve">, </w:t>
      </w:r>
      <w:r w:rsidR="00C46BBA">
        <w:rPr>
          <w:sz w:val="22"/>
          <w:szCs w:val="22"/>
        </w:rPr>
        <w:t>pobudza</w:t>
      </w:r>
      <w:r w:rsidR="003972FA">
        <w:rPr>
          <w:sz w:val="22"/>
          <w:szCs w:val="22"/>
        </w:rPr>
        <w:t>jącej</w:t>
      </w:r>
      <w:r w:rsidR="00C46BBA">
        <w:rPr>
          <w:sz w:val="22"/>
          <w:szCs w:val="22"/>
        </w:rPr>
        <w:t xml:space="preserve"> rozw</w:t>
      </w:r>
      <w:r w:rsidR="00044413">
        <w:rPr>
          <w:sz w:val="22"/>
          <w:szCs w:val="22"/>
        </w:rPr>
        <w:t>ó</w:t>
      </w:r>
      <w:r w:rsidR="00C46BBA">
        <w:rPr>
          <w:sz w:val="22"/>
          <w:szCs w:val="22"/>
        </w:rPr>
        <w:t>j gospodarcz</w:t>
      </w:r>
      <w:r w:rsidR="00044413">
        <w:rPr>
          <w:sz w:val="22"/>
          <w:szCs w:val="22"/>
        </w:rPr>
        <w:t>y</w:t>
      </w:r>
      <w:r w:rsidR="00C46BBA">
        <w:rPr>
          <w:sz w:val="22"/>
          <w:szCs w:val="22"/>
        </w:rPr>
        <w:t xml:space="preserve">. </w:t>
      </w:r>
      <w:r w:rsidR="00044413">
        <w:rPr>
          <w:sz w:val="22"/>
          <w:szCs w:val="22"/>
        </w:rPr>
        <w:t xml:space="preserve">Dopłaty przez dłuższy okres </w:t>
      </w:r>
      <w:r w:rsidR="00D21A81">
        <w:rPr>
          <w:sz w:val="22"/>
          <w:szCs w:val="22"/>
        </w:rPr>
        <w:t>i</w:t>
      </w:r>
      <w:r w:rsidR="003972FA">
        <w:rPr>
          <w:sz w:val="22"/>
          <w:szCs w:val="22"/>
        </w:rPr>
        <w:t> </w:t>
      </w:r>
      <w:r w:rsidR="00044413">
        <w:rPr>
          <w:sz w:val="22"/>
          <w:szCs w:val="22"/>
        </w:rPr>
        <w:t>w</w:t>
      </w:r>
      <w:r w:rsidR="003972FA">
        <w:rPr>
          <w:sz w:val="22"/>
          <w:szCs w:val="22"/>
        </w:rPr>
        <w:t> </w:t>
      </w:r>
      <w:r w:rsidR="00044413">
        <w:rPr>
          <w:sz w:val="22"/>
          <w:szCs w:val="22"/>
        </w:rPr>
        <w:t xml:space="preserve">większym zakresie </w:t>
      </w:r>
      <w:r w:rsidR="00C46BBA">
        <w:rPr>
          <w:sz w:val="22"/>
          <w:szCs w:val="22"/>
        </w:rPr>
        <w:t xml:space="preserve">niż </w:t>
      </w:r>
      <w:r w:rsidR="003972FA">
        <w:rPr>
          <w:sz w:val="22"/>
          <w:szCs w:val="22"/>
        </w:rPr>
        <w:t>dla</w:t>
      </w:r>
      <w:r w:rsidR="00C46BBA">
        <w:rPr>
          <w:sz w:val="22"/>
          <w:szCs w:val="22"/>
        </w:rPr>
        <w:t xml:space="preserve"> </w:t>
      </w:r>
      <w:r w:rsidR="003972FA">
        <w:rPr>
          <w:sz w:val="22"/>
          <w:szCs w:val="22"/>
        </w:rPr>
        <w:t xml:space="preserve">zwykłych </w:t>
      </w:r>
      <w:r w:rsidR="00C46BBA">
        <w:rPr>
          <w:sz w:val="22"/>
          <w:szCs w:val="22"/>
        </w:rPr>
        <w:t>bezrobotnych</w:t>
      </w:r>
      <w:r w:rsidR="003972FA">
        <w:rPr>
          <w:sz w:val="22"/>
          <w:szCs w:val="22"/>
        </w:rPr>
        <w:t xml:space="preserve"> (nawet dla będących w szczególnej syt</w:t>
      </w:r>
      <w:r w:rsidR="003972FA">
        <w:rPr>
          <w:sz w:val="22"/>
          <w:szCs w:val="22"/>
        </w:rPr>
        <w:t>u</w:t>
      </w:r>
      <w:r w:rsidR="003972FA">
        <w:rPr>
          <w:sz w:val="22"/>
          <w:szCs w:val="22"/>
        </w:rPr>
        <w:t>acji</w:t>
      </w:r>
      <w:bookmarkStart w:id="0" w:name="_GoBack"/>
      <w:bookmarkEnd w:id="0"/>
      <w:r w:rsidR="003972FA">
        <w:rPr>
          <w:sz w:val="22"/>
          <w:szCs w:val="22"/>
        </w:rPr>
        <w:t>)</w:t>
      </w:r>
      <w:r w:rsidR="00C46BBA">
        <w:rPr>
          <w:sz w:val="22"/>
          <w:szCs w:val="22"/>
        </w:rPr>
        <w:t xml:space="preserve"> mogłyby otworzyć możliwość powsta</w:t>
      </w:r>
      <w:r w:rsidR="00D21A81">
        <w:rPr>
          <w:sz w:val="22"/>
          <w:szCs w:val="22"/>
        </w:rPr>
        <w:t>wa</w:t>
      </w:r>
      <w:r w:rsidR="00C46BBA">
        <w:rPr>
          <w:sz w:val="22"/>
          <w:szCs w:val="22"/>
        </w:rPr>
        <w:t xml:space="preserve">nia </w:t>
      </w:r>
      <w:r w:rsidR="00044413">
        <w:rPr>
          <w:sz w:val="22"/>
          <w:szCs w:val="22"/>
        </w:rPr>
        <w:t>istotnych rodzimych inwestycji i uzysk</w:t>
      </w:r>
      <w:r w:rsidR="00044413">
        <w:rPr>
          <w:sz w:val="22"/>
          <w:szCs w:val="22"/>
        </w:rPr>
        <w:t>a</w:t>
      </w:r>
      <w:r w:rsidR="00044413">
        <w:rPr>
          <w:sz w:val="22"/>
          <w:szCs w:val="22"/>
        </w:rPr>
        <w:t xml:space="preserve">nia </w:t>
      </w:r>
      <w:r w:rsidR="00C46BBA">
        <w:rPr>
          <w:sz w:val="22"/>
          <w:szCs w:val="22"/>
        </w:rPr>
        <w:t>bardziej trwał</w:t>
      </w:r>
      <w:r w:rsidR="00044413">
        <w:rPr>
          <w:sz w:val="22"/>
          <w:szCs w:val="22"/>
        </w:rPr>
        <w:t>ego</w:t>
      </w:r>
      <w:r w:rsidR="00C46BBA">
        <w:rPr>
          <w:sz w:val="22"/>
          <w:szCs w:val="22"/>
        </w:rPr>
        <w:t xml:space="preserve"> zatru</w:t>
      </w:r>
      <w:r w:rsidR="00C46BBA">
        <w:rPr>
          <w:sz w:val="22"/>
          <w:szCs w:val="22"/>
        </w:rPr>
        <w:t>d</w:t>
      </w:r>
      <w:r w:rsidR="00C46BBA">
        <w:rPr>
          <w:sz w:val="22"/>
          <w:szCs w:val="22"/>
        </w:rPr>
        <w:t>nienia.</w:t>
      </w:r>
    </w:p>
    <w:sectPr w:rsidR="00702EF4" w:rsidRPr="00386A5C" w:rsidSect="00F22D45">
      <w:headerReference w:type="default" r:id="rId24"/>
      <w:footerReference w:type="default" r:id="rId25"/>
      <w:pgSz w:w="11906" w:h="16838"/>
      <w:pgMar w:top="1474" w:right="1474" w:bottom="1474" w:left="1474" w:header="964" w:footer="964" w:gutter="45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89A" w:rsidRDefault="0037589A">
      <w:r>
        <w:separator/>
      </w:r>
    </w:p>
  </w:endnote>
  <w:endnote w:type="continuationSeparator" w:id="0">
    <w:p w:rsidR="0037589A" w:rsidRDefault="0037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142" w:rsidRPr="00CF62E8" w:rsidRDefault="00984142">
    <w:pPr>
      <w:pStyle w:val="Stopka"/>
      <w:framePr w:wrap="auto" w:vAnchor="text" w:hAnchor="margin" w:xAlign="center" w:y="1"/>
      <w:rPr>
        <w:rStyle w:val="Numerstrony"/>
        <w:sz w:val="18"/>
        <w:szCs w:val="18"/>
      </w:rPr>
    </w:pPr>
    <w:r w:rsidRPr="00CF62E8">
      <w:rPr>
        <w:rStyle w:val="Numerstrony"/>
        <w:sz w:val="18"/>
        <w:szCs w:val="18"/>
      </w:rPr>
      <w:fldChar w:fldCharType="begin"/>
    </w:r>
    <w:r w:rsidRPr="00CF62E8">
      <w:rPr>
        <w:rStyle w:val="Numerstrony"/>
        <w:sz w:val="18"/>
        <w:szCs w:val="18"/>
      </w:rPr>
      <w:instrText xml:space="preserve">PAGE  </w:instrText>
    </w:r>
    <w:r w:rsidRPr="00CF62E8">
      <w:rPr>
        <w:rStyle w:val="Numerstrony"/>
        <w:sz w:val="18"/>
        <w:szCs w:val="18"/>
      </w:rPr>
      <w:fldChar w:fldCharType="separate"/>
    </w:r>
    <w:r w:rsidR="003972FA">
      <w:rPr>
        <w:rStyle w:val="Numerstrony"/>
        <w:noProof/>
        <w:sz w:val="18"/>
        <w:szCs w:val="18"/>
      </w:rPr>
      <w:t>24</w:t>
    </w:r>
    <w:r w:rsidRPr="00CF62E8">
      <w:rPr>
        <w:rStyle w:val="Numerstrony"/>
        <w:sz w:val="18"/>
        <w:szCs w:val="18"/>
      </w:rPr>
      <w:fldChar w:fldCharType="end"/>
    </w:r>
  </w:p>
  <w:p w:rsidR="00984142" w:rsidRDefault="0098414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89A" w:rsidRDefault="0037589A">
      <w:r>
        <w:separator/>
      </w:r>
    </w:p>
  </w:footnote>
  <w:footnote w:type="continuationSeparator" w:id="0">
    <w:p w:rsidR="0037589A" w:rsidRDefault="0037589A">
      <w:r>
        <w:continuationSeparator/>
      </w:r>
    </w:p>
  </w:footnote>
  <w:footnote w:id="1">
    <w:p w:rsidR="00984142" w:rsidRPr="00DA2868" w:rsidRDefault="00984142" w:rsidP="00DB643C">
      <w:pPr>
        <w:pStyle w:val="Tekstprzypisudolnego"/>
        <w:jc w:val="both"/>
        <w:rPr>
          <w:sz w:val="16"/>
          <w:szCs w:val="16"/>
        </w:rPr>
      </w:pPr>
      <w:r w:rsidRPr="00DA2868">
        <w:rPr>
          <w:rStyle w:val="Odwoanieprzypisudolnego"/>
          <w:sz w:val="16"/>
          <w:szCs w:val="16"/>
        </w:rPr>
        <w:footnoteRef/>
      </w:r>
      <w:r w:rsidRPr="00DA2868">
        <w:rPr>
          <w:sz w:val="16"/>
          <w:szCs w:val="16"/>
        </w:rPr>
        <w:t xml:space="preserve"> Dane o bezrobotnych długoterminowo dostępne </w:t>
      </w:r>
      <w:r>
        <w:rPr>
          <w:sz w:val="16"/>
          <w:szCs w:val="16"/>
        </w:rPr>
        <w:t xml:space="preserve">były </w:t>
      </w:r>
      <w:r w:rsidRPr="00DA2868">
        <w:rPr>
          <w:sz w:val="16"/>
          <w:szCs w:val="16"/>
        </w:rPr>
        <w:t xml:space="preserve">w informacji miesięcznej „Informacja o stanie i strukturze bezrobocia w województwie podkarpackim” lub </w:t>
      </w:r>
      <w:r>
        <w:rPr>
          <w:sz w:val="16"/>
          <w:szCs w:val="16"/>
        </w:rPr>
        <w:t xml:space="preserve">są zawarte </w:t>
      </w:r>
      <w:r w:rsidRPr="00DA2868">
        <w:rPr>
          <w:sz w:val="16"/>
          <w:szCs w:val="16"/>
        </w:rPr>
        <w:t xml:space="preserve">od 2016 r. </w:t>
      </w:r>
      <w:r>
        <w:rPr>
          <w:sz w:val="16"/>
          <w:szCs w:val="16"/>
        </w:rPr>
        <w:t xml:space="preserve">w </w:t>
      </w:r>
      <w:r w:rsidRPr="00DA2868">
        <w:rPr>
          <w:sz w:val="16"/>
          <w:szCs w:val="16"/>
        </w:rPr>
        <w:t xml:space="preserve">informacji sygnalnej – „Podkarpacki rynek pracy w liczbach” </w:t>
      </w:r>
      <w:r>
        <w:rPr>
          <w:sz w:val="16"/>
          <w:szCs w:val="16"/>
        </w:rPr>
        <w:t>w </w:t>
      </w:r>
      <w:r w:rsidRPr="00DA2868">
        <w:rPr>
          <w:sz w:val="16"/>
          <w:szCs w:val="16"/>
        </w:rPr>
        <w:t>poszczególn</w:t>
      </w:r>
      <w:r>
        <w:rPr>
          <w:sz w:val="16"/>
          <w:szCs w:val="16"/>
        </w:rPr>
        <w:t>ych</w:t>
      </w:r>
      <w:r w:rsidRPr="00DA2868">
        <w:rPr>
          <w:sz w:val="16"/>
          <w:szCs w:val="16"/>
        </w:rPr>
        <w:t xml:space="preserve"> miesiąc</w:t>
      </w:r>
      <w:r>
        <w:rPr>
          <w:sz w:val="16"/>
          <w:szCs w:val="16"/>
        </w:rPr>
        <w:t>ach</w:t>
      </w:r>
      <w:r w:rsidRPr="00DA2868">
        <w:rPr>
          <w:sz w:val="16"/>
          <w:szCs w:val="16"/>
        </w:rPr>
        <w:t xml:space="preserve">. </w:t>
      </w:r>
      <w:r>
        <w:rPr>
          <w:sz w:val="16"/>
          <w:szCs w:val="16"/>
        </w:rPr>
        <w:t>Informacje obejmują z</w:t>
      </w:r>
      <w:r w:rsidRPr="00DA2868">
        <w:rPr>
          <w:sz w:val="16"/>
          <w:szCs w:val="16"/>
        </w:rPr>
        <w:t>arówno pierwsz</w:t>
      </w:r>
      <w:r>
        <w:rPr>
          <w:sz w:val="16"/>
          <w:szCs w:val="16"/>
        </w:rPr>
        <w:t>y jak</w:t>
      </w:r>
      <w:r w:rsidRPr="00DA2868">
        <w:rPr>
          <w:sz w:val="16"/>
          <w:szCs w:val="16"/>
        </w:rPr>
        <w:t xml:space="preserve"> i</w:t>
      </w:r>
      <w:r>
        <w:rPr>
          <w:sz w:val="16"/>
          <w:szCs w:val="16"/>
        </w:rPr>
        <w:t> </w:t>
      </w:r>
      <w:r w:rsidRPr="00DA2868">
        <w:rPr>
          <w:sz w:val="16"/>
          <w:szCs w:val="16"/>
        </w:rPr>
        <w:t>drugi spos</w:t>
      </w:r>
      <w:r>
        <w:rPr>
          <w:sz w:val="16"/>
          <w:szCs w:val="16"/>
        </w:rPr>
        <w:t xml:space="preserve">ób </w:t>
      </w:r>
      <w:r w:rsidRPr="00DA2868">
        <w:rPr>
          <w:sz w:val="16"/>
          <w:szCs w:val="16"/>
        </w:rPr>
        <w:t>podejścia do zagadnienia definiowania bezrobotnych długoterminowo.</w:t>
      </w:r>
    </w:p>
  </w:footnote>
  <w:footnote w:id="2">
    <w:p w:rsidR="00984142" w:rsidRPr="0060529A" w:rsidRDefault="00984142" w:rsidP="0060529A">
      <w:pPr>
        <w:pStyle w:val="Tekstprzypisudolnego"/>
        <w:jc w:val="both"/>
        <w:rPr>
          <w:rFonts w:asciiTheme="majorHAnsi" w:hAnsiTheme="majorHAnsi"/>
          <w:sz w:val="16"/>
          <w:szCs w:val="16"/>
        </w:rPr>
      </w:pPr>
      <w:r w:rsidRPr="0060529A">
        <w:rPr>
          <w:rStyle w:val="Odwoanieprzypisudolnego"/>
          <w:rFonts w:asciiTheme="majorHAnsi" w:hAnsiTheme="majorHAnsi"/>
          <w:sz w:val="16"/>
          <w:szCs w:val="16"/>
        </w:rPr>
        <w:footnoteRef/>
      </w:r>
      <w:r w:rsidRPr="0060529A">
        <w:rPr>
          <w:rFonts w:asciiTheme="majorHAnsi" w:hAnsiTheme="majorHAnsi"/>
          <w:sz w:val="16"/>
          <w:szCs w:val="16"/>
        </w:rPr>
        <w:t xml:space="preserve"> Dane z programu badań statystyki publicznej.</w:t>
      </w:r>
    </w:p>
  </w:footnote>
  <w:footnote w:id="3">
    <w:p w:rsidR="00984142" w:rsidRPr="0060529A" w:rsidRDefault="00984142" w:rsidP="0060529A">
      <w:pPr>
        <w:pStyle w:val="Tekstprzypisudolnego"/>
        <w:jc w:val="both"/>
        <w:rPr>
          <w:rFonts w:asciiTheme="majorHAnsi" w:hAnsiTheme="majorHAnsi"/>
          <w:sz w:val="16"/>
          <w:szCs w:val="16"/>
        </w:rPr>
      </w:pPr>
      <w:r w:rsidRPr="0060529A">
        <w:rPr>
          <w:rStyle w:val="Odwoanieprzypisudolnego"/>
          <w:rFonts w:asciiTheme="majorHAnsi" w:hAnsiTheme="majorHAnsi"/>
          <w:sz w:val="16"/>
          <w:szCs w:val="16"/>
        </w:rPr>
        <w:footnoteRef/>
      </w:r>
      <w:r w:rsidRPr="0060529A">
        <w:rPr>
          <w:rFonts w:asciiTheme="majorHAnsi" w:hAnsiTheme="majorHAnsi"/>
          <w:sz w:val="16"/>
          <w:szCs w:val="16"/>
        </w:rPr>
        <w:t xml:space="preserve"> Za osobę pracującą uważana jest w badaniach BAEL taka, która w ciągu ostatniego tygodnia przepracowała minimum jedną godzinę i jest w wieku produkcyjnym.</w:t>
      </w:r>
    </w:p>
  </w:footnote>
  <w:footnote w:id="4">
    <w:p w:rsidR="00984142" w:rsidRPr="0053346F" w:rsidRDefault="00984142" w:rsidP="0060529A">
      <w:pPr>
        <w:pStyle w:val="Tekstprzypisudolnego"/>
        <w:jc w:val="both"/>
        <w:rPr>
          <w:sz w:val="16"/>
          <w:szCs w:val="16"/>
        </w:rPr>
      </w:pPr>
      <w:r w:rsidRPr="0053346F">
        <w:rPr>
          <w:rStyle w:val="Odwoanieprzypisudolnego"/>
          <w:sz w:val="16"/>
          <w:szCs w:val="16"/>
        </w:rPr>
        <w:footnoteRef/>
      </w:r>
      <w:r w:rsidRPr="0053346F">
        <w:rPr>
          <w:sz w:val="16"/>
          <w:szCs w:val="16"/>
        </w:rPr>
        <w:t xml:space="preserve"> </w:t>
      </w:r>
      <w:r w:rsidRPr="0053346F">
        <w:rPr>
          <w:b/>
          <w:sz w:val="16"/>
          <w:szCs w:val="16"/>
        </w:rPr>
        <w:t>BAEL</w:t>
      </w:r>
      <w:r w:rsidRPr="0053346F">
        <w:rPr>
          <w:sz w:val="16"/>
          <w:szCs w:val="16"/>
        </w:rPr>
        <w:t>. Do bezrobotnych zostały zaliczone również osoby, które nie poszukiwały pracy, ponieważ miały pracę załatwioną i oczekiwały na jej rozpoczęcie przez okres nie dłuższy niż 3 miesiące oraz były gotowe podjąć zatrudnienie. Do roku 2003 włąc</w:t>
      </w:r>
      <w:r w:rsidRPr="0053346F">
        <w:rPr>
          <w:sz w:val="16"/>
          <w:szCs w:val="16"/>
        </w:rPr>
        <w:t>z</w:t>
      </w:r>
      <w:r w:rsidRPr="0053346F">
        <w:rPr>
          <w:sz w:val="16"/>
          <w:szCs w:val="16"/>
        </w:rPr>
        <w:t>nie definicja bezrobotnych długotrwale nie uwzględniała ich gotowości do podjęcia pracy. Od I kwartału 2008 r. czas poszukiwania pracy liczony jest od momentu zakończenia przerwy w poszukiwaniu pracy, o ile wystąpiła i trwała, co najmniej 4 tygodnie. W związku z tym dane te nie są porównywalne z wynikami z lat poprzednich. Wiek osób długotrwale bezrobotnych zawiera się w granicach od 15 do 74 lat. Do roku 2000 był to przedział otwarty od 15 lat i więcej. Źródło: GUS Bank Danych Lokalnych.</w:t>
      </w:r>
    </w:p>
  </w:footnote>
  <w:footnote w:id="5">
    <w:p w:rsidR="00984142" w:rsidRPr="0053346F" w:rsidRDefault="00984142" w:rsidP="0060529A">
      <w:pPr>
        <w:pStyle w:val="Tekstprzypisudolnego"/>
        <w:jc w:val="both"/>
        <w:rPr>
          <w:sz w:val="16"/>
          <w:szCs w:val="16"/>
        </w:rPr>
      </w:pPr>
      <w:r w:rsidRPr="0053346F">
        <w:rPr>
          <w:rStyle w:val="Odwoanieprzypisudolnego"/>
          <w:sz w:val="16"/>
          <w:szCs w:val="16"/>
        </w:rPr>
        <w:footnoteRef/>
      </w:r>
      <w:r w:rsidRPr="0053346F">
        <w:rPr>
          <w:sz w:val="16"/>
          <w:szCs w:val="16"/>
        </w:rPr>
        <w:t xml:space="preserve"> Informacje uzyskane z krajowych instytucji zajmujących się problematyką rynku pracy są przeliczane przez Eurostat czy inne międzynarodowe organizacje wg własnej metody, minimalizującej wpływ zróżnicowania w poszczególnych państwach i prowadz</w:t>
      </w:r>
      <w:r w:rsidRPr="0053346F">
        <w:rPr>
          <w:sz w:val="16"/>
          <w:szCs w:val="16"/>
        </w:rPr>
        <w:t>ą</w:t>
      </w:r>
      <w:r w:rsidRPr="0053346F">
        <w:rPr>
          <w:sz w:val="16"/>
          <w:szCs w:val="16"/>
        </w:rPr>
        <w:t>cych do uzyskania porównywalnych wyników.</w:t>
      </w:r>
    </w:p>
  </w:footnote>
  <w:footnote w:id="6">
    <w:p w:rsidR="00984142" w:rsidRPr="0053346F" w:rsidRDefault="00984142" w:rsidP="009D197D">
      <w:pPr>
        <w:pStyle w:val="Tekstprzypisudolnego"/>
        <w:jc w:val="both"/>
        <w:rPr>
          <w:sz w:val="16"/>
          <w:szCs w:val="16"/>
        </w:rPr>
      </w:pPr>
      <w:r w:rsidRPr="0053346F">
        <w:rPr>
          <w:rStyle w:val="Odwoanieprzypisudolnego"/>
          <w:sz w:val="16"/>
          <w:szCs w:val="16"/>
        </w:rPr>
        <w:footnoteRef/>
      </w:r>
      <w:r w:rsidRPr="0053346F">
        <w:rPr>
          <w:sz w:val="16"/>
          <w:szCs w:val="16"/>
        </w:rPr>
        <w:t xml:space="preserve"> Ponadto są zawarte pewne aspekty dotyczące zatrudnienia i bezrobocia (LFS), ofert pracy, zarobków (zysku brutto i netto), bad</w:t>
      </w:r>
      <w:r w:rsidRPr="0053346F">
        <w:rPr>
          <w:sz w:val="16"/>
          <w:szCs w:val="16"/>
        </w:rPr>
        <w:t>a</w:t>
      </w:r>
      <w:r w:rsidRPr="0053346F">
        <w:rPr>
          <w:sz w:val="16"/>
          <w:szCs w:val="16"/>
        </w:rPr>
        <w:t>nia struktury zarobków (SES) lub ewentualnych różnic w zarobkach kobiet i mężczyzn [w porównywalnych grupach zawodowych] oraz płac minimalnych [w poszczególnych krajach członkowskich]. Zawarte w Eurostat Database informacje o kosztach pracy ponoszonych przez przedsiębiorstwa, kwartalnym wskaźniku kosztów pracy (LCI) , rocznych danych dotyczących kosztów pracy według sondażu (LCS) i polityki rynku pracy (LMPs) oraz zagadnień roszczeń pracowniczych pozwalają na szybkie porównania pomiędzy regionami UE (NUTS II) w założonych zakresach.</w:t>
      </w:r>
    </w:p>
    <w:p w:rsidR="00984142" w:rsidRPr="0053346F" w:rsidRDefault="00984142" w:rsidP="009D197D">
      <w:pPr>
        <w:pStyle w:val="Tekstprzypisudolnego"/>
        <w:jc w:val="both"/>
        <w:rPr>
          <w:sz w:val="16"/>
          <w:szCs w:val="16"/>
        </w:rPr>
      </w:pPr>
      <w:r w:rsidRPr="0053346F">
        <w:rPr>
          <w:sz w:val="16"/>
          <w:szCs w:val="16"/>
        </w:rPr>
        <w:t>Dane o rynku pracy są gromadzone w poszczególnych etapach badania przez Eurostat. Odpowiadają na wymagania polityki gosp</w:t>
      </w:r>
      <w:r w:rsidRPr="0053346F">
        <w:rPr>
          <w:sz w:val="16"/>
          <w:szCs w:val="16"/>
        </w:rPr>
        <w:t>o</w:t>
      </w:r>
      <w:r w:rsidRPr="0053346F">
        <w:rPr>
          <w:sz w:val="16"/>
          <w:szCs w:val="16"/>
        </w:rPr>
        <w:t>darczej UE. Najbardziej istotne z perspektywy porównań statystycznych są dane obejmujące dany rok lub wg stanu na koniec danego roku. Wnoszą one istotny wkład do wskaźników [zawartych] w strategii Europa 2020, w szczególności w wytycznych dotyczących zatrudnienia (część II Zintegrowane wytyczne dotyczące strategii Europa 2020) Źródło: Eurostat.</w:t>
      </w:r>
    </w:p>
  </w:footnote>
  <w:footnote w:id="7">
    <w:p w:rsidR="00984142" w:rsidRPr="009E2702" w:rsidRDefault="00984142" w:rsidP="009E2702">
      <w:pPr>
        <w:pStyle w:val="Tekstprzypisudolnego"/>
        <w:jc w:val="both"/>
        <w:rPr>
          <w:sz w:val="16"/>
          <w:szCs w:val="16"/>
        </w:rPr>
      </w:pPr>
      <w:r w:rsidRPr="009E2702">
        <w:rPr>
          <w:rStyle w:val="Odwoanieprzypisudolnego"/>
          <w:sz w:val="16"/>
          <w:szCs w:val="16"/>
        </w:rPr>
        <w:footnoteRef/>
      </w:r>
      <w:r w:rsidRPr="009E2702">
        <w:rPr>
          <w:sz w:val="16"/>
          <w:szCs w:val="16"/>
        </w:rPr>
        <w:t xml:space="preserve"> Przewaga bezrobotnych długookresowo w ogólnej liczbie bezrobotnych pozwala na charakterystykę takiego rynku pracy jako trudnego – którego bezrobocie może mieć przyczynę w monolitycznej gospodarce. Brak dostępu do miejsc pracy wynika z różnych przyczyn. Z czynników osobowościowych lub nieprawidłowej pomocy strukturalnej – wyrażających się preferowaniem form z</w:t>
      </w:r>
      <w:r w:rsidRPr="009E2702">
        <w:rPr>
          <w:sz w:val="16"/>
          <w:szCs w:val="16"/>
        </w:rPr>
        <w:t>a</w:t>
      </w:r>
      <w:r w:rsidRPr="009E2702">
        <w:rPr>
          <w:sz w:val="16"/>
          <w:szCs w:val="16"/>
        </w:rPr>
        <w:t xml:space="preserve">trudnienia czasowego (sezonowego). Większość osób pracujących wg faktycznego miejsca pracy w województwie podkarpackim jest zatrudnionych w rolnictwie (łącznie z leśnictwem, łowiectwem i rybactwem) i w przetwórstwie przemysłowym. Oba sektory stanowią 49,5% ogółu pracujących. Zmniejszenie bezrobocia długookresowego jest powiązane z rodzajem realizowanej działalności gospodarczej. Większa liczba podmiotów działających poza rolnictwem </w:t>
      </w:r>
      <w:r>
        <w:rPr>
          <w:sz w:val="16"/>
          <w:szCs w:val="16"/>
        </w:rPr>
        <w:t>może wpływać n</w:t>
      </w:r>
      <w:r w:rsidRPr="009E2702">
        <w:rPr>
          <w:sz w:val="16"/>
          <w:szCs w:val="16"/>
        </w:rPr>
        <w:t xml:space="preserve">a jego </w:t>
      </w:r>
      <w:r>
        <w:rPr>
          <w:sz w:val="16"/>
          <w:szCs w:val="16"/>
        </w:rPr>
        <w:t xml:space="preserve">okresowy </w:t>
      </w:r>
      <w:r w:rsidRPr="009E2702">
        <w:rPr>
          <w:sz w:val="16"/>
          <w:szCs w:val="16"/>
        </w:rPr>
        <w:t>spadek</w:t>
      </w:r>
      <w:r>
        <w:rPr>
          <w:sz w:val="16"/>
          <w:szCs w:val="16"/>
        </w:rPr>
        <w:t xml:space="preserve"> lub bardziej trwałe ograniczenie</w:t>
      </w:r>
      <w:r w:rsidRPr="009E2702">
        <w:rPr>
          <w:sz w:val="16"/>
          <w:szCs w:val="16"/>
        </w:rPr>
        <w:t>.</w:t>
      </w:r>
    </w:p>
  </w:footnote>
  <w:footnote w:id="8">
    <w:p w:rsidR="00984142" w:rsidRPr="00D7213F" w:rsidRDefault="00984142" w:rsidP="00150668">
      <w:pPr>
        <w:pStyle w:val="Tekstprzypisudolnego"/>
        <w:jc w:val="both"/>
        <w:rPr>
          <w:sz w:val="16"/>
          <w:szCs w:val="16"/>
        </w:rPr>
      </w:pPr>
      <w:r w:rsidRPr="00D7213F">
        <w:rPr>
          <w:rStyle w:val="Odwoanieprzypisudolnego"/>
          <w:sz w:val="16"/>
          <w:szCs w:val="16"/>
        </w:rPr>
        <w:footnoteRef/>
      </w:r>
      <w:r w:rsidRPr="00D7213F">
        <w:rPr>
          <w:sz w:val="16"/>
          <w:szCs w:val="16"/>
        </w:rPr>
        <w:t xml:space="preserve"> Szczegółowe warunki uzyskania wsparcia przez bezrobotnych będących w szczególnej sytuacji na rynku pracy określone są w</w:t>
      </w:r>
      <w:r>
        <w:rPr>
          <w:sz w:val="16"/>
          <w:szCs w:val="16"/>
        </w:rPr>
        <w:t> </w:t>
      </w:r>
      <w:r w:rsidRPr="00D7213F">
        <w:rPr>
          <w:sz w:val="16"/>
          <w:szCs w:val="16"/>
        </w:rPr>
        <w:t xml:space="preserve">artykułach 50-61 ustawy </w:t>
      </w:r>
      <w:r>
        <w:rPr>
          <w:sz w:val="16"/>
          <w:szCs w:val="16"/>
        </w:rPr>
        <w:t>i</w:t>
      </w:r>
      <w:r w:rsidRPr="00D7213F">
        <w:rPr>
          <w:sz w:val="16"/>
          <w:szCs w:val="16"/>
        </w:rPr>
        <w:t xml:space="preserve"> w odpowiednich przepisach wykonawczych. </w:t>
      </w:r>
    </w:p>
  </w:footnote>
  <w:footnote w:id="9">
    <w:p w:rsidR="00984142" w:rsidRPr="00BE5C32" w:rsidRDefault="00984142" w:rsidP="00BE5C32">
      <w:pPr>
        <w:pStyle w:val="Tekstprzypisudolnego"/>
        <w:jc w:val="both"/>
        <w:rPr>
          <w:sz w:val="16"/>
          <w:szCs w:val="16"/>
        </w:rPr>
      </w:pPr>
      <w:r w:rsidRPr="00BE5C32">
        <w:rPr>
          <w:rStyle w:val="Odwoanieprzypisudolnego"/>
          <w:sz w:val="16"/>
          <w:szCs w:val="16"/>
        </w:rPr>
        <w:footnoteRef/>
      </w:r>
      <w:r w:rsidRPr="00BE5C32">
        <w:rPr>
          <w:sz w:val="16"/>
          <w:szCs w:val="16"/>
        </w:rPr>
        <w:t xml:space="preserve"> Np. pewna część danych w załączniku 1 ma zastosowanie do węższej zbiorowości bezrobotnych powyżej 12 miesięcy od mome</w:t>
      </w:r>
      <w:r w:rsidRPr="00BE5C32">
        <w:rPr>
          <w:sz w:val="16"/>
          <w:szCs w:val="16"/>
        </w:rPr>
        <w:t>n</w:t>
      </w:r>
      <w:r w:rsidRPr="00BE5C32">
        <w:rPr>
          <w:sz w:val="16"/>
          <w:szCs w:val="16"/>
        </w:rPr>
        <w:t>tu ostatniej rejestracji w PUP. Informacje zawarte w całości załączników opisują w sensie statystycznym stan bezrobocia ogółem i</w:t>
      </w:r>
      <w:r>
        <w:rPr>
          <w:sz w:val="16"/>
          <w:szCs w:val="16"/>
        </w:rPr>
        <w:t> </w:t>
      </w:r>
      <w:r w:rsidRPr="00BE5C32">
        <w:rPr>
          <w:sz w:val="16"/>
          <w:szCs w:val="16"/>
        </w:rPr>
        <w:t>długoterminowo w powiatach. Struktura bezrobotnych jest tam zawarta zarówno jako długotrwale bezrobotni (w węższym znacz</w:t>
      </w:r>
      <w:r w:rsidRPr="00BE5C32">
        <w:rPr>
          <w:sz w:val="16"/>
          <w:szCs w:val="16"/>
        </w:rPr>
        <w:t>e</w:t>
      </w:r>
      <w:r w:rsidRPr="00BE5C32">
        <w:rPr>
          <w:sz w:val="16"/>
          <w:szCs w:val="16"/>
        </w:rPr>
        <w:t>niu) jak i długoterminowo (w szerszym ujęciu). Jednakże pomimo zastosowania dwóch definicji w statystyce, w sensie pozna</w:t>
      </w:r>
      <w:r w:rsidRPr="00BE5C32">
        <w:rPr>
          <w:sz w:val="16"/>
          <w:szCs w:val="16"/>
        </w:rPr>
        <w:t>w</w:t>
      </w:r>
      <w:r w:rsidRPr="00BE5C32">
        <w:rPr>
          <w:sz w:val="16"/>
          <w:szCs w:val="16"/>
        </w:rPr>
        <w:t>czym są to bez wątpienia synonimy.</w:t>
      </w:r>
    </w:p>
  </w:footnote>
  <w:footnote w:id="10">
    <w:p w:rsidR="00984142" w:rsidRPr="00201CA3" w:rsidRDefault="00984142" w:rsidP="007E6216">
      <w:pPr>
        <w:pStyle w:val="Tekstprzypisudolnego"/>
        <w:jc w:val="both"/>
        <w:rPr>
          <w:sz w:val="16"/>
          <w:szCs w:val="16"/>
        </w:rPr>
      </w:pPr>
      <w:r w:rsidRPr="00201CA3">
        <w:rPr>
          <w:rStyle w:val="Odwoanieprzypisudolnego"/>
          <w:sz w:val="16"/>
          <w:szCs w:val="16"/>
        </w:rPr>
        <w:footnoteRef/>
      </w:r>
      <w:r>
        <w:rPr>
          <w:sz w:val="16"/>
          <w:szCs w:val="16"/>
        </w:rPr>
        <w:t> </w:t>
      </w:r>
      <w:r w:rsidRPr="009419E7">
        <w:rPr>
          <w:sz w:val="16"/>
          <w:szCs w:val="16"/>
        </w:rPr>
        <w:t>Jak wynika ze zbiorczych danych statystycznych gromadzonych do opisu zbiorowości bezrobotnych długoterminowo dostępna</w:t>
      </w:r>
      <w:r>
        <w:rPr>
          <w:sz w:val="16"/>
          <w:szCs w:val="16"/>
        </w:rPr>
        <w:t xml:space="preserve"> jest</w:t>
      </w:r>
      <w:r w:rsidRPr="009419E7">
        <w:rPr>
          <w:sz w:val="16"/>
          <w:szCs w:val="16"/>
        </w:rPr>
        <w:t xml:space="preserve"> </w:t>
      </w:r>
      <w:r>
        <w:rPr>
          <w:sz w:val="16"/>
          <w:szCs w:val="16"/>
        </w:rPr>
        <w:t>skorygowana</w:t>
      </w:r>
      <w:r w:rsidRPr="009419E7">
        <w:rPr>
          <w:sz w:val="16"/>
          <w:szCs w:val="16"/>
        </w:rPr>
        <w:t xml:space="preserve"> stopa bezrobocia długoterminow</w:t>
      </w:r>
      <w:r>
        <w:rPr>
          <w:sz w:val="16"/>
          <w:szCs w:val="16"/>
        </w:rPr>
        <w:t>ego</w:t>
      </w:r>
      <w:r w:rsidRPr="009419E7">
        <w:rPr>
          <w:sz w:val="16"/>
          <w:szCs w:val="16"/>
        </w:rPr>
        <w:t xml:space="preserve">. </w:t>
      </w:r>
      <w:r w:rsidRPr="00BA495D">
        <w:rPr>
          <w:b/>
          <w:sz w:val="16"/>
          <w:szCs w:val="16"/>
        </w:rPr>
        <w:t xml:space="preserve">Wśród danych pochodzących z bezrobocia rejestrowanego wskaźnik </w:t>
      </w:r>
      <w:r>
        <w:rPr>
          <w:b/>
          <w:sz w:val="16"/>
          <w:szCs w:val="16"/>
        </w:rPr>
        <w:t xml:space="preserve">porównywalny z danymi Eurostatu </w:t>
      </w:r>
      <w:r w:rsidRPr="00BA495D">
        <w:rPr>
          <w:b/>
          <w:sz w:val="16"/>
          <w:szCs w:val="16"/>
        </w:rPr>
        <w:t>nie jest obliczany</w:t>
      </w:r>
      <w:r w:rsidRPr="009419E7">
        <w:rPr>
          <w:sz w:val="16"/>
          <w:szCs w:val="16"/>
        </w:rPr>
        <w:t>.</w:t>
      </w:r>
      <w:r>
        <w:rPr>
          <w:sz w:val="16"/>
          <w:szCs w:val="16"/>
        </w:rPr>
        <w:t xml:space="preserve"> Ogólna zharmonizowana stopa bezrobocia jest obliczana</w:t>
      </w:r>
      <w:r w:rsidRPr="00201CA3">
        <w:rPr>
          <w:sz w:val="16"/>
          <w:szCs w:val="16"/>
        </w:rPr>
        <w:t xml:space="preserve"> jako procent osób w</w:t>
      </w:r>
      <w:r>
        <w:rPr>
          <w:sz w:val="16"/>
          <w:szCs w:val="16"/>
        </w:rPr>
        <w:t xml:space="preserve"> założonym przedziale </w:t>
      </w:r>
      <w:r w:rsidRPr="00201CA3">
        <w:rPr>
          <w:sz w:val="16"/>
          <w:szCs w:val="16"/>
        </w:rPr>
        <w:t xml:space="preserve">wieku </w:t>
      </w:r>
      <w:r>
        <w:rPr>
          <w:sz w:val="16"/>
          <w:szCs w:val="16"/>
        </w:rPr>
        <w:t xml:space="preserve">np. </w:t>
      </w:r>
      <w:r w:rsidRPr="00201CA3">
        <w:rPr>
          <w:sz w:val="16"/>
          <w:szCs w:val="16"/>
        </w:rPr>
        <w:t>15-74 lat, które: a) pozostawały bez pracy w</w:t>
      </w:r>
      <w:r>
        <w:rPr>
          <w:sz w:val="16"/>
          <w:szCs w:val="16"/>
        </w:rPr>
        <w:t> </w:t>
      </w:r>
      <w:r w:rsidRPr="00201CA3">
        <w:rPr>
          <w:sz w:val="16"/>
          <w:szCs w:val="16"/>
        </w:rPr>
        <w:t>okresie badanego tygodnia, b) aktywnie poszukiwały pracy, tzn. podjęły konkretne działania w ciągu 4 tygodni (wliczając jako ostatni - tydzień badany) - aby znaleźć pracę, c) były zdolne podjąć zatrudnienie w</w:t>
      </w:r>
      <w:r>
        <w:rPr>
          <w:sz w:val="16"/>
          <w:szCs w:val="16"/>
        </w:rPr>
        <w:t> </w:t>
      </w:r>
      <w:r w:rsidRPr="00201CA3">
        <w:rPr>
          <w:sz w:val="16"/>
          <w:szCs w:val="16"/>
        </w:rPr>
        <w:t>ciągu najbliższych dwóch tygodni po tygodniu badanym. Osoby te stanowią w rozumieniu definicji BAEL bezrobotn</w:t>
      </w:r>
      <w:r>
        <w:rPr>
          <w:sz w:val="16"/>
          <w:szCs w:val="16"/>
        </w:rPr>
        <w:t>ych</w:t>
      </w:r>
      <w:r w:rsidRPr="00201CA3">
        <w:rPr>
          <w:sz w:val="16"/>
          <w:szCs w:val="16"/>
        </w:rPr>
        <w:t xml:space="preserve"> i są odnoszone do aktywnych zawodowo w danym kraju</w:t>
      </w:r>
      <w:r>
        <w:rPr>
          <w:sz w:val="16"/>
          <w:szCs w:val="16"/>
        </w:rPr>
        <w:t xml:space="preserve"> wg metody stosowanej przez Eurostat.</w:t>
      </w:r>
    </w:p>
  </w:footnote>
  <w:footnote w:id="11">
    <w:p w:rsidR="00984142" w:rsidRPr="00527C18" w:rsidRDefault="00984142" w:rsidP="00781E1E">
      <w:pPr>
        <w:pStyle w:val="Tekstprzypisudolnego"/>
        <w:jc w:val="both"/>
        <w:rPr>
          <w:rFonts w:asciiTheme="majorHAnsi" w:hAnsiTheme="majorHAnsi"/>
          <w:sz w:val="16"/>
          <w:szCs w:val="16"/>
        </w:rPr>
      </w:pPr>
      <w:r w:rsidRPr="00527C18">
        <w:rPr>
          <w:rStyle w:val="Odwoanieprzypisudolnego"/>
          <w:rFonts w:asciiTheme="majorHAnsi" w:hAnsiTheme="majorHAnsi"/>
          <w:sz w:val="16"/>
          <w:szCs w:val="16"/>
        </w:rPr>
        <w:footnoteRef/>
      </w:r>
      <w:r w:rsidRPr="00527C18">
        <w:rPr>
          <w:rFonts w:asciiTheme="majorHAnsi" w:hAnsiTheme="majorHAnsi"/>
          <w:sz w:val="16"/>
          <w:szCs w:val="16"/>
        </w:rPr>
        <w:t xml:space="preserve"> </w:t>
      </w:r>
      <w:r>
        <w:rPr>
          <w:rFonts w:asciiTheme="majorHAnsi" w:hAnsiTheme="majorHAnsi"/>
          <w:sz w:val="16"/>
          <w:szCs w:val="16"/>
        </w:rPr>
        <w:t>Zamieszczone dane posiadają wartość informacyjną w zakresie trendów – możliwych do zaobserwowania.</w:t>
      </w:r>
    </w:p>
  </w:footnote>
  <w:footnote w:id="12">
    <w:p w:rsidR="00984142" w:rsidRPr="00FF607F" w:rsidRDefault="00984142" w:rsidP="00754E90">
      <w:pPr>
        <w:pStyle w:val="Tekstprzypisudolnego"/>
        <w:jc w:val="both"/>
        <w:rPr>
          <w:color w:val="000000" w:themeColor="text1"/>
          <w:sz w:val="16"/>
          <w:szCs w:val="16"/>
        </w:rPr>
      </w:pPr>
      <w:r w:rsidRPr="00FF607F">
        <w:rPr>
          <w:rStyle w:val="Odwoanieprzypisudolnego"/>
          <w:color w:val="000000" w:themeColor="text1"/>
          <w:sz w:val="16"/>
          <w:szCs w:val="16"/>
        </w:rPr>
        <w:footnoteRef/>
      </w:r>
      <w:r w:rsidRPr="00FF607F">
        <w:rPr>
          <w:color w:val="000000" w:themeColor="text1"/>
          <w:sz w:val="16"/>
          <w:szCs w:val="16"/>
        </w:rPr>
        <w:t xml:space="preserve"> W badaniach, których wyniki mogą być porównywalne pomiędzy krajami, w statystyce MOP [Międzynarodowej Organizacji Pracy] i w danych EUROSTAT-u długotrwale bezrobotni są to osoby zaklasyfikowane do tej zbiorowości, zgodnie z definicjami przyjętymi w Badaniu Aktywności Ekonomicznej Ludności i Narodowym Spisie Powszechnym, które aktywnie poszukiwały pracy przez rok i dłużej (12 miesięcy i więcej). Źródło: Zasady metodyczne statystyki rynku pracy i wynagrodzeń, GUS Warszawa 2008, s.46.</w:t>
      </w:r>
    </w:p>
  </w:footnote>
  <w:footnote w:id="13">
    <w:p w:rsidR="00984142" w:rsidRPr="00BA61FD" w:rsidRDefault="00984142" w:rsidP="00F46985">
      <w:pPr>
        <w:pStyle w:val="Tekstprzypisudolnego"/>
        <w:jc w:val="both"/>
        <w:rPr>
          <w:sz w:val="16"/>
          <w:szCs w:val="16"/>
        </w:rPr>
      </w:pPr>
      <w:r w:rsidRPr="00BA61FD">
        <w:rPr>
          <w:rStyle w:val="Odwoanieprzypisudolnego"/>
          <w:sz w:val="16"/>
          <w:szCs w:val="16"/>
        </w:rPr>
        <w:footnoteRef/>
      </w:r>
      <w:r w:rsidRPr="00BA61FD">
        <w:rPr>
          <w:sz w:val="16"/>
          <w:szCs w:val="16"/>
        </w:rPr>
        <w:t xml:space="preserve"> Stopa bezrobocia obliczana jest w celu porównań w ramach jednostek o podobnym zasięgu terytorialnym. Aby interpretacja wskaźnika miała sens, jednostka musi być odpowiednio duża. Nie wskazane jest obliczanie stopy bezrobocia przez inne instytucje niż GUS (Eurostat</w:t>
      </w:r>
      <w:r w:rsidR="007C2743">
        <w:rPr>
          <w:sz w:val="16"/>
          <w:szCs w:val="16"/>
        </w:rPr>
        <w:t>, OECD itp.</w:t>
      </w:r>
      <w:r w:rsidRPr="00BA61FD">
        <w:rPr>
          <w:sz w:val="16"/>
          <w:szCs w:val="16"/>
        </w:rPr>
        <w:t>)</w:t>
      </w:r>
      <w:r w:rsidR="007C2743">
        <w:rPr>
          <w:sz w:val="16"/>
          <w:szCs w:val="16"/>
        </w:rPr>
        <w:t>, które są do tego nie uprawnione</w:t>
      </w:r>
      <w:r w:rsidRPr="00BA61FD">
        <w:rPr>
          <w:sz w:val="16"/>
          <w:szCs w:val="16"/>
        </w:rPr>
        <w:t>. W zakresie zapotrzebowania na ten wskaźnik dla gmin – problem jest be</w:t>
      </w:r>
      <w:r w:rsidRPr="00BA61FD">
        <w:rPr>
          <w:sz w:val="16"/>
          <w:szCs w:val="16"/>
        </w:rPr>
        <w:t>z</w:t>
      </w:r>
      <w:r w:rsidRPr="00BA61FD">
        <w:rPr>
          <w:sz w:val="16"/>
          <w:szCs w:val="16"/>
        </w:rPr>
        <w:t>przedmiotowy, ponieważ nie można założyć wiarygodnych szacunków ludności aktywnej zawodowo. Normą dla obecnego rynku pracy jest przemieszczanie się pracowników do pracy, nawet powyżej 100 km. Stopa bezrobocia jest obliczana przez GUS – tylko z najniższym podziałem wg powiatów. Województwa ujęte w regiony –  są w większym stopniu porównywalne do jednostek adm</w:t>
      </w:r>
      <w:r w:rsidRPr="00BA61FD">
        <w:rPr>
          <w:sz w:val="16"/>
          <w:szCs w:val="16"/>
        </w:rPr>
        <w:t>i</w:t>
      </w:r>
      <w:r w:rsidRPr="00BA61FD">
        <w:rPr>
          <w:sz w:val="16"/>
          <w:szCs w:val="16"/>
        </w:rPr>
        <w:t>nistracyjnych i innych państw Unii Europejskiej np. niemieckich bundeslandów, francuskich dystryktów. Rozmiar dawnych komit</w:t>
      </w:r>
      <w:r w:rsidRPr="00BA61FD">
        <w:rPr>
          <w:sz w:val="16"/>
          <w:szCs w:val="16"/>
        </w:rPr>
        <w:t>a</w:t>
      </w:r>
      <w:r w:rsidRPr="00BA61FD">
        <w:rPr>
          <w:sz w:val="16"/>
          <w:szCs w:val="16"/>
        </w:rPr>
        <w:t>tów również przekłada się na regiony. Prognozy stopy bezrobocia utwierdzają w przekonaniu, że nadal będzie następowała tendencja spadkowa. Przyjm</w:t>
      </w:r>
      <w:r w:rsidRPr="00BA61FD">
        <w:rPr>
          <w:sz w:val="16"/>
          <w:szCs w:val="16"/>
        </w:rPr>
        <w:t>u</w:t>
      </w:r>
      <w:r w:rsidRPr="00BA61FD">
        <w:rPr>
          <w:sz w:val="16"/>
          <w:szCs w:val="16"/>
        </w:rPr>
        <w:t>jąc ostatni jej najniższy poziom w 2008 r. w 2018 r. może następować nadal spadek, zakończony dopiero pod koniec – wzrostami. Skoro cykle produkcyjne do tej pory wyznaczały najniższe wartości co 10 lat, maksimum stopy bezrobocia dla danego okresu powinno się pojawić w 2023 r. aby w 2028 r. przyjąć ponownie wartości minimalne. Możliwy wzrost stopy bezrob</w:t>
      </w:r>
      <w:r w:rsidRPr="00BA61FD">
        <w:rPr>
          <w:sz w:val="16"/>
          <w:szCs w:val="16"/>
        </w:rPr>
        <w:t>o</w:t>
      </w:r>
      <w:r w:rsidRPr="00BA61FD">
        <w:rPr>
          <w:sz w:val="16"/>
          <w:szCs w:val="16"/>
        </w:rPr>
        <w:t>cia w końcu 2018 r. może zostać zniwelowany przez likwidację niekorzystnych zjawisk społeczno – gospodarczych lub przez wzrost rzeczywistych inwestycji gospodarczych, skutkujących zwiększeniem zapotrzebowania na pracowników i pojawieniem się nowych możl</w:t>
      </w:r>
      <w:r w:rsidRPr="00BA61FD">
        <w:rPr>
          <w:sz w:val="16"/>
          <w:szCs w:val="16"/>
        </w:rPr>
        <w:t>i</w:t>
      </w:r>
      <w:r w:rsidRPr="00BA61FD">
        <w:rPr>
          <w:sz w:val="16"/>
          <w:szCs w:val="16"/>
        </w:rPr>
        <w:t>wości eksportu.</w:t>
      </w:r>
    </w:p>
  </w:footnote>
  <w:footnote w:id="14">
    <w:p w:rsidR="00984142" w:rsidRDefault="00984142" w:rsidP="007A79FB">
      <w:pPr>
        <w:pStyle w:val="Tekstprzypisudolnego"/>
        <w:jc w:val="both"/>
        <w:rPr>
          <w:sz w:val="16"/>
          <w:szCs w:val="16"/>
        </w:rPr>
      </w:pPr>
      <w:r w:rsidRPr="00BC1977">
        <w:rPr>
          <w:rStyle w:val="Odwoanieprzypisudolnego"/>
        </w:rPr>
        <w:footnoteRef/>
      </w:r>
      <w:r>
        <w:rPr>
          <w:sz w:val="16"/>
          <w:szCs w:val="16"/>
        </w:rPr>
        <w:t> </w:t>
      </w:r>
      <w:r w:rsidRPr="007A79FB">
        <w:rPr>
          <w:sz w:val="16"/>
          <w:szCs w:val="16"/>
        </w:rPr>
        <w:t>Minima następowały w latach 98-08</w:t>
      </w:r>
      <w:r>
        <w:rPr>
          <w:sz w:val="16"/>
          <w:szCs w:val="16"/>
        </w:rPr>
        <w:t xml:space="preserve"> W tych okresach odnotowano </w:t>
      </w:r>
      <w:r w:rsidRPr="007A79FB">
        <w:rPr>
          <w:sz w:val="16"/>
          <w:szCs w:val="16"/>
        </w:rPr>
        <w:t>wartości stopy minimalne, co warunk</w:t>
      </w:r>
      <w:r>
        <w:rPr>
          <w:sz w:val="16"/>
          <w:szCs w:val="16"/>
        </w:rPr>
        <w:t>owało</w:t>
      </w:r>
      <w:r w:rsidRPr="007A79FB">
        <w:rPr>
          <w:sz w:val="16"/>
          <w:szCs w:val="16"/>
        </w:rPr>
        <w:t xml:space="preserve"> sytuację korzys</w:t>
      </w:r>
      <w:r w:rsidRPr="007A79FB">
        <w:rPr>
          <w:sz w:val="16"/>
          <w:szCs w:val="16"/>
        </w:rPr>
        <w:t>t</w:t>
      </w:r>
      <w:r w:rsidRPr="007A79FB">
        <w:rPr>
          <w:sz w:val="16"/>
          <w:szCs w:val="16"/>
        </w:rPr>
        <w:t>niejszą.</w:t>
      </w:r>
      <w:r>
        <w:rPr>
          <w:sz w:val="16"/>
          <w:szCs w:val="16"/>
        </w:rPr>
        <w:t xml:space="preserve"> Pozostałe minima </w:t>
      </w:r>
      <w:r w:rsidRPr="007A79FB">
        <w:rPr>
          <w:sz w:val="16"/>
          <w:szCs w:val="16"/>
        </w:rPr>
        <w:t>mogły następować</w:t>
      </w:r>
      <w:r>
        <w:rPr>
          <w:sz w:val="16"/>
          <w:szCs w:val="16"/>
        </w:rPr>
        <w:t xml:space="preserve"> w porządku logicznym</w:t>
      </w:r>
      <w:r w:rsidRPr="007A79FB">
        <w:rPr>
          <w:sz w:val="16"/>
          <w:szCs w:val="16"/>
        </w:rPr>
        <w:t xml:space="preserve"> 18-28-38-48-58-68-78</w:t>
      </w:r>
      <w:r>
        <w:rPr>
          <w:sz w:val="16"/>
          <w:szCs w:val="16"/>
        </w:rPr>
        <w:t>-88, a kolejne powinno nastąpić w’</w:t>
      </w:r>
      <w:r w:rsidRPr="007A79FB">
        <w:rPr>
          <w:sz w:val="16"/>
          <w:szCs w:val="16"/>
        </w:rPr>
        <w:t>18</w:t>
      </w:r>
      <w:r>
        <w:rPr>
          <w:sz w:val="16"/>
          <w:szCs w:val="16"/>
        </w:rPr>
        <w:t xml:space="preserve">. </w:t>
      </w:r>
      <w:r w:rsidRPr="007A79FB">
        <w:rPr>
          <w:sz w:val="16"/>
          <w:szCs w:val="16"/>
        </w:rPr>
        <w:t xml:space="preserve"> Niekorzystna, wysoka stopa miała miejsce </w:t>
      </w:r>
      <w:r>
        <w:rPr>
          <w:sz w:val="16"/>
          <w:szCs w:val="16"/>
        </w:rPr>
        <w:t>(</w:t>
      </w:r>
      <w:r w:rsidRPr="007A79FB">
        <w:rPr>
          <w:sz w:val="16"/>
          <w:szCs w:val="16"/>
        </w:rPr>
        <w:t>lub mogła mieć miejsce</w:t>
      </w:r>
      <w:r>
        <w:rPr>
          <w:sz w:val="16"/>
          <w:szCs w:val="16"/>
        </w:rPr>
        <w:t>)</w:t>
      </w:r>
      <w:r w:rsidRPr="007A79FB">
        <w:rPr>
          <w:sz w:val="16"/>
          <w:szCs w:val="16"/>
        </w:rPr>
        <w:t xml:space="preserve"> w latach 13-23-33-43-53-63-73-83-93-03-13-23. Stanowi to pewien konstrukt teoretyczny, coś w rodzaju typu idealnego dla zmian wskaźnika.</w:t>
      </w:r>
    </w:p>
    <w:p w:rsidR="00984142" w:rsidRDefault="00984142" w:rsidP="007A79FB">
      <w:pPr>
        <w:pStyle w:val="Tekstprzypisudolnego"/>
        <w:jc w:val="both"/>
      </w:pPr>
      <w:r w:rsidRPr="007A79FB">
        <w:rPr>
          <w:sz w:val="16"/>
          <w:szCs w:val="16"/>
        </w:rPr>
        <w:t>Dla porównania odpowiednich wartości dotyczących poziomu bezrobocia pomiędzy państwami członkowskim</w:t>
      </w:r>
      <w:r w:rsidRPr="00BC1977">
        <w:rPr>
          <w:rFonts w:asciiTheme="majorHAnsi" w:hAnsiTheme="majorHAnsi"/>
          <w:sz w:val="16"/>
          <w:szCs w:val="16"/>
        </w:rPr>
        <w:t xml:space="preserve"> Unii Europejskiej stosowana jest tzw. zharmonizowana stopa bezrobocia publikowana przez Eurostat. Por. Maria Basta, Agata Cendrowska, Lidia Kapczyńska, Grażyna Marciniak, Ewa Rupniewska, Hanna Strzelecka, Bożenna Wiśniewska, Maria Elżbieta Zaremba, Agnieszka Zgierska, Teresa Żelazny „Zasady metodyczne statystyki rynku pracy i wynagrodzeń”, GUS, Warszawa 2008 rok, s. 52.</w:t>
      </w:r>
    </w:p>
  </w:footnote>
  <w:footnote w:id="15">
    <w:p w:rsidR="00984142" w:rsidRPr="00B12330" w:rsidRDefault="00984142" w:rsidP="00C72AB8">
      <w:pPr>
        <w:pStyle w:val="Tekstprzypisudolnego"/>
        <w:jc w:val="both"/>
        <w:rPr>
          <w:sz w:val="16"/>
          <w:szCs w:val="16"/>
        </w:rPr>
      </w:pPr>
      <w:r w:rsidRPr="00B12330">
        <w:rPr>
          <w:rStyle w:val="Odwoanieprzypisudolnego"/>
          <w:sz w:val="16"/>
          <w:szCs w:val="16"/>
        </w:rPr>
        <w:footnoteRef/>
      </w:r>
      <w:r w:rsidRPr="00B12330">
        <w:rPr>
          <w:sz w:val="16"/>
          <w:szCs w:val="16"/>
        </w:rPr>
        <w:t> Stopa bezrobocia długo</w:t>
      </w:r>
      <w:r>
        <w:rPr>
          <w:sz w:val="16"/>
          <w:szCs w:val="16"/>
        </w:rPr>
        <w:t>okresowego</w:t>
      </w:r>
      <w:r w:rsidRPr="00B12330">
        <w:rPr>
          <w:sz w:val="16"/>
          <w:szCs w:val="16"/>
        </w:rPr>
        <w:t xml:space="preserve"> w </w:t>
      </w:r>
      <w:r>
        <w:rPr>
          <w:sz w:val="16"/>
          <w:szCs w:val="16"/>
        </w:rPr>
        <w:t xml:space="preserve">stosunku do </w:t>
      </w:r>
      <w:r w:rsidRPr="00B12330">
        <w:rPr>
          <w:sz w:val="16"/>
          <w:szCs w:val="16"/>
        </w:rPr>
        <w:t>ludności aktywnej zawodowo</w:t>
      </w:r>
      <w:r>
        <w:rPr>
          <w:sz w:val="16"/>
          <w:szCs w:val="16"/>
        </w:rPr>
        <w:t xml:space="preserve"> (w%)</w:t>
      </w:r>
      <w:r w:rsidRPr="00B12330">
        <w:rPr>
          <w:sz w:val="16"/>
          <w:szCs w:val="16"/>
        </w:rPr>
        <w:t>. Wskaźnik mierzy udział ludności akty</w:t>
      </w:r>
      <w:r w:rsidRPr="00B12330">
        <w:rPr>
          <w:sz w:val="16"/>
          <w:szCs w:val="16"/>
        </w:rPr>
        <w:t>w</w:t>
      </w:r>
      <w:r w:rsidRPr="00B12330">
        <w:rPr>
          <w:sz w:val="16"/>
          <w:szCs w:val="16"/>
        </w:rPr>
        <w:t>nej</w:t>
      </w:r>
      <w:r>
        <w:rPr>
          <w:sz w:val="16"/>
          <w:szCs w:val="16"/>
        </w:rPr>
        <w:t xml:space="preserve"> </w:t>
      </w:r>
      <w:r w:rsidRPr="00B12330">
        <w:rPr>
          <w:sz w:val="16"/>
          <w:szCs w:val="16"/>
        </w:rPr>
        <w:t>zawodowo w wieku od 15 do 74, która jest bezrobotna przez okres 12 miesięcy lub dłużej.</w:t>
      </w:r>
      <w:r>
        <w:rPr>
          <w:sz w:val="16"/>
          <w:szCs w:val="16"/>
        </w:rPr>
        <w:t xml:space="preserve"> </w:t>
      </w:r>
      <w:r w:rsidRPr="00B12330">
        <w:rPr>
          <w:sz w:val="16"/>
          <w:szCs w:val="16"/>
        </w:rPr>
        <w:t>Bezrobotni są definiowan</w:t>
      </w:r>
      <w:r>
        <w:rPr>
          <w:sz w:val="16"/>
          <w:szCs w:val="16"/>
        </w:rPr>
        <w:t>i</w:t>
      </w:r>
      <w:r w:rsidRPr="00B12330">
        <w:rPr>
          <w:sz w:val="16"/>
          <w:szCs w:val="16"/>
        </w:rPr>
        <w:t xml:space="preserve"> jako wszystkie osoby, które były bez pracy podczas tygodnia referencyjnego, były gotowe do </w:t>
      </w:r>
      <w:r>
        <w:rPr>
          <w:sz w:val="16"/>
          <w:szCs w:val="16"/>
        </w:rPr>
        <w:t xml:space="preserve">jej </w:t>
      </w:r>
      <w:r w:rsidRPr="00B12330">
        <w:rPr>
          <w:sz w:val="16"/>
          <w:szCs w:val="16"/>
        </w:rPr>
        <w:t>podjęcia i były albo aktywnie poszuk</w:t>
      </w:r>
      <w:r w:rsidRPr="00B12330">
        <w:rPr>
          <w:sz w:val="16"/>
          <w:szCs w:val="16"/>
        </w:rPr>
        <w:t>u</w:t>
      </w:r>
      <w:r w:rsidRPr="00B12330">
        <w:rPr>
          <w:sz w:val="16"/>
          <w:szCs w:val="16"/>
        </w:rPr>
        <w:t>jąc</w:t>
      </w:r>
      <w:r>
        <w:rPr>
          <w:sz w:val="16"/>
          <w:szCs w:val="16"/>
        </w:rPr>
        <w:t>e</w:t>
      </w:r>
      <w:r w:rsidRPr="00B12330">
        <w:rPr>
          <w:sz w:val="16"/>
          <w:szCs w:val="16"/>
        </w:rPr>
        <w:t xml:space="preserve"> pracy w ciągu ostatnich czterech tygodni lub już znalazły pracę, aby rozpocząć w ciągu najbliższych trzech miesięcy. Okres bezrobocia jest zdefiniowany jako czas poszukiwania pracy, albo jako czas od ostatniej pracy </w:t>
      </w:r>
      <w:r>
        <w:rPr>
          <w:sz w:val="16"/>
          <w:szCs w:val="16"/>
        </w:rPr>
        <w:t xml:space="preserve">jeżeli miała miejsce </w:t>
      </w:r>
      <w:r w:rsidRPr="00B12330">
        <w:rPr>
          <w:sz w:val="16"/>
          <w:szCs w:val="16"/>
        </w:rPr>
        <w:t>(jeśli jest krótszy niż czas spędzony na poszukiwaniu pracy).</w:t>
      </w:r>
      <w:r>
        <w:rPr>
          <w:sz w:val="16"/>
          <w:szCs w:val="16"/>
        </w:rPr>
        <w:t xml:space="preserve"> </w:t>
      </w:r>
      <w:r w:rsidRPr="00B12330">
        <w:rPr>
          <w:sz w:val="16"/>
          <w:szCs w:val="16"/>
        </w:rPr>
        <w:t>Ludnoś</w:t>
      </w:r>
      <w:r>
        <w:rPr>
          <w:sz w:val="16"/>
          <w:szCs w:val="16"/>
        </w:rPr>
        <w:t>ć</w:t>
      </w:r>
      <w:r w:rsidRPr="00B12330">
        <w:rPr>
          <w:sz w:val="16"/>
          <w:szCs w:val="16"/>
        </w:rPr>
        <w:t xml:space="preserve"> aktywn</w:t>
      </w:r>
      <w:r>
        <w:rPr>
          <w:sz w:val="16"/>
          <w:szCs w:val="16"/>
        </w:rPr>
        <w:t>a</w:t>
      </w:r>
      <w:r w:rsidRPr="00B12330">
        <w:rPr>
          <w:sz w:val="16"/>
          <w:szCs w:val="16"/>
        </w:rPr>
        <w:t xml:space="preserve"> zawodowo obejmuje </w:t>
      </w:r>
      <w:r>
        <w:rPr>
          <w:sz w:val="16"/>
          <w:szCs w:val="16"/>
        </w:rPr>
        <w:t xml:space="preserve">zarówno osoby </w:t>
      </w:r>
      <w:r w:rsidRPr="00B12330">
        <w:rPr>
          <w:sz w:val="16"/>
          <w:szCs w:val="16"/>
        </w:rPr>
        <w:t>zatrudnion</w:t>
      </w:r>
      <w:r>
        <w:rPr>
          <w:sz w:val="16"/>
          <w:szCs w:val="16"/>
        </w:rPr>
        <w:t>e</w:t>
      </w:r>
      <w:r w:rsidRPr="00B12330">
        <w:rPr>
          <w:sz w:val="16"/>
          <w:szCs w:val="16"/>
        </w:rPr>
        <w:t xml:space="preserve"> </w:t>
      </w:r>
      <w:r>
        <w:rPr>
          <w:sz w:val="16"/>
          <w:szCs w:val="16"/>
        </w:rPr>
        <w:t xml:space="preserve">jak </w:t>
      </w:r>
      <w:r w:rsidRPr="00B12330">
        <w:rPr>
          <w:sz w:val="16"/>
          <w:szCs w:val="16"/>
        </w:rPr>
        <w:t>i bezrobotn</w:t>
      </w:r>
      <w:r>
        <w:rPr>
          <w:sz w:val="16"/>
          <w:szCs w:val="16"/>
        </w:rPr>
        <w:t>e</w:t>
      </w:r>
      <w:r w:rsidRPr="00B12330">
        <w:rPr>
          <w:sz w:val="16"/>
          <w:szCs w:val="16"/>
        </w:rPr>
        <w:t>.</w:t>
      </w:r>
      <w:r>
        <w:rPr>
          <w:sz w:val="16"/>
          <w:szCs w:val="16"/>
        </w:rPr>
        <w:t xml:space="preserve"> </w:t>
      </w:r>
      <w:r w:rsidRPr="00B12330">
        <w:rPr>
          <w:sz w:val="16"/>
          <w:szCs w:val="16"/>
        </w:rPr>
        <w:t>Wskaźnik jest korygowan</w:t>
      </w:r>
      <w:r>
        <w:rPr>
          <w:sz w:val="16"/>
          <w:szCs w:val="16"/>
        </w:rPr>
        <w:t>y przez Eurostat</w:t>
      </w:r>
      <w:r w:rsidRPr="00B12330">
        <w:rPr>
          <w:sz w:val="16"/>
          <w:szCs w:val="16"/>
        </w:rPr>
        <w:t xml:space="preserve"> </w:t>
      </w:r>
      <w:r>
        <w:rPr>
          <w:sz w:val="16"/>
          <w:szCs w:val="16"/>
        </w:rPr>
        <w:t xml:space="preserve">dla różnorodnych krajów UE </w:t>
      </w:r>
      <w:r w:rsidRPr="00B12330">
        <w:rPr>
          <w:sz w:val="16"/>
          <w:szCs w:val="16"/>
        </w:rPr>
        <w:t>i nie powin</w:t>
      </w:r>
      <w:r>
        <w:rPr>
          <w:sz w:val="16"/>
          <w:szCs w:val="16"/>
        </w:rPr>
        <w:t>ien</w:t>
      </w:r>
      <w:r w:rsidRPr="00B12330">
        <w:rPr>
          <w:sz w:val="16"/>
          <w:szCs w:val="16"/>
        </w:rPr>
        <w:t xml:space="preserve"> być porównywan</w:t>
      </w:r>
      <w:r>
        <w:rPr>
          <w:sz w:val="16"/>
          <w:szCs w:val="16"/>
        </w:rPr>
        <w:t>y</w:t>
      </w:r>
      <w:r w:rsidRPr="00B12330">
        <w:rPr>
          <w:sz w:val="16"/>
          <w:szCs w:val="16"/>
        </w:rPr>
        <w:t xml:space="preserve"> z rocznym </w:t>
      </w:r>
      <w:r>
        <w:rPr>
          <w:sz w:val="16"/>
          <w:szCs w:val="16"/>
        </w:rPr>
        <w:t xml:space="preserve">czy </w:t>
      </w:r>
      <w:r w:rsidRPr="00B12330">
        <w:rPr>
          <w:sz w:val="16"/>
          <w:szCs w:val="16"/>
        </w:rPr>
        <w:t>kwarta</w:t>
      </w:r>
      <w:r w:rsidRPr="00B12330">
        <w:rPr>
          <w:sz w:val="16"/>
          <w:szCs w:val="16"/>
        </w:rPr>
        <w:t>l</w:t>
      </w:r>
      <w:r w:rsidRPr="00B12330">
        <w:rPr>
          <w:sz w:val="16"/>
          <w:szCs w:val="16"/>
        </w:rPr>
        <w:t>nym</w:t>
      </w:r>
      <w:r>
        <w:rPr>
          <w:sz w:val="16"/>
          <w:szCs w:val="16"/>
        </w:rPr>
        <w:t xml:space="preserve"> – </w:t>
      </w:r>
      <w:r w:rsidRPr="00B12330">
        <w:rPr>
          <w:sz w:val="16"/>
          <w:szCs w:val="16"/>
        </w:rPr>
        <w:t>nie skorygowany</w:t>
      </w:r>
      <w:r>
        <w:rPr>
          <w:sz w:val="16"/>
          <w:szCs w:val="16"/>
        </w:rPr>
        <w:t xml:space="preserve">m, jak również z danymi GUS, w tym pochodzącymi z Badania Aktywności Ekonomicznej Ludności. Źródło: </w:t>
      </w:r>
      <w:hyperlink r:id="rId1" w:history="1">
        <w:r w:rsidRPr="00B12330">
          <w:rPr>
            <w:rStyle w:val="Hipercze"/>
            <w:sz w:val="16"/>
            <w:szCs w:val="16"/>
          </w:rPr>
          <w:t>http://ec.europa.eu/eurostat/en/web/products-datasets/-/SDG_08_40</w:t>
        </w:r>
      </w:hyperlink>
      <w:r>
        <w:rPr>
          <w:sz w:val="16"/>
          <w:szCs w:val="16"/>
        </w:rPr>
        <w:t>.</w:t>
      </w:r>
    </w:p>
  </w:footnote>
  <w:footnote w:id="16">
    <w:p w:rsidR="00984142" w:rsidRPr="00BA7BE4" w:rsidRDefault="00984142" w:rsidP="00BA7BE4">
      <w:pPr>
        <w:pStyle w:val="Tekstprzypisudolnego"/>
        <w:jc w:val="both"/>
        <w:rPr>
          <w:sz w:val="16"/>
          <w:szCs w:val="16"/>
        </w:rPr>
      </w:pPr>
      <w:r w:rsidRPr="00BA7BE4">
        <w:rPr>
          <w:rStyle w:val="Odwoanieprzypisudolnego"/>
          <w:sz w:val="16"/>
          <w:szCs w:val="16"/>
        </w:rPr>
        <w:footnoteRef/>
      </w:r>
      <w:r w:rsidRPr="00BA7BE4">
        <w:rPr>
          <w:sz w:val="16"/>
          <w:szCs w:val="16"/>
        </w:rPr>
        <w:t xml:space="preserve"> Stopa jest wyrównywana średniorocznie – dla uniknięcia chwilowych wartości wahań sezonowych – tak aby była w jak najwię</w:t>
      </w:r>
      <w:r w:rsidRPr="00BA7BE4">
        <w:rPr>
          <w:sz w:val="16"/>
          <w:szCs w:val="16"/>
        </w:rPr>
        <w:t>k</w:t>
      </w:r>
      <w:r w:rsidRPr="00BA7BE4">
        <w:rPr>
          <w:sz w:val="16"/>
          <w:szCs w:val="16"/>
        </w:rPr>
        <w:t>szym stopniu reprezentatywna dla danego roku. Jest to podobna metoda, co przyjęta w Polsce od 1992 r. w Badaniach Aktywności Ekonomicznej Ludności (BAEL), które są realizowane dla uzyskania wiarygodnych danych do porównań rozwoju poszczególnych regionów UE.</w:t>
      </w:r>
    </w:p>
  </w:footnote>
  <w:footnote w:id="17">
    <w:p w:rsidR="00984142" w:rsidRPr="00E27BA5" w:rsidRDefault="00984142" w:rsidP="001A4AFF">
      <w:pPr>
        <w:pStyle w:val="Tekstprzypisudolnego"/>
        <w:jc w:val="both"/>
        <w:rPr>
          <w:sz w:val="16"/>
          <w:szCs w:val="16"/>
        </w:rPr>
      </w:pPr>
      <w:r w:rsidRPr="00E27BA5">
        <w:rPr>
          <w:rStyle w:val="Odwoanieprzypisudolnego"/>
          <w:sz w:val="16"/>
          <w:szCs w:val="16"/>
        </w:rPr>
        <w:footnoteRef/>
      </w:r>
      <w:r w:rsidRPr="00E27BA5">
        <w:rPr>
          <w:sz w:val="16"/>
          <w:szCs w:val="16"/>
        </w:rPr>
        <w:t xml:space="preserve"> Zgodnie z definicją ustawy o promocji zatrudnienia i instytucjach rynku pracy w zakresie wybranych przesłanek dotyczących możliwości rejestracji w powiatowym urzędzie pracy dot. wymogów ustawowych osoba bezrobotna 1) nie może być posiadaczem samoistnym lub zależnym nieruchomości rolnej, w rozumieniu przepisów ustawy z dn. 23 IV 1964 r. - Kodeks cywilny (Dz. U.nr16, poz.93, z późn.zm.) o powierzchni użytków rolnych przekraczającej 2 ha przeliczeniowe lub 2) bezrobotny nie może podlegać ubezpieczeniom emerytalnemu i rentowym z tytułu stałej pracy jako współmałżonek lub domownik w gospodarstwie rolnym o pow. użytków rolnych powyżej 2 ha przeliczeniowe oraz nie uzyskuje przychodów podlegających opodatkowaniu podatkiem dochod</w:t>
      </w:r>
      <w:r w:rsidRPr="00E27BA5">
        <w:rPr>
          <w:sz w:val="16"/>
          <w:szCs w:val="16"/>
        </w:rPr>
        <w:t>o</w:t>
      </w:r>
      <w:r w:rsidRPr="00E27BA5">
        <w:rPr>
          <w:sz w:val="16"/>
          <w:szCs w:val="16"/>
        </w:rPr>
        <w:t>wym z działów specjalnych produkcji rolnej, chyba że dochód z działów specjalnych produkcji rolnej, obliczony dla ustalenia podatku dochodowego od osób fizycznych, nie przekracza wysokości przeciętnego dochodu z pracy w indywidualnych gospoda</w:t>
      </w:r>
      <w:r w:rsidRPr="00E27BA5">
        <w:rPr>
          <w:sz w:val="16"/>
          <w:szCs w:val="16"/>
        </w:rPr>
        <w:t>r</w:t>
      </w:r>
      <w:r w:rsidRPr="00E27BA5">
        <w:rPr>
          <w:sz w:val="16"/>
          <w:szCs w:val="16"/>
        </w:rPr>
        <w:t xml:space="preserve">stwach rolnych z 2 ha przeliczeniowych ustalonego przez Prezesa GUS na podst. przepisów o podatku rolnym, lub 3) bezrobotny nie może podlegać ubezpieczeniom emerytalnemu i rentowym z tytułu stałej pracy jako współmałżonek lub domownik w takim gospodarstwie. </w:t>
      </w:r>
    </w:p>
  </w:footnote>
  <w:footnote w:id="18">
    <w:p w:rsidR="00984142" w:rsidRPr="00E27BA5" w:rsidRDefault="00984142" w:rsidP="000365EC">
      <w:pPr>
        <w:pStyle w:val="Tekstprzypisudolnego"/>
        <w:jc w:val="both"/>
        <w:rPr>
          <w:sz w:val="16"/>
          <w:szCs w:val="16"/>
        </w:rPr>
      </w:pPr>
      <w:r w:rsidRPr="00E27BA5">
        <w:rPr>
          <w:rStyle w:val="Odwoanieprzypisudolnego"/>
          <w:sz w:val="16"/>
          <w:szCs w:val="16"/>
        </w:rPr>
        <w:footnoteRef/>
      </w:r>
      <w:r w:rsidRPr="00E27BA5">
        <w:rPr>
          <w:sz w:val="16"/>
          <w:szCs w:val="16"/>
        </w:rPr>
        <w:t xml:space="preserve"> Dane obejmują osoby bezrobotne zarejestrowane w powiatowych urzędach pracy w województwa podkarpackiego.</w:t>
      </w:r>
    </w:p>
  </w:footnote>
  <w:footnote w:id="19">
    <w:p w:rsidR="00984142" w:rsidRPr="00F45F15" w:rsidRDefault="00984142" w:rsidP="00EE040C">
      <w:pPr>
        <w:pStyle w:val="Tekstprzypisudolnego"/>
        <w:jc w:val="both"/>
        <w:rPr>
          <w:rFonts w:asciiTheme="majorHAnsi" w:hAnsiTheme="majorHAnsi"/>
          <w:sz w:val="16"/>
          <w:szCs w:val="16"/>
        </w:rPr>
      </w:pPr>
      <w:r w:rsidRPr="00F45F15">
        <w:rPr>
          <w:rStyle w:val="Odwoanieprzypisudolnego"/>
          <w:rFonts w:asciiTheme="majorHAnsi" w:hAnsiTheme="majorHAnsi" w:cs="Cambria"/>
          <w:sz w:val="16"/>
          <w:szCs w:val="16"/>
        </w:rPr>
        <w:footnoteRef/>
      </w:r>
      <w:r w:rsidRPr="00F45F15">
        <w:rPr>
          <w:rFonts w:asciiTheme="majorHAnsi" w:hAnsiTheme="majorHAnsi" w:cs="Cambria"/>
          <w:sz w:val="16"/>
          <w:szCs w:val="16"/>
        </w:rPr>
        <w:t xml:space="preserve"> Oferta pracy oznacza zgłoszenie przez pracodawcę do powiatowego urzędu pracy co najmniej jednego wolnego miejsca zatrudnienia lub innej pracy zarobkowej. Oferta taka powinna spełniać zasadę równego traktowania w zatrudnieniu w rozumieniu przepisów prawa pracy. Pracodawcy zgłaszają wolne miejsca pracy w określonym zawodzie lub specjalności w celu uzyskania pomocy przez pośrednictwo powiatowego urzędu pracy w znalezieniu odpowiedniego pracownika. Oferty pracy stanowią sumę zgłoszonych przez pracodawców wolnych miejsc zatrudnienia lub innej pracy  zarobkowej  oraz miejsc  aktywizacji zawodowej (m. in. stażu,  przygotowania zawodowego dorosłych i prac społecznie  użytecznych).</w:t>
      </w:r>
    </w:p>
  </w:footnote>
  <w:footnote w:id="20">
    <w:p w:rsidR="00984142" w:rsidRPr="00965BD7" w:rsidRDefault="00984142" w:rsidP="0024459F">
      <w:pPr>
        <w:pStyle w:val="Tekstprzypisudolnego"/>
        <w:jc w:val="both"/>
        <w:rPr>
          <w:rFonts w:ascii="Cambria" w:hAnsi="Cambria"/>
        </w:rPr>
      </w:pPr>
      <w:r w:rsidRPr="007466CB">
        <w:rPr>
          <w:rStyle w:val="Odwoanieprzypisudolnego"/>
          <w:rFonts w:ascii="Cambria" w:hAnsi="Cambria" w:cs="Cambria"/>
          <w:sz w:val="16"/>
          <w:szCs w:val="16"/>
        </w:rPr>
        <w:footnoteRef/>
      </w:r>
      <w:r w:rsidRPr="007466CB">
        <w:rPr>
          <w:rFonts w:ascii="Cambria" w:hAnsi="Cambria" w:cs="Cambria"/>
          <w:sz w:val="16"/>
          <w:szCs w:val="16"/>
        </w:rPr>
        <w:t xml:space="preserve"> Na podstawie artykułu 46 i 47 ustawy o promocji zatrudnienia i instytucjach rynku pracy z 20 kwietnia 2004 r. z późniejszymi zmianami</w:t>
      </w:r>
      <w:r>
        <w:rPr>
          <w:rFonts w:ascii="Cambria" w:hAnsi="Cambria" w:cs="Cambria"/>
          <w:sz w:val="16"/>
          <w:szCs w:val="16"/>
        </w:rPr>
        <w:t>.</w:t>
      </w:r>
      <w:r w:rsidRPr="007466CB">
        <w:rPr>
          <w:rFonts w:ascii="Cambria" w:hAnsi="Cambria" w:cs="Cambria"/>
          <w:sz w:val="16"/>
          <w:szCs w:val="16"/>
        </w:rPr>
        <w:t xml:space="preserve"> </w:t>
      </w:r>
      <w:r>
        <w:rPr>
          <w:rFonts w:ascii="Cambria" w:hAnsi="Cambria" w:cs="Cambria"/>
          <w:sz w:val="16"/>
          <w:szCs w:val="16"/>
        </w:rPr>
        <w:t xml:space="preserve">Tekst jednolity – </w:t>
      </w:r>
      <w:hyperlink r:id="rId2" w:history="1">
        <w:r w:rsidRPr="00F8763E">
          <w:rPr>
            <w:rStyle w:val="Hipercze"/>
            <w:rFonts w:ascii="Cambria" w:hAnsi="Cambria" w:cs="Cambria"/>
            <w:sz w:val="16"/>
            <w:szCs w:val="16"/>
          </w:rPr>
          <w:t>http://psz.praca.gov.pl/-/120524-ujednolicony-tekst-ustawy-z-dnia-20-kwietnia-2004r-o-promocji-zatrudnienia-i-instytucjach-rynku-pracy</w:t>
        </w:r>
      </w:hyperlink>
      <w:r>
        <w:rPr>
          <w:rFonts w:ascii="Cambria" w:hAnsi="Cambria" w:cs="Cambria"/>
          <w:sz w:val="16"/>
          <w:szCs w:val="16"/>
        </w:rPr>
        <w:t xml:space="preserve"> </w:t>
      </w:r>
      <w:r w:rsidRPr="00724F36">
        <w:rPr>
          <w:rFonts w:ascii="Cambria" w:hAnsi="Cambria" w:cs="Cambria"/>
          <w:sz w:val="16"/>
          <w:szCs w:val="16"/>
        </w:rPr>
        <w:t>Przepisy te określają zasady refundacji pracodawcom kosztów utworzenia nowego miejsca pracy dla osoby bezrobotnej w zakresie posiadanych przez powiatowe urzędy pracy środków finansowych. Powyżej wymienione artykuły określają wysokość dotacji, która może zostać udzielona bezrobotnym zarejestrowanym w powiatowych urzędach pracy w celu rozpoczęcia działalności gospodarczej.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142" w:rsidRDefault="00984142" w:rsidP="009F159D">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83E74"/>
    <w:multiLevelType w:val="hybridMultilevel"/>
    <w:tmpl w:val="607C119C"/>
    <w:lvl w:ilvl="0" w:tplc="B1E42F46">
      <w:start w:val="1"/>
      <w:numFmt w:val="bullet"/>
      <w:lvlText w:val=""/>
      <w:lvlJc w:val="left"/>
      <w:pPr>
        <w:ind w:left="1429" w:hanging="360"/>
      </w:pPr>
      <w:rPr>
        <w:rFonts w:ascii="Symbol" w:hAnsi="Symbol" w:hint="default"/>
        <w:sz w:val="24"/>
      </w:rPr>
    </w:lvl>
    <w:lvl w:ilvl="1" w:tplc="04150003">
      <w:start w:val="1"/>
      <w:numFmt w:val="bullet"/>
      <w:lvlText w:val="o"/>
      <w:lvlJc w:val="left"/>
      <w:pPr>
        <w:ind w:left="2149" w:hanging="360"/>
      </w:pPr>
      <w:rPr>
        <w:rFonts w:ascii="Courier New" w:hAnsi="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hint="default"/>
      </w:rPr>
    </w:lvl>
    <w:lvl w:ilvl="8" w:tplc="04150005">
      <w:start w:val="1"/>
      <w:numFmt w:val="bullet"/>
      <w:lvlText w:val=""/>
      <w:lvlJc w:val="left"/>
      <w:pPr>
        <w:ind w:left="7189" w:hanging="360"/>
      </w:pPr>
      <w:rPr>
        <w:rFonts w:ascii="Wingdings" w:hAnsi="Wingdings" w:hint="default"/>
      </w:rPr>
    </w:lvl>
  </w:abstractNum>
  <w:abstractNum w:abstractNumId="1">
    <w:nsid w:val="4CFA5891"/>
    <w:multiLevelType w:val="hybridMultilevel"/>
    <w:tmpl w:val="1D4064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15A3DAC"/>
    <w:multiLevelType w:val="hybridMultilevel"/>
    <w:tmpl w:val="7BEA25A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attachedTemplate r:id="rId1"/>
  <w:defaultTabStop w:val="708"/>
  <w:autoHyphenation/>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2E3"/>
    <w:rsid w:val="00000044"/>
    <w:rsid w:val="000000AE"/>
    <w:rsid w:val="00000489"/>
    <w:rsid w:val="000004C5"/>
    <w:rsid w:val="000008A8"/>
    <w:rsid w:val="00000A2D"/>
    <w:rsid w:val="00000A57"/>
    <w:rsid w:val="00000AB4"/>
    <w:rsid w:val="00000CBF"/>
    <w:rsid w:val="00000D7F"/>
    <w:rsid w:val="00000F34"/>
    <w:rsid w:val="00001290"/>
    <w:rsid w:val="0000191D"/>
    <w:rsid w:val="00001B1F"/>
    <w:rsid w:val="00002104"/>
    <w:rsid w:val="00002248"/>
    <w:rsid w:val="000024DF"/>
    <w:rsid w:val="000027D0"/>
    <w:rsid w:val="00002A8D"/>
    <w:rsid w:val="00002AE3"/>
    <w:rsid w:val="00002CC5"/>
    <w:rsid w:val="00002F64"/>
    <w:rsid w:val="000031CC"/>
    <w:rsid w:val="00003431"/>
    <w:rsid w:val="000035D6"/>
    <w:rsid w:val="00003702"/>
    <w:rsid w:val="0000376A"/>
    <w:rsid w:val="00003A58"/>
    <w:rsid w:val="00003B14"/>
    <w:rsid w:val="00003DCD"/>
    <w:rsid w:val="00004738"/>
    <w:rsid w:val="00004B00"/>
    <w:rsid w:val="00004B24"/>
    <w:rsid w:val="00004C15"/>
    <w:rsid w:val="00004CB7"/>
    <w:rsid w:val="00004DF3"/>
    <w:rsid w:val="000050DD"/>
    <w:rsid w:val="000057B4"/>
    <w:rsid w:val="00005ACB"/>
    <w:rsid w:val="00005B47"/>
    <w:rsid w:val="00005DA7"/>
    <w:rsid w:val="00005EE7"/>
    <w:rsid w:val="0000606A"/>
    <w:rsid w:val="0000608A"/>
    <w:rsid w:val="000060E5"/>
    <w:rsid w:val="000063AC"/>
    <w:rsid w:val="000065B4"/>
    <w:rsid w:val="000068BD"/>
    <w:rsid w:val="00006AE1"/>
    <w:rsid w:val="00006B09"/>
    <w:rsid w:val="00006E93"/>
    <w:rsid w:val="0000714C"/>
    <w:rsid w:val="0000749B"/>
    <w:rsid w:val="00007501"/>
    <w:rsid w:val="000076B3"/>
    <w:rsid w:val="00007750"/>
    <w:rsid w:val="000078DB"/>
    <w:rsid w:val="00007C41"/>
    <w:rsid w:val="00007EFE"/>
    <w:rsid w:val="00010426"/>
    <w:rsid w:val="00010589"/>
    <w:rsid w:val="000107C4"/>
    <w:rsid w:val="000107F4"/>
    <w:rsid w:val="00010997"/>
    <w:rsid w:val="00010EE9"/>
    <w:rsid w:val="0001124D"/>
    <w:rsid w:val="00011256"/>
    <w:rsid w:val="000112FE"/>
    <w:rsid w:val="000113A4"/>
    <w:rsid w:val="000113DC"/>
    <w:rsid w:val="00011435"/>
    <w:rsid w:val="0001151C"/>
    <w:rsid w:val="00011521"/>
    <w:rsid w:val="000115C8"/>
    <w:rsid w:val="000117F6"/>
    <w:rsid w:val="00011A8C"/>
    <w:rsid w:val="00011E4D"/>
    <w:rsid w:val="00011E4E"/>
    <w:rsid w:val="000122E5"/>
    <w:rsid w:val="000125EC"/>
    <w:rsid w:val="00012763"/>
    <w:rsid w:val="000128C2"/>
    <w:rsid w:val="00012A0C"/>
    <w:rsid w:val="00012E47"/>
    <w:rsid w:val="00013116"/>
    <w:rsid w:val="00013452"/>
    <w:rsid w:val="0001360A"/>
    <w:rsid w:val="00013F30"/>
    <w:rsid w:val="00014005"/>
    <w:rsid w:val="00014018"/>
    <w:rsid w:val="00014555"/>
    <w:rsid w:val="00014562"/>
    <w:rsid w:val="0001475F"/>
    <w:rsid w:val="0001494D"/>
    <w:rsid w:val="000149D0"/>
    <w:rsid w:val="00014A0D"/>
    <w:rsid w:val="00014CF2"/>
    <w:rsid w:val="00015107"/>
    <w:rsid w:val="000151B4"/>
    <w:rsid w:val="00015467"/>
    <w:rsid w:val="000157F9"/>
    <w:rsid w:val="0001583C"/>
    <w:rsid w:val="00015AE5"/>
    <w:rsid w:val="00015B03"/>
    <w:rsid w:val="00015CD9"/>
    <w:rsid w:val="00015EA7"/>
    <w:rsid w:val="000160E4"/>
    <w:rsid w:val="000165F6"/>
    <w:rsid w:val="000167E3"/>
    <w:rsid w:val="0001694E"/>
    <w:rsid w:val="0001704C"/>
    <w:rsid w:val="0001710D"/>
    <w:rsid w:val="0001733E"/>
    <w:rsid w:val="000175C3"/>
    <w:rsid w:val="0001788D"/>
    <w:rsid w:val="00017911"/>
    <w:rsid w:val="00017C75"/>
    <w:rsid w:val="00017D6C"/>
    <w:rsid w:val="00017F9A"/>
    <w:rsid w:val="000200B8"/>
    <w:rsid w:val="0002077B"/>
    <w:rsid w:val="00020815"/>
    <w:rsid w:val="00020EC4"/>
    <w:rsid w:val="00021170"/>
    <w:rsid w:val="0002130F"/>
    <w:rsid w:val="00021353"/>
    <w:rsid w:val="000213B2"/>
    <w:rsid w:val="000215FF"/>
    <w:rsid w:val="0002196F"/>
    <w:rsid w:val="00021A2D"/>
    <w:rsid w:val="00021DD5"/>
    <w:rsid w:val="00021EB6"/>
    <w:rsid w:val="00021F1E"/>
    <w:rsid w:val="000227C8"/>
    <w:rsid w:val="00022F54"/>
    <w:rsid w:val="0002341F"/>
    <w:rsid w:val="000234DF"/>
    <w:rsid w:val="00023555"/>
    <w:rsid w:val="00023E39"/>
    <w:rsid w:val="00023E7A"/>
    <w:rsid w:val="00023F3E"/>
    <w:rsid w:val="00024035"/>
    <w:rsid w:val="00024686"/>
    <w:rsid w:val="00024D5C"/>
    <w:rsid w:val="000252F0"/>
    <w:rsid w:val="0002530B"/>
    <w:rsid w:val="00025430"/>
    <w:rsid w:val="00025613"/>
    <w:rsid w:val="00025665"/>
    <w:rsid w:val="0002566C"/>
    <w:rsid w:val="00025F05"/>
    <w:rsid w:val="00025F29"/>
    <w:rsid w:val="00026475"/>
    <w:rsid w:val="00026495"/>
    <w:rsid w:val="00026548"/>
    <w:rsid w:val="000267BA"/>
    <w:rsid w:val="000269EA"/>
    <w:rsid w:val="00026F34"/>
    <w:rsid w:val="00026FC4"/>
    <w:rsid w:val="00027131"/>
    <w:rsid w:val="0002735C"/>
    <w:rsid w:val="000274CD"/>
    <w:rsid w:val="0002777D"/>
    <w:rsid w:val="0002796D"/>
    <w:rsid w:val="00030837"/>
    <w:rsid w:val="00030910"/>
    <w:rsid w:val="00030918"/>
    <w:rsid w:val="00030AD2"/>
    <w:rsid w:val="00030C24"/>
    <w:rsid w:val="00030DC5"/>
    <w:rsid w:val="00030E07"/>
    <w:rsid w:val="0003106A"/>
    <w:rsid w:val="0003123E"/>
    <w:rsid w:val="0003129D"/>
    <w:rsid w:val="0003132A"/>
    <w:rsid w:val="00031585"/>
    <w:rsid w:val="00031A60"/>
    <w:rsid w:val="00031AA3"/>
    <w:rsid w:val="00031F91"/>
    <w:rsid w:val="00031FB5"/>
    <w:rsid w:val="00031FE7"/>
    <w:rsid w:val="0003204D"/>
    <w:rsid w:val="000321B0"/>
    <w:rsid w:val="000326C7"/>
    <w:rsid w:val="00032BD1"/>
    <w:rsid w:val="00032EBF"/>
    <w:rsid w:val="00032F23"/>
    <w:rsid w:val="000335C7"/>
    <w:rsid w:val="000336A6"/>
    <w:rsid w:val="00033D3F"/>
    <w:rsid w:val="00033E64"/>
    <w:rsid w:val="00033EB1"/>
    <w:rsid w:val="00033FE8"/>
    <w:rsid w:val="000341AA"/>
    <w:rsid w:val="000341BA"/>
    <w:rsid w:val="00034AD8"/>
    <w:rsid w:val="000350AE"/>
    <w:rsid w:val="00035381"/>
    <w:rsid w:val="0003559E"/>
    <w:rsid w:val="00035621"/>
    <w:rsid w:val="0003562D"/>
    <w:rsid w:val="00035918"/>
    <w:rsid w:val="000359C2"/>
    <w:rsid w:val="00035B26"/>
    <w:rsid w:val="00035ED4"/>
    <w:rsid w:val="00035FE4"/>
    <w:rsid w:val="000362DE"/>
    <w:rsid w:val="00036323"/>
    <w:rsid w:val="00036335"/>
    <w:rsid w:val="00036427"/>
    <w:rsid w:val="00036488"/>
    <w:rsid w:val="000364F4"/>
    <w:rsid w:val="000365EC"/>
    <w:rsid w:val="00036793"/>
    <w:rsid w:val="000369A5"/>
    <w:rsid w:val="00036D0B"/>
    <w:rsid w:val="00036D6F"/>
    <w:rsid w:val="00036E2A"/>
    <w:rsid w:val="00036F43"/>
    <w:rsid w:val="00036FE1"/>
    <w:rsid w:val="00037353"/>
    <w:rsid w:val="00037915"/>
    <w:rsid w:val="0003799C"/>
    <w:rsid w:val="00037A45"/>
    <w:rsid w:val="00037A8A"/>
    <w:rsid w:val="00037B31"/>
    <w:rsid w:val="0004015A"/>
    <w:rsid w:val="0004068F"/>
    <w:rsid w:val="0004088D"/>
    <w:rsid w:val="00040AAE"/>
    <w:rsid w:val="00040B25"/>
    <w:rsid w:val="00040EBA"/>
    <w:rsid w:val="00041120"/>
    <w:rsid w:val="00041383"/>
    <w:rsid w:val="0004141C"/>
    <w:rsid w:val="00041853"/>
    <w:rsid w:val="0004198E"/>
    <w:rsid w:val="00041ABB"/>
    <w:rsid w:val="00041B9E"/>
    <w:rsid w:val="00041C53"/>
    <w:rsid w:val="00041F34"/>
    <w:rsid w:val="00042143"/>
    <w:rsid w:val="00042453"/>
    <w:rsid w:val="000424B7"/>
    <w:rsid w:val="000425DD"/>
    <w:rsid w:val="0004262A"/>
    <w:rsid w:val="00042906"/>
    <w:rsid w:val="000429B8"/>
    <w:rsid w:val="00042BBE"/>
    <w:rsid w:val="00042BFA"/>
    <w:rsid w:val="00042D5B"/>
    <w:rsid w:val="00042DBE"/>
    <w:rsid w:val="00042DEE"/>
    <w:rsid w:val="00042E8D"/>
    <w:rsid w:val="0004366E"/>
    <w:rsid w:val="00043840"/>
    <w:rsid w:val="00043C5E"/>
    <w:rsid w:val="00043C5F"/>
    <w:rsid w:val="00043D14"/>
    <w:rsid w:val="000441B6"/>
    <w:rsid w:val="0004431B"/>
    <w:rsid w:val="0004431D"/>
    <w:rsid w:val="00044413"/>
    <w:rsid w:val="00044BA2"/>
    <w:rsid w:val="00044C81"/>
    <w:rsid w:val="0004537F"/>
    <w:rsid w:val="00045B78"/>
    <w:rsid w:val="00045BD8"/>
    <w:rsid w:val="00045CDB"/>
    <w:rsid w:val="00045FAD"/>
    <w:rsid w:val="00045FEA"/>
    <w:rsid w:val="000464E8"/>
    <w:rsid w:val="00046851"/>
    <w:rsid w:val="00047551"/>
    <w:rsid w:val="0004791C"/>
    <w:rsid w:val="000479E7"/>
    <w:rsid w:val="00047D95"/>
    <w:rsid w:val="00047EAF"/>
    <w:rsid w:val="00047F78"/>
    <w:rsid w:val="00047FE1"/>
    <w:rsid w:val="0005003C"/>
    <w:rsid w:val="000502A8"/>
    <w:rsid w:val="000507D9"/>
    <w:rsid w:val="00050AAD"/>
    <w:rsid w:val="00050BAE"/>
    <w:rsid w:val="000517BD"/>
    <w:rsid w:val="00051AB1"/>
    <w:rsid w:val="00051F46"/>
    <w:rsid w:val="00051FBC"/>
    <w:rsid w:val="000521E4"/>
    <w:rsid w:val="000522C4"/>
    <w:rsid w:val="000529C5"/>
    <w:rsid w:val="00052CC1"/>
    <w:rsid w:val="00053095"/>
    <w:rsid w:val="000538EF"/>
    <w:rsid w:val="00053C80"/>
    <w:rsid w:val="00053D03"/>
    <w:rsid w:val="000541A2"/>
    <w:rsid w:val="000543AC"/>
    <w:rsid w:val="00054816"/>
    <w:rsid w:val="0005490C"/>
    <w:rsid w:val="00054EE3"/>
    <w:rsid w:val="00054F20"/>
    <w:rsid w:val="000550D2"/>
    <w:rsid w:val="00055F82"/>
    <w:rsid w:val="00055FB4"/>
    <w:rsid w:val="00056CF2"/>
    <w:rsid w:val="00056F98"/>
    <w:rsid w:val="00057227"/>
    <w:rsid w:val="00057830"/>
    <w:rsid w:val="00057A1B"/>
    <w:rsid w:val="00057CD5"/>
    <w:rsid w:val="000601D5"/>
    <w:rsid w:val="00060767"/>
    <w:rsid w:val="00060AD6"/>
    <w:rsid w:val="00060C77"/>
    <w:rsid w:val="00060DA5"/>
    <w:rsid w:val="00060DB5"/>
    <w:rsid w:val="00061119"/>
    <w:rsid w:val="00061569"/>
    <w:rsid w:val="00061AF5"/>
    <w:rsid w:val="00061DF3"/>
    <w:rsid w:val="00061F8E"/>
    <w:rsid w:val="00061FBA"/>
    <w:rsid w:val="000623EA"/>
    <w:rsid w:val="000623F6"/>
    <w:rsid w:val="00062AE6"/>
    <w:rsid w:val="00062E0E"/>
    <w:rsid w:val="00062F32"/>
    <w:rsid w:val="0006302D"/>
    <w:rsid w:val="000630FA"/>
    <w:rsid w:val="000636B4"/>
    <w:rsid w:val="00063722"/>
    <w:rsid w:val="00063EC0"/>
    <w:rsid w:val="00063FB0"/>
    <w:rsid w:val="00064020"/>
    <w:rsid w:val="00064312"/>
    <w:rsid w:val="00064EC4"/>
    <w:rsid w:val="00065255"/>
    <w:rsid w:val="000653D7"/>
    <w:rsid w:val="00065555"/>
    <w:rsid w:val="00065562"/>
    <w:rsid w:val="000656AC"/>
    <w:rsid w:val="000656FE"/>
    <w:rsid w:val="00065F07"/>
    <w:rsid w:val="00065F46"/>
    <w:rsid w:val="00065F81"/>
    <w:rsid w:val="0006618C"/>
    <w:rsid w:val="000661F4"/>
    <w:rsid w:val="00066B6E"/>
    <w:rsid w:val="00067007"/>
    <w:rsid w:val="00067607"/>
    <w:rsid w:val="00067637"/>
    <w:rsid w:val="000676CA"/>
    <w:rsid w:val="000676CF"/>
    <w:rsid w:val="00067BF9"/>
    <w:rsid w:val="00067EA5"/>
    <w:rsid w:val="00067FE1"/>
    <w:rsid w:val="00070320"/>
    <w:rsid w:val="0007057C"/>
    <w:rsid w:val="0007059B"/>
    <w:rsid w:val="000705E4"/>
    <w:rsid w:val="000705F0"/>
    <w:rsid w:val="000707D3"/>
    <w:rsid w:val="000707F1"/>
    <w:rsid w:val="000709A0"/>
    <w:rsid w:val="00070EB3"/>
    <w:rsid w:val="000713BD"/>
    <w:rsid w:val="00071457"/>
    <w:rsid w:val="000714A4"/>
    <w:rsid w:val="0007151A"/>
    <w:rsid w:val="00071D36"/>
    <w:rsid w:val="00072157"/>
    <w:rsid w:val="00072421"/>
    <w:rsid w:val="00072425"/>
    <w:rsid w:val="00072F0D"/>
    <w:rsid w:val="00073048"/>
    <w:rsid w:val="00073057"/>
    <w:rsid w:val="0007314D"/>
    <w:rsid w:val="0007330F"/>
    <w:rsid w:val="000736A5"/>
    <w:rsid w:val="00073A83"/>
    <w:rsid w:val="000746A1"/>
    <w:rsid w:val="000747E4"/>
    <w:rsid w:val="00074FD2"/>
    <w:rsid w:val="000752A3"/>
    <w:rsid w:val="00075BC9"/>
    <w:rsid w:val="00075CFF"/>
    <w:rsid w:val="00075E01"/>
    <w:rsid w:val="00075EE2"/>
    <w:rsid w:val="000760DC"/>
    <w:rsid w:val="00076443"/>
    <w:rsid w:val="0007645B"/>
    <w:rsid w:val="000765E5"/>
    <w:rsid w:val="00076640"/>
    <w:rsid w:val="00076839"/>
    <w:rsid w:val="00076940"/>
    <w:rsid w:val="00076A69"/>
    <w:rsid w:val="00076C0F"/>
    <w:rsid w:val="000773AC"/>
    <w:rsid w:val="00077760"/>
    <w:rsid w:val="000777BB"/>
    <w:rsid w:val="000778DA"/>
    <w:rsid w:val="00077B32"/>
    <w:rsid w:val="00077D4A"/>
    <w:rsid w:val="00077E98"/>
    <w:rsid w:val="00080216"/>
    <w:rsid w:val="0008056A"/>
    <w:rsid w:val="00080D8D"/>
    <w:rsid w:val="000819B0"/>
    <w:rsid w:val="00081ABD"/>
    <w:rsid w:val="000823B7"/>
    <w:rsid w:val="0008243E"/>
    <w:rsid w:val="0008252E"/>
    <w:rsid w:val="000827C9"/>
    <w:rsid w:val="00082AA9"/>
    <w:rsid w:val="00082B42"/>
    <w:rsid w:val="00082BE0"/>
    <w:rsid w:val="00082F92"/>
    <w:rsid w:val="000831C3"/>
    <w:rsid w:val="00083520"/>
    <w:rsid w:val="00083634"/>
    <w:rsid w:val="000836D9"/>
    <w:rsid w:val="00083F22"/>
    <w:rsid w:val="00083F4A"/>
    <w:rsid w:val="000842CE"/>
    <w:rsid w:val="0008464B"/>
    <w:rsid w:val="00084A1B"/>
    <w:rsid w:val="00084DFD"/>
    <w:rsid w:val="00084E51"/>
    <w:rsid w:val="00084E7F"/>
    <w:rsid w:val="0008550F"/>
    <w:rsid w:val="00085555"/>
    <w:rsid w:val="00085592"/>
    <w:rsid w:val="0008567C"/>
    <w:rsid w:val="00085757"/>
    <w:rsid w:val="00085760"/>
    <w:rsid w:val="00085A0D"/>
    <w:rsid w:val="00085BFA"/>
    <w:rsid w:val="0008605A"/>
    <w:rsid w:val="00086181"/>
    <w:rsid w:val="0008619A"/>
    <w:rsid w:val="00086A4B"/>
    <w:rsid w:val="00086D88"/>
    <w:rsid w:val="00086DD8"/>
    <w:rsid w:val="00086E53"/>
    <w:rsid w:val="000879C5"/>
    <w:rsid w:val="00087A22"/>
    <w:rsid w:val="00087C0E"/>
    <w:rsid w:val="00087DD6"/>
    <w:rsid w:val="00090179"/>
    <w:rsid w:val="00090525"/>
    <w:rsid w:val="000905ED"/>
    <w:rsid w:val="00090AA4"/>
    <w:rsid w:val="00090E28"/>
    <w:rsid w:val="00091516"/>
    <w:rsid w:val="00091A33"/>
    <w:rsid w:val="00091E1B"/>
    <w:rsid w:val="00091E5E"/>
    <w:rsid w:val="000920C1"/>
    <w:rsid w:val="00092713"/>
    <w:rsid w:val="0009299E"/>
    <w:rsid w:val="00092A28"/>
    <w:rsid w:val="00092EF4"/>
    <w:rsid w:val="000932EC"/>
    <w:rsid w:val="00093D22"/>
    <w:rsid w:val="00093D93"/>
    <w:rsid w:val="00093EAA"/>
    <w:rsid w:val="000941C9"/>
    <w:rsid w:val="0009429B"/>
    <w:rsid w:val="000942C8"/>
    <w:rsid w:val="00094565"/>
    <w:rsid w:val="0009495E"/>
    <w:rsid w:val="000949C4"/>
    <w:rsid w:val="00094F9D"/>
    <w:rsid w:val="0009529C"/>
    <w:rsid w:val="000952C0"/>
    <w:rsid w:val="0009567D"/>
    <w:rsid w:val="000957DA"/>
    <w:rsid w:val="00095894"/>
    <w:rsid w:val="00095927"/>
    <w:rsid w:val="00096184"/>
    <w:rsid w:val="00096447"/>
    <w:rsid w:val="00096662"/>
    <w:rsid w:val="000967F6"/>
    <w:rsid w:val="00096915"/>
    <w:rsid w:val="00096B73"/>
    <w:rsid w:val="00096F16"/>
    <w:rsid w:val="000974A1"/>
    <w:rsid w:val="0009768E"/>
    <w:rsid w:val="00097A07"/>
    <w:rsid w:val="00097D43"/>
    <w:rsid w:val="00097DAC"/>
    <w:rsid w:val="00097FA9"/>
    <w:rsid w:val="000A008B"/>
    <w:rsid w:val="000A00EF"/>
    <w:rsid w:val="000A0357"/>
    <w:rsid w:val="000A0DAD"/>
    <w:rsid w:val="000A120E"/>
    <w:rsid w:val="000A1366"/>
    <w:rsid w:val="000A1528"/>
    <w:rsid w:val="000A1755"/>
    <w:rsid w:val="000A1766"/>
    <w:rsid w:val="000A1AD7"/>
    <w:rsid w:val="000A1B21"/>
    <w:rsid w:val="000A1B8C"/>
    <w:rsid w:val="000A22DF"/>
    <w:rsid w:val="000A2730"/>
    <w:rsid w:val="000A2786"/>
    <w:rsid w:val="000A2BB6"/>
    <w:rsid w:val="000A2DD6"/>
    <w:rsid w:val="000A2F68"/>
    <w:rsid w:val="000A3073"/>
    <w:rsid w:val="000A321A"/>
    <w:rsid w:val="000A337D"/>
    <w:rsid w:val="000A35B3"/>
    <w:rsid w:val="000A37AB"/>
    <w:rsid w:val="000A3865"/>
    <w:rsid w:val="000A3B29"/>
    <w:rsid w:val="000A3C0A"/>
    <w:rsid w:val="000A3E5F"/>
    <w:rsid w:val="000A409A"/>
    <w:rsid w:val="000A425A"/>
    <w:rsid w:val="000A477A"/>
    <w:rsid w:val="000A47F7"/>
    <w:rsid w:val="000A49F6"/>
    <w:rsid w:val="000A4BF5"/>
    <w:rsid w:val="000A4D04"/>
    <w:rsid w:val="000A5393"/>
    <w:rsid w:val="000A57F0"/>
    <w:rsid w:val="000A5893"/>
    <w:rsid w:val="000A5904"/>
    <w:rsid w:val="000A6703"/>
    <w:rsid w:val="000A6CAC"/>
    <w:rsid w:val="000A6CF3"/>
    <w:rsid w:val="000A7029"/>
    <w:rsid w:val="000A70E8"/>
    <w:rsid w:val="000A75D9"/>
    <w:rsid w:val="000A7A12"/>
    <w:rsid w:val="000B02B1"/>
    <w:rsid w:val="000B0598"/>
    <w:rsid w:val="000B08E1"/>
    <w:rsid w:val="000B0C00"/>
    <w:rsid w:val="000B0DAC"/>
    <w:rsid w:val="000B103B"/>
    <w:rsid w:val="000B110A"/>
    <w:rsid w:val="000B115B"/>
    <w:rsid w:val="000B153B"/>
    <w:rsid w:val="000B1A37"/>
    <w:rsid w:val="000B1A74"/>
    <w:rsid w:val="000B1AEF"/>
    <w:rsid w:val="000B1D00"/>
    <w:rsid w:val="000B1DC2"/>
    <w:rsid w:val="000B1DF4"/>
    <w:rsid w:val="000B1E62"/>
    <w:rsid w:val="000B1F06"/>
    <w:rsid w:val="000B2075"/>
    <w:rsid w:val="000B220F"/>
    <w:rsid w:val="000B2238"/>
    <w:rsid w:val="000B2501"/>
    <w:rsid w:val="000B261D"/>
    <w:rsid w:val="000B2C77"/>
    <w:rsid w:val="000B300E"/>
    <w:rsid w:val="000B3020"/>
    <w:rsid w:val="000B3095"/>
    <w:rsid w:val="000B32EB"/>
    <w:rsid w:val="000B3754"/>
    <w:rsid w:val="000B3BDB"/>
    <w:rsid w:val="000B3D0C"/>
    <w:rsid w:val="000B3E19"/>
    <w:rsid w:val="000B439D"/>
    <w:rsid w:val="000B48FB"/>
    <w:rsid w:val="000B4E3B"/>
    <w:rsid w:val="000B5079"/>
    <w:rsid w:val="000B528C"/>
    <w:rsid w:val="000B5304"/>
    <w:rsid w:val="000B5314"/>
    <w:rsid w:val="000B54A4"/>
    <w:rsid w:val="000B55DD"/>
    <w:rsid w:val="000B5BB9"/>
    <w:rsid w:val="000B5BF3"/>
    <w:rsid w:val="000B5DA2"/>
    <w:rsid w:val="000B5ED6"/>
    <w:rsid w:val="000B6011"/>
    <w:rsid w:val="000B61BB"/>
    <w:rsid w:val="000B62BB"/>
    <w:rsid w:val="000B6419"/>
    <w:rsid w:val="000B6589"/>
    <w:rsid w:val="000B6682"/>
    <w:rsid w:val="000B6E71"/>
    <w:rsid w:val="000B70F1"/>
    <w:rsid w:val="000B74D3"/>
    <w:rsid w:val="000B7606"/>
    <w:rsid w:val="000B7E85"/>
    <w:rsid w:val="000C0077"/>
    <w:rsid w:val="000C0141"/>
    <w:rsid w:val="000C0557"/>
    <w:rsid w:val="000C09AF"/>
    <w:rsid w:val="000C0B82"/>
    <w:rsid w:val="000C12BD"/>
    <w:rsid w:val="000C137D"/>
    <w:rsid w:val="000C14F4"/>
    <w:rsid w:val="000C1C57"/>
    <w:rsid w:val="000C1DC0"/>
    <w:rsid w:val="000C2F69"/>
    <w:rsid w:val="000C31B7"/>
    <w:rsid w:val="000C3381"/>
    <w:rsid w:val="000C37E6"/>
    <w:rsid w:val="000C3AB8"/>
    <w:rsid w:val="000C3B45"/>
    <w:rsid w:val="000C3E0F"/>
    <w:rsid w:val="000C3EFA"/>
    <w:rsid w:val="000C4030"/>
    <w:rsid w:val="000C42C1"/>
    <w:rsid w:val="000C459E"/>
    <w:rsid w:val="000C462D"/>
    <w:rsid w:val="000C4637"/>
    <w:rsid w:val="000C4962"/>
    <w:rsid w:val="000C4A5E"/>
    <w:rsid w:val="000C4AC5"/>
    <w:rsid w:val="000C4BA7"/>
    <w:rsid w:val="000C4D1B"/>
    <w:rsid w:val="000C4DC1"/>
    <w:rsid w:val="000C52F0"/>
    <w:rsid w:val="000C5392"/>
    <w:rsid w:val="000C54C0"/>
    <w:rsid w:val="000C5740"/>
    <w:rsid w:val="000C5C27"/>
    <w:rsid w:val="000C5C97"/>
    <w:rsid w:val="000C5E39"/>
    <w:rsid w:val="000C5ED0"/>
    <w:rsid w:val="000C61B5"/>
    <w:rsid w:val="000C6697"/>
    <w:rsid w:val="000C6A6C"/>
    <w:rsid w:val="000C6A81"/>
    <w:rsid w:val="000C6D2B"/>
    <w:rsid w:val="000C6FF9"/>
    <w:rsid w:val="000C7C42"/>
    <w:rsid w:val="000C7EC2"/>
    <w:rsid w:val="000D00CE"/>
    <w:rsid w:val="000D010B"/>
    <w:rsid w:val="000D0171"/>
    <w:rsid w:val="000D0179"/>
    <w:rsid w:val="000D0184"/>
    <w:rsid w:val="000D0B3A"/>
    <w:rsid w:val="000D0D3C"/>
    <w:rsid w:val="000D0D4A"/>
    <w:rsid w:val="000D119F"/>
    <w:rsid w:val="000D18B5"/>
    <w:rsid w:val="000D2557"/>
    <w:rsid w:val="000D2780"/>
    <w:rsid w:val="000D2B1D"/>
    <w:rsid w:val="000D2B6B"/>
    <w:rsid w:val="000D30CD"/>
    <w:rsid w:val="000D321B"/>
    <w:rsid w:val="000D3325"/>
    <w:rsid w:val="000D3925"/>
    <w:rsid w:val="000D3D55"/>
    <w:rsid w:val="000D3FB7"/>
    <w:rsid w:val="000D3FBC"/>
    <w:rsid w:val="000D42F2"/>
    <w:rsid w:val="000D439E"/>
    <w:rsid w:val="000D4C23"/>
    <w:rsid w:val="000D4CAE"/>
    <w:rsid w:val="000D4CB5"/>
    <w:rsid w:val="000D54E9"/>
    <w:rsid w:val="000D5BC5"/>
    <w:rsid w:val="000D5E36"/>
    <w:rsid w:val="000D60EB"/>
    <w:rsid w:val="000D6341"/>
    <w:rsid w:val="000D6590"/>
    <w:rsid w:val="000D65C0"/>
    <w:rsid w:val="000D679B"/>
    <w:rsid w:val="000D6836"/>
    <w:rsid w:val="000D6C21"/>
    <w:rsid w:val="000D6C65"/>
    <w:rsid w:val="000D6F36"/>
    <w:rsid w:val="000D7148"/>
    <w:rsid w:val="000D74BE"/>
    <w:rsid w:val="000D7692"/>
    <w:rsid w:val="000D7777"/>
    <w:rsid w:val="000D77FE"/>
    <w:rsid w:val="000D78D8"/>
    <w:rsid w:val="000D7916"/>
    <w:rsid w:val="000D7986"/>
    <w:rsid w:val="000D7EE2"/>
    <w:rsid w:val="000E00F4"/>
    <w:rsid w:val="000E011A"/>
    <w:rsid w:val="000E01F4"/>
    <w:rsid w:val="000E02C0"/>
    <w:rsid w:val="000E0673"/>
    <w:rsid w:val="000E108E"/>
    <w:rsid w:val="000E111F"/>
    <w:rsid w:val="000E14E9"/>
    <w:rsid w:val="000E15B5"/>
    <w:rsid w:val="000E1799"/>
    <w:rsid w:val="000E192A"/>
    <w:rsid w:val="000E2227"/>
    <w:rsid w:val="000E233A"/>
    <w:rsid w:val="000E250B"/>
    <w:rsid w:val="000E2DA1"/>
    <w:rsid w:val="000E2DEA"/>
    <w:rsid w:val="000E3388"/>
    <w:rsid w:val="000E3A02"/>
    <w:rsid w:val="000E434B"/>
    <w:rsid w:val="000E4D4E"/>
    <w:rsid w:val="000E4D91"/>
    <w:rsid w:val="000E4EFD"/>
    <w:rsid w:val="000E5056"/>
    <w:rsid w:val="000E50AD"/>
    <w:rsid w:val="000E5142"/>
    <w:rsid w:val="000E52A0"/>
    <w:rsid w:val="000E53FE"/>
    <w:rsid w:val="000E5738"/>
    <w:rsid w:val="000E57B3"/>
    <w:rsid w:val="000E66B2"/>
    <w:rsid w:val="000E6D4D"/>
    <w:rsid w:val="000E6E25"/>
    <w:rsid w:val="000E6E3B"/>
    <w:rsid w:val="000E7385"/>
    <w:rsid w:val="000E766C"/>
    <w:rsid w:val="000E7C78"/>
    <w:rsid w:val="000F02A7"/>
    <w:rsid w:val="000F042E"/>
    <w:rsid w:val="000F0475"/>
    <w:rsid w:val="000F077C"/>
    <w:rsid w:val="000F0BD0"/>
    <w:rsid w:val="000F0C68"/>
    <w:rsid w:val="000F0DD7"/>
    <w:rsid w:val="000F10E1"/>
    <w:rsid w:val="000F1154"/>
    <w:rsid w:val="000F11CC"/>
    <w:rsid w:val="000F15FC"/>
    <w:rsid w:val="000F1616"/>
    <w:rsid w:val="000F1639"/>
    <w:rsid w:val="000F16EB"/>
    <w:rsid w:val="000F17A0"/>
    <w:rsid w:val="000F191E"/>
    <w:rsid w:val="000F1BA4"/>
    <w:rsid w:val="000F1D8A"/>
    <w:rsid w:val="000F248F"/>
    <w:rsid w:val="000F25F4"/>
    <w:rsid w:val="000F2B1F"/>
    <w:rsid w:val="000F2CAE"/>
    <w:rsid w:val="000F2E83"/>
    <w:rsid w:val="000F3452"/>
    <w:rsid w:val="000F35E3"/>
    <w:rsid w:val="000F3698"/>
    <w:rsid w:val="000F3C54"/>
    <w:rsid w:val="000F3EDC"/>
    <w:rsid w:val="000F3EF4"/>
    <w:rsid w:val="000F4099"/>
    <w:rsid w:val="000F4109"/>
    <w:rsid w:val="000F4168"/>
    <w:rsid w:val="000F41DE"/>
    <w:rsid w:val="000F43E7"/>
    <w:rsid w:val="000F4546"/>
    <w:rsid w:val="000F481F"/>
    <w:rsid w:val="000F4AE7"/>
    <w:rsid w:val="000F4DC0"/>
    <w:rsid w:val="000F4E55"/>
    <w:rsid w:val="000F502F"/>
    <w:rsid w:val="000F513B"/>
    <w:rsid w:val="000F5516"/>
    <w:rsid w:val="000F5668"/>
    <w:rsid w:val="000F596A"/>
    <w:rsid w:val="000F5D25"/>
    <w:rsid w:val="000F5D97"/>
    <w:rsid w:val="000F5DEB"/>
    <w:rsid w:val="000F642B"/>
    <w:rsid w:val="000F66D2"/>
    <w:rsid w:val="000F6A2E"/>
    <w:rsid w:val="000F6D6F"/>
    <w:rsid w:val="000F743F"/>
    <w:rsid w:val="000F74F8"/>
    <w:rsid w:val="000F78A9"/>
    <w:rsid w:val="000F7DF8"/>
    <w:rsid w:val="0010016E"/>
    <w:rsid w:val="001002B7"/>
    <w:rsid w:val="00100332"/>
    <w:rsid w:val="00100DC7"/>
    <w:rsid w:val="00100FA9"/>
    <w:rsid w:val="00101247"/>
    <w:rsid w:val="00101653"/>
    <w:rsid w:val="00101A44"/>
    <w:rsid w:val="00101AAD"/>
    <w:rsid w:val="00101C8B"/>
    <w:rsid w:val="00101DC5"/>
    <w:rsid w:val="00102064"/>
    <w:rsid w:val="00102131"/>
    <w:rsid w:val="001022D1"/>
    <w:rsid w:val="00102C9C"/>
    <w:rsid w:val="00102DAE"/>
    <w:rsid w:val="00103F0E"/>
    <w:rsid w:val="00103F3D"/>
    <w:rsid w:val="00104721"/>
    <w:rsid w:val="00104903"/>
    <w:rsid w:val="00105644"/>
    <w:rsid w:val="00105BC2"/>
    <w:rsid w:val="00105EA9"/>
    <w:rsid w:val="001060DF"/>
    <w:rsid w:val="00106408"/>
    <w:rsid w:val="0010641B"/>
    <w:rsid w:val="00106B6C"/>
    <w:rsid w:val="00106C0E"/>
    <w:rsid w:val="00106EF7"/>
    <w:rsid w:val="00106F30"/>
    <w:rsid w:val="00107028"/>
    <w:rsid w:val="00107546"/>
    <w:rsid w:val="00107B12"/>
    <w:rsid w:val="00107C4F"/>
    <w:rsid w:val="00107E53"/>
    <w:rsid w:val="00110020"/>
    <w:rsid w:val="00110027"/>
    <w:rsid w:val="00110151"/>
    <w:rsid w:val="0011032B"/>
    <w:rsid w:val="001104C7"/>
    <w:rsid w:val="001104E1"/>
    <w:rsid w:val="00110823"/>
    <w:rsid w:val="0011086C"/>
    <w:rsid w:val="00110B33"/>
    <w:rsid w:val="00110E6B"/>
    <w:rsid w:val="0011128C"/>
    <w:rsid w:val="001116AE"/>
    <w:rsid w:val="00111790"/>
    <w:rsid w:val="00111922"/>
    <w:rsid w:val="001119E6"/>
    <w:rsid w:val="001119FF"/>
    <w:rsid w:val="00111B17"/>
    <w:rsid w:val="00111D09"/>
    <w:rsid w:val="00111E61"/>
    <w:rsid w:val="00111E94"/>
    <w:rsid w:val="0011203E"/>
    <w:rsid w:val="0011204C"/>
    <w:rsid w:val="00112483"/>
    <w:rsid w:val="00112855"/>
    <w:rsid w:val="00112A5F"/>
    <w:rsid w:val="00112B17"/>
    <w:rsid w:val="00112C02"/>
    <w:rsid w:val="00112D16"/>
    <w:rsid w:val="00112D6F"/>
    <w:rsid w:val="001139BB"/>
    <w:rsid w:val="00113A66"/>
    <w:rsid w:val="00113B3C"/>
    <w:rsid w:val="00113DA2"/>
    <w:rsid w:val="00114064"/>
    <w:rsid w:val="001141A6"/>
    <w:rsid w:val="0011485A"/>
    <w:rsid w:val="001148DB"/>
    <w:rsid w:val="0011561B"/>
    <w:rsid w:val="00115803"/>
    <w:rsid w:val="001159A1"/>
    <w:rsid w:val="001159A3"/>
    <w:rsid w:val="00115E38"/>
    <w:rsid w:val="00115F5A"/>
    <w:rsid w:val="00116383"/>
    <w:rsid w:val="001168A4"/>
    <w:rsid w:val="00116B81"/>
    <w:rsid w:val="00116CEA"/>
    <w:rsid w:val="001170A2"/>
    <w:rsid w:val="0011732A"/>
    <w:rsid w:val="001176F4"/>
    <w:rsid w:val="00117F71"/>
    <w:rsid w:val="00117FE0"/>
    <w:rsid w:val="0012027E"/>
    <w:rsid w:val="00120501"/>
    <w:rsid w:val="0012052B"/>
    <w:rsid w:val="00120848"/>
    <w:rsid w:val="001208FD"/>
    <w:rsid w:val="00120CCA"/>
    <w:rsid w:val="0012101B"/>
    <w:rsid w:val="001213CF"/>
    <w:rsid w:val="001214B1"/>
    <w:rsid w:val="00121563"/>
    <w:rsid w:val="00121D54"/>
    <w:rsid w:val="00121D60"/>
    <w:rsid w:val="00121E38"/>
    <w:rsid w:val="00121FAD"/>
    <w:rsid w:val="001220C3"/>
    <w:rsid w:val="0012226E"/>
    <w:rsid w:val="0012227C"/>
    <w:rsid w:val="00122430"/>
    <w:rsid w:val="0012250E"/>
    <w:rsid w:val="001225CA"/>
    <w:rsid w:val="00122877"/>
    <w:rsid w:val="001228F9"/>
    <w:rsid w:val="00122908"/>
    <w:rsid w:val="00122971"/>
    <w:rsid w:val="00122E9C"/>
    <w:rsid w:val="00123176"/>
    <w:rsid w:val="0012358C"/>
    <w:rsid w:val="0012360B"/>
    <w:rsid w:val="001239AD"/>
    <w:rsid w:val="00123B04"/>
    <w:rsid w:val="00123C1E"/>
    <w:rsid w:val="00123FCD"/>
    <w:rsid w:val="00124710"/>
    <w:rsid w:val="00124B8B"/>
    <w:rsid w:val="00124DEA"/>
    <w:rsid w:val="00125083"/>
    <w:rsid w:val="0012516B"/>
    <w:rsid w:val="001257E8"/>
    <w:rsid w:val="0012585A"/>
    <w:rsid w:val="001258FE"/>
    <w:rsid w:val="001259E9"/>
    <w:rsid w:val="00125C0F"/>
    <w:rsid w:val="00125C7A"/>
    <w:rsid w:val="00125E09"/>
    <w:rsid w:val="00125E0A"/>
    <w:rsid w:val="00125E6B"/>
    <w:rsid w:val="001260E7"/>
    <w:rsid w:val="00126547"/>
    <w:rsid w:val="00126A73"/>
    <w:rsid w:val="001274D7"/>
    <w:rsid w:val="00127906"/>
    <w:rsid w:val="00127B01"/>
    <w:rsid w:val="00127BD9"/>
    <w:rsid w:val="00127C1B"/>
    <w:rsid w:val="00127FE6"/>
    <w:rsid w:val="00130812"/>
    <w:rsid w:val="0013083B"/>
    <w:rsid w:val="00130CE5"/>
    <w:rsid w:val="001313FB"/>
    <w:rsid w:val="00131522"/>
    <w:rsid w:val="001319B0"/>
    <w:rsid w:val="00131BF9"/>
    <w:rsid w:val="00131D5B"/>
    <w:rsid w:val="00132070"/>
    <w:rsid w:val="0013213F"/>
    <w:rsid w:val="00132247"/>
    <w:rsid w:val="00132418"/>
    <w:rsid w:val="0013291C"/>
    <w:rsid w:val="00132B88"/>
    <w:rsid w:val="00132BB8"/>
    <w:rsid w:val="00132C69"/>
    <w:rsid w:val="00132F13"/>
    <w:rsid w:val="001331E0"/>
    <w:rsid w:val="001335E0"/>
    <w:rsid w:val="00133679"/>
    <w:rsid w:val="001341C8"/>
    <w:rsid w:val="0013423B"/>
    <w:rsid w:val="00134423"/>
    <w:rsid w:val="00134666"/>
    <w:rsid w:val="001348A7"/>
    <w:rsid w:val="00134E45"/>
    <w:rsid w:val="001350D4"/>
    <w:rsid w:val="001352EC"/>
    <w:rsid w:val="00135473"/>
    <w:rsid w:val="001354BC"/>
    <w:rsid w:val="001354C8"/>
    <w:rsid w:val="00135A7A"/>
    <w:rsid w:val="00135E44"/>
    <w:rsid w:val="00135ED0"/>
    <w:rsid w:val="00135EE9"/>
    <w:rsid w:val="00136184"/>
    <w:rsid w:val="0013653F"/>
    <w:rsid w:val="00136875"/>
    <w:rsid w:val="00136BF8"/>
    <w:rsid w:val="00136FE1"/>
    <w:rsid w:val="00137309"/>
    <w:rsid w:val="001378E3"/>
    <w:rsid w:val="00137985"/>
    <w:rsid w:val="0013799D"/>
    <w:rsid w:val="001379C4"/>
    <w:rsid w:val="00137AA2"/>
    <w:rsid w:val="00137C1E"/>
    <w:rsid w:val="001401C3"/>
    <w:rsid w:val="0014025F"/>
    <w:rsid w:val="0014068E"/>
    <w:rsid w:val="001406B7"/>
    <w:rsid w:val="0014104A"/>
    <w:rsid w:val="001412DB"/>
    <w:rsid w:val="00141A08"/>
    <w:rsid w:val="00141AF8"/>
    <w:rsid w:val="00141F1C"/>
    <w:rsid w:val="0014214F"/>
    <w:rsid w:val="00142343"/>
    <w:rsid w:val="00142457"/>
    <w:rsid w:val="00142CD8"/>
    <w:rsid w:val="00142D37"/>
    <w:rsid w:val="00143769"/>
    <w:rsid w:val="0014390B"/>
    <w:rsid w:val="00143AC5"/>
    <w:rsid w:val="00143AC8"/>
    <w:rsid w:val="00143D16"/>
    <w:rsid w:val="00143DB0"/>
    <w:rsid w:val="00143F1C"/>
    <w:rsid w:val="001440AF"/>
    <w:rsid w:val="001443C8"/>
    <w:rsid w:val="001449C2"/>
    <w:rsid w:val="00144A0F"/>
    <w:rsid w:val="00145117"/>
    <w:rsid w:val="00145790"/>
    <w:rsid w:val="00145963"/>
    <w:rsid w:val="00145A1A"/>
    <w:rsid w:val="00145A2F"/>
    <w:rsid w:val="00146083"/>
    <w:rsid w:val="00146129"/>
    <w:rsid w:val="0014628A"/>
    <w:rsid w:val="001462CD"/>
    <w:rsid w:val="00146BDB"/>
    <w:rsid w:val="00146CFE"/>
    <w:rsid w:val="00146DFB"/>
    <w:rsid w:val="00146EC0"/>
    <w:rsid w:val="00146F5F"/>
    <w:rsid w:val="001478C7"/>
    <w:rsid w:val="00147A76"/>
    <w:rsid w:val="00147E0D"/>
    <w:rsid w:val="00147EBB"/>
    <w:rsid w:val="00147F0A"/>
    <w:rsid w:val="00150668"/>
    <w:rsid w:val="001506D6"/>
    <w:rsid w:val="00150720"/>
    <w:rsid w:val="00150D6C"/>
    <w:rsid w:val="001511B3"/>
    <w:rsid w:val="001512E6"/>
    <w:rsid w:val="00151309"/>
    <w:rsid w:val="00151488"/>
    <w:rsid w:val="001515C4"/>
    <w:rsid w:val="001515F1"/>
    <w:rsid w:val="00151665"/>
    <w:rsid w:val="00151A40"/>
    <w:rsid w:val="00151AB7"/>
    <w:rsid w:val="00151B08"/>
    <w:rsid w:val="00151B43"/>
    <w:rsid w:val="00151C02"/>
    <w:rsid w:val="0015233D"/>
    <w:rsid w:val="001523C1"/>
    <w:rsid w:val="001524BD"/>
    <w:rsid w:val="00152509"/>
    <w:rsid w:val="001525A6"/>
    <w:rsid w:val="0015266C"/>
    <w:rsid w:val="00152A76"/>
    <w:rsid w:val="00152ADE"/>
    <w:rsid w:val="001530F0"/>
    <w:rsid w:val="001536E7"/>
    <w:rsid w:val="001537A0"/>
    <w:rsid w:val="001538CD"/>
    <w:rsid w:val="00153D15"/>
    <w:rsid w:val="00153DD6"/>
    <w:rsid w:val="00153E24"/>
    <w:rsid w:val="00153E8E"/>
    <w:rsid w:val="00154177"/>
    <w:rsid w:val="00154390"/>
    <w:rsid w:val="0015448E"/>
    <w:rsid w:val="001546C5"/>
    <w:rsid w:val="00154A02"/>
    <w:rsid w:val="00155058"/>
    <w:rsid w:val="0015522E"/>
    <w:rsid w:val="001554D9"/>
    <w:rsid w:val="001557C5"/>
    <w:rsid w:val="00155923"/>
    <w:rsid w:val="00155C1A"/>
    <w:rsid w:val="001561C5"/>
    <w:rsid w:val="0015628F"/>
    <w:rsid w:val="0015646A"/>
    <w:rsid w:val="0015655D"/>
    <w:rsid w:val="0015684C"/>
    <w:rsid w:val="00156CD3"/>
    <w:rsid w:val="00156D0C"/>
    <w:rsid w:val="0015700B"/>
    <w:rsid w:val="00157258"/>
    <w:rsid w:val="001574A4"/>
    <w:rsid w:val="001576F0"/>
    <w:rsid w:val="0015795E"/>
    <w:rsid w:val="00157CCF"/>
    <w:rsid w:val="00157FB1"/>
    <w:rsid w:val="0016005D"/>
    <w:rsid w:val="00160238"/>
    <w:rsid w:val="00160764"/>
    <w:rsid w:val="00160AE9"/>
    <w:rsid w:val="00160B1E"/>
    <w:rsid w:val="00160C16"/>
    <w:rsid w:val="00160C4B"/>
    <w:rsid w:val="00160F85"/>
    <w:rsid w:val="0016122C"/>
    <w:rsid w:val="001616C5"/>
    <w:rsid w:val="0016171A"/>
    <w:rsid w:val="0016188B"/>
    <w:rsid w:val="00161C75"/>
    <w:rsid w:val="00161E35"/>
    <w:rsid w:val="001625B1"/>
    <w:rsid w:val="00162988"/>
    <w:rsid w:val="001629A0"/>
    <w:rsid w:val="00162A76"/>
    <w:rsid w:val="00162B32"/>
    <w:rsid w:val="00162B95"/>
    <w:rsid w:val="00162C3B"/>
    <w:rsid w:val="00162D3E"/>
    <w:rsid w:val="00162F92"/>
    <w:rsid w:val="00163077"/>
    <w:rsid w:val="001635D7"/>
    <w:rsid w:val="00163A1A"/>
    <w:rsid w:val="00163CE8"/>
    <w:rsid w:val="00163E00"/>
    <w:rsid w:val="00164015"/>
    <w:rsid w:val="0016426D"/>
    <w:rsid w:val="00164692"/>
    <w:rsid w:val="0016473D"/>
    <w:rsid w:val="00164751"/>
    <w:rsid w:val="00164B82"/>
    <w:rsid w:val="00164C1F"/>
    <w:rsid w:val="00164D87"/>
    <w:rsid w:val="00164F56"/>
    <w:rsid w:val="0016500E"/>
    <w:rsid w:val="0016524B"/>
    <w:rsid w:val="00165C76"/>
    <w:rsid w:val="00166A3F"/>
    <w:rsid w:val="00166A6D"/>
    <w:rsid w:val="00166EEA"/>
    <w:rsid w:val="00166F0A"/>
    <w:rsid w:val="00167C77"/>
    <w:rsid w:val="00167CC1"/>
    <w:rsid w:val="00167EF5"/>
    <w:rsid w:val="00167F17"/>
    <w:rsid w:val="00167F18"/>
    <w:rsid w:val="00167FE2"/>
    <w:rsid w:val="00170081"/>
    <w:rsid w:val="00170084"/>
    <w:rsid w:val="00170274"/>
    <w:rsid w:val="00170589"/>
    <w:rsid w:val="00170592"/>
    <w:rsid w:val="001706E8"/>
    <w:rsid w:val="00170856"/>
    <w:rsid w:val="00170C77"/>
    <w:rsid w:val="00170DFA"/>
    <w:rsid w:val="00171629"/>
    <w:rsid w:val="00171B72"/>
    <w:rsid w:val="0017206F"/>
    <w:rsid w:val="001720B0"/>
    <w:rsid w:val="001729AB"/>
    <w:rsid w:val="00172AD3"/>
    <w:rsid w:val="00172AFD"/>
    <w:rsid w:val="00173271"/>
    <w:rsid w:val="00173553"/>
    <w:rsid w:val="001737BC"/>
    <w:rsid w:val="00173D39"/>
    <w:rsid w:val="00173D49"/>
    <w:rsid w:val="00173D85"/>
    <w:rsid w:val="001745EB"/>
    <w:rsid w:val="00174A1B"/>
    <w:rsid w:val="00174C08"/>
    <w:rsid w:val="001751C5"/>
    <w:rsid w:val="00175219"/>
    <w:rsid w:val="001753C9"/>
    <w:rsid w:val="00175479"/>
    <w:rsid w:val="00175547"/>
    <w:rsid w:val="0017556C"/>
    <w:rsid w:val="001755B0"/>
    <w:rsid w:val="00175624"/>
    <w:rsid w:val="001758BB"/>
    <w:rsid w:val="001761F3"/>
    <w:rsid w:val="00176229"/>
    <w:rsid w:val="001763C3"/>
    <w:rsid w:val="00176656"/>
    <w:rsid w:val="00176B6C"/>
    <w:rsid w:val="00176C43"/>
    <w:rsid w:val="00176ECD"/>
    <w:rsid w:val="001772BC"/>
    <w:rsid w:val="001773E7"/>
    <w:rsid w:val="001775C0"/>
    <w:rsid w:val="0017761B"/>
    <w:rsid w:val="00177AB3"/>
    <w:rsid w:val="00177C27"/>
    <w:rsid w:val="001802DE"/>
    <w:rsid w:val="00180333"/>
    <w:rsid w:val="0018035C"/>
    <w:rsid w:val="001809ED"/>
    <w:rsid w:val="00180A25"/>
    <w:rsid w:val="00180AE2"/>
    <w:rsid w:val="00180E84"/>
    <w:rsid w:val="00180FA3"/>
    <w:rsid w:val="0018167D"/>
    <w:rsid w:val="001819EB"/>
    <w:rsid w:val="00181C49"/>
    <w:rsid w:val="00181F3C"/>
    <w:rsid w:val="001823E7"/>
    <w:rsid w:val="0018281C"/>
    <w:rsid w:val="0018289D"/>
    <w:rsid w:val="00182A97"/>
    <w:rsid w:val="00182AF3"/>
    <w:rsid w:val="00182DEF"/>
    <w:rsid w:val="00182EA5"/>
    <w:rsid w:val="00183008"/>
    <w:rsid w:val="00183240"/>
    <w:rsid w:val="00183260"/>
    <w:rsid w:val="00183329"/>
    <w:rsid w:val="00183652"/>
    <w:rsid w:val="00183AB6"/>
    <w:rsid w:val="00183B2C"/>
    <w:rsid w:val="00183BC1"/>
    <w:rsid w:val="00183F4F"/>
    <w:rsid w:val="00184136"/>
    <w:rsid w:val="00184350"/>
    <w:rsid w:val="001843D0"/>
    <w:rsid w:val="0018461F"/>
    <w:rsid w:val="00184AF1"/>
    <w:rsid w:val="00184C27"/>
    <w:rsid w:val="00184F53"/>
    <w:rsid w:val="00185606"/>
    <w:rsid w:val="0018585A"/>
    <w:rsid w:val="00185991"/>
    <w:rsid w:val="00185CBC"/>
    <w:rsid w:val="001864F1"/>
    <w:rsid w:val="001865A9"/>
    <w:rsid w:val="00186A80"/>
    <w:rsid w:val="00186E90"/>
    <w:rsid w:val="00186F67"/>
    <w:rsid w:val="00186F9E"/>
    <w:rsid w:val="00186FDA"/>
    <w:rsid w:val="001871E5"/>
    <w:rsid w:val="001872EA"/>
    <w:rsid w:val="00187C23"/>
    <w:rsid w:val="00187E5A"/>
    <w:rsid w:val="00190178"/>
    <w:rsid w:val="001901E4"/>
    <w:rsid w:val="0019020E"/>
    <w:rsid w:val="00190524"/>
    <w:rsid w:val="00190853"/>
    <w:rsid w:val="001909AB"/>
    <w:rsid w:val="00190B50"/>
    <w:rsid w:val="00191136"/>
    <w:rsid w:val="0019126F"/>
    <w:rsid w:val="00191419"/>
    <w:rsid w:val="00191756"/>
    <w:rsid w:val="0019194D"/>
    <w:rsid w:val="00191BDF"/>
    <w:rsid w:val="00191D9C"/>
    <w:rsid w:val="00191EE9"/>
    <w:rsid w:val="001923C7"/>
    <w:rsid w:val="0019267C"/>
    <w:rsid w:val="00192899"/>
    <w:rsid w:val="00192939"/>
    <w:rsid w:val="00192970"/>
    <w:rsid w:val="00192E24"/>
    <w:rsid w:val="00192FDB"/>
    <w:rsid w:val="00193329"/>
    <w:rsid w:val="00193F30"/>
    <w:rsid w:val="00193F57"/>
    <w:rsid w:val="00194384"/>
    <w:rsid w:val="0019438E"/>
    <w:rsid w:val="00194681"/>
    <w:rsid w:val="001946E1"/>
    <w:rsid w:val="00194E6A"/>
    <w:rsid w:val="00194EFF"/>
    <w:rsid w:val="00194F5A"/>
    <w:rsid w:val="00194F92"/>
    <w:rsid w:val="00194FAE"/>
    <w:rsid w:val="0019513D"/>
    <w:rsid w:val="001957AA"/>
    <w:rsid w:val="0019594A"/>
    <w:rsid w:val="001959E3"/>
    <w:rsid w:val="00195A07"/>
    <w:rsid w:val="00195CCF"/>
    <w:rsid w:val="00196014"/>
    <w:rsid w:val="001961B9"/>
    <w:rsid w:val="0019630D"/>
    <w:rsid w:val="0019638C"/>
    <w:rsid w:val="0019639E"/>
    <w:rsid w:val="00196934"/>
    <w:rsid w:val="001969D6"/>
    <w:rsid w:val="00196B84"/>
    <w:rsid w:val="001970F1"/>
    <w:rsid w:val="001973EE"/>
    <w:rsid w:val="00197427"/>
    <w:rsid w:val="0019780A"/>
    <w:rsid w:val="00197BBA"/>
    <w:rsid w:val="00197F2A"/>
    <w:rsid w:val="00197F31"/>
    <w:rsid w:val="001A023D"/>
    <w:rsid w:val="001A094E"/>
    <w:rsid w:val="001A0AB7"/>
    <w:rsid w:val="001A0CB8"/>
    <w:rsid w:val="001A0D0D"/>
    <w:rsid w:val="001A0F33"/>
    <w:rsid w:val="001A17CB"/>
    <w:rsid w:val="001A192A"/>
    <w:rsid w:val="001A19FD"/>
    <w:rsid w:val="001A1AEA"/>
    <w:rsid w:val="001A20E9"/>
    <w:rsid w:val="001A2520"/>
    <w:rsid w:val="001A2899"/>
    <w:rsid w:val="001A2992"/>
    <w:rsid w:val="001A29CB"/>
    <w:rsid w:val="001A2D49"/>
    <w:rsid w:val="001A2DBF"/>
    <w:rsid w:val="001A2E05"/>
    <w:rsid w:val="001A3014"/>
    <w:rsid w:val="001A320E"/>
    <w:rsid w:val="001A3420"/>
    <w:rsid w:val="001A3E9E"/>
    <w:rsid w:val="001A3FCE"/>
    <w:rsid w:val="001A40AD"/>
    <w:rsid w:val="001A424E"/>
    <w:rsid w:val="001A42C1"/>
    <w:rsid w:val="001A43CC"/>
    <w:rsid w:val="001A44EB"/>
    <w:rsid w:val="001A45E2"/>
    <w:rsid w:val="001A4836"/>
    <w:rsid w:val="001A484A"/>
    <w:rsid w:val="001A4AFF"/>
    <w:rsid w:val="001A51A3"/>
    <w:rsid w:val="001A51D5"/>
    <w:rsid w:val="001A5394"/>
    <w:rsid w:val="001A5739"/>
    <w:rsid w:val="001A5A91"/>
    <w:rsid w:val="001A5B3D"/>
    <w:rsid w:val="001A60A3"/>
    <w:rsid w:val="001A6190"/>
    <w:rsid w:val="001A62B8"/>
    <w:rsid w:val="001A6408"/>
    <w:rsid w:val="001A66C2"/>
    <w:rsid w:val="001A6779"/>
    <w:rsid w:val="001A686B"/>
    <w:rsid w:val="001A6871"/>
    <w:rsid w:val="001A6999"/>
    <w:rsid w:val="001A69C6"/>
    <w:rsid w:val="001A6A63"/>
    <w:rsid w:val="001A6A75"/>
    <w:rsid w:val="001A6E72"/>
    <w:rsid w:val="001A755F"/>
    <w:rsid w:val="001A7AD4"/>
    <w:rsid w:val="001A7D94"/>
    <w:rsid w:val="001A7E08"/>
    <w:rsid w:val="001A7FE4"/>
    <w:rsid w:val="001A7FE8"/>
    <w:rsid w:val="001B0298"/>
    <w:rsid w:val="001B0440"/>
    <w:rsid w:val="001B0C57"/>
    <w:rsid w:val="001B0C61"/>
    <w:rsid w:val="001B0DE3"/>
    <w:rsid w:val="001B144E"/>
    <w:rsid w:val="001B1524"/>
    <w:rsid w:val="001B1886"/>
    <w:rsid w:val="001B1941"/>
    <w:rsid w:val="001B1B56"/>
    <w:rsid w:val="001B1B71"/>
    <w:rsid w:val="001B1CC8"/>
    <w:rsid w:val="001B1D2D"/>
    <w:rsid w:val="001B1F5F"/>
    <w:rsid w:val="001B223E"/>
    <w:rsid w:val="001B22C9"/>
    <w:rsid w:val="001B255C"/>
    <w:rsid w:val="001B26DA"/>
    <w:rsid w:val="001B2705"/>
    <w:rsid w:val="001B3132"/>
    <w:rsid w:val="001B3527"/>
    <w:rsid w:val="001B3623"/>
    <w:rsid w:val="001B37A7"/>
    <w:rsid w:val="001B39CB"/>
    <w:rsid w:val="001B3B97"/>
    <w:rsid w:val="001B4089"/>
    <w:rsid w:val="001B42E9"/>
    <w:rsid w:val="001B449F"/>
    <w:rsid w:val="001B47A9"/>
    <w:rsid w:val="001B47CE"/>
    <w:rsid w:val="001B4808"/>
    <w:rsid w:val="001B4814"/>
    <w:rsid w:val="001B4A46"/>
    <w:rsid w:val="001B4B38"/>
    <w:rsid w:val="001B4C73"/>
    <w:rsid w:val="001B5258"/>
    <w:rsid w:val="001B52A3"/>
    <w:rsid w:val="001B58B3"/>
    <w:rsid w:val="001B5C3D"/>
    <w:rsid w:val="001B5C4E"/>
    <w:rsid w:val="001B5D39"/>
    <w:rsid w:val="001B5DEE"/>
    <w:rsid w:val="001B60C7"/>
    <w:rsid w:val="001B61A6"/>
    <w:rsid w:val="001B61AC"/>
    <w:rsid w:val="001B666B"/>
    <w:rsid w:val="001B6834"/>
    <w:rsid w:val="001B6AFE"/>
    <w:rsid w:val="001B736E"/>
    <w:rsid w:val="001C004D"/>
    <w:rsid w:val="001C01E1"/>
    <w:rsid w:val="001C059F"/>
    <w:rsid w:val="001C09A0"/>
    <w:rsid w:val="001C09F3"/>
    <w:rsid w:val="001C0B5C"/>
    <w:rsid w:val="001C0D29"/>
    <w:rsid w:val="001C0F41"/>
    <w:rsid w:val="001C1129"/>
    <w:rsid w:val="001C11D4"/>
    <w:rsid w:val="001C130A"/>
    <w:rsid w:val="001C1E80"/>
    <w:rsid w:val="001C22D0"/>
    <w:rsid w:val="001C23E0"/>
    <w:rsid w:val="001C2ABF"/>
    <w:rsid w:val="001C3E5D"/>
    <w:rsid w:val="001C42EF"/>
    <w:rsid w:val="001C44A4"/>
    <w:rsid w:val="001C4654"/>
    <w:rsid w:val="001C47C2"/>
    <w:rsid w:val="001C4B59"/>
    <w:rsid w:val="001C5088"/>
    <w:rsid w:val="001C50B3"/>
    <w:rsid w:val="001C50EC"/>
    <w:rsid w:val="001C519B"/>
    <w:rsid w:val="001C51AD"/>
    <w:rsid w:val="001C5347"/>
    <w:rsid w:val="001C539F"/>
    <w:rsid w:val="001C5460"/>
    <w:rsid w:val="001C5522"/>
    <w:rsid w:val="001C58CF"/>
    <w:rsid w:val="001C5980"/>
    <w:rsid w:val="001C5BA3"/>
    <w:rsid w:val="001C5C42"/>
    <w:rsid w:val="001C5EEA"/>
    <w:rsid w:val="001C6043"/>
    <w:rsid w:val="001C60DF"/>
    <w:rsid w:val="001C64ED"/>
    <w:rsid w:val="001C6F75"/>
    <w:rsid w:val="001C731D"/>
    <w:rsid w:val="001C75A0"/>
    <w:rsid w:val="001C7CF1"/>
    <w:rsid w:val="001C7DD9"/>
    <w:rsid w:val="001C7E98"/>
    <w:rsid w:val="001D024E"/>
    <w:rsid w:val="001D052A"/>
    <w:rsid w:val="001D0584"/>
    <w:rsid w:val="001D06E4"/>
    <w:rsid w:val="001D0C74"/>
    <w:rsid w:val="001D0D23"/>
    <w:rsid w:val="001D0EA9"/>
    <w:rsid w:val="001D0F87"/>
    <w:rsid w:val="001D109A"/>
    <w:rsid w:val="001D11C2"/>
    <w:rsid w:val="001D1710"/>
    <w:rsid w:val="001D17E4"/>
    <w:rsid w:val="001D1C9A"/>
    <w:rsid w:val="001D1E15"/>
    <w:rsid w:val="001D2479"/>
    <w:rsid w:val="001D29B6"/>
    <w:rsid w:val="001D2C1F"/>
    <w:rsid w:val="001D2C2B"/>
    <w:rsid w:val="001D2D83"/>
    <w:rsid w:val="001D3409"/>
    <w:rsid w:val="001D34E5"/>
    <w:rsid w:val="001D359E"/>
    <w:rsid w:val="001D36F0"/>
    <w:rsid w:val="001D4255"/>
    <w:rsid w:val="001D4524"/>
    <w:rsid w:val="001D4B07"/>
    <w:rsid w:val="001D5336"/>
    <w:rsid w:val="001D5386"/>
    <w:rsid w:val="001D5431"/>
    <w:rsid w:val="001D55CE"/>
    <w:rsid w:val="001D5601"/>
    <w:rsid w:val="001D56C0"/>
    <w:rsid w:val="001D5759"/>
    <w:rsid w:val="001D5B1F"/>
    <w:rsid w:val="001D5E11"/>
    <w:rsid w:val="001D5FD5"/>
    <w:rsid w:val="001D61E6"/>
    <w:rsid w:val="001D649D"/>
    <w:rsid w:val="001D671E"/>
    <w:rsid w:val="001D67D5"/>
    <w:rsid w:val="001D6C17"/>
    <w:rsid w:val="001D6D48"/>
    <w:rsid w:val="001D73F2"/>
    <w:rsid w:val="001D7501"/>
    <w:rsid w:val="001D782D"/>
    <w:rsid w:val="001D7BDC"/>
    <w:rsid w:val="001D7BEC"/>
    <w:rsid w:val="001E0304"/>
    <w:rsid w:val="001E088E"/>
    <w:rsid w:val="001E0AB0"/>
    <w:rsid w:val="001E0B51"/>
    <w:rsid w:val="001E0F9D"/>
    <w:rsid w:val="001E155A"/>
    <w:rsid w:val="001E1788"/>
    <w:rsid w:val="001E1951"/>
    <w:rsid w:val="001E1A0E"/>
    <w:rsid w:val="001E1BFE"/>
    <w:rsid w:val="001E3855"/>
    <w:rsid w:val="001E39ED"/>
    <w:rsid w:val="001E3AC4"/>
    <w:rsid w:val="001E3EB4"/>
    <w:rsid w:val="001E4092"/>
    <w:rsid w:val="001E4144"/>
    <w:rsid w:val="001E4BD8"/>
    <w:rsid w:val="001E4CA5"/>
    <w:rsid w:val="001E4D0A"/>
    <w:rsid w:val="001E4FDF"/>
    <w:rsid w:val="001E5162"/>
    <w:rsid w:val="001E5442"/>
    <w:rsid w:val="001E5556"/>
    <w:rsid w:val="001E5798"/>
    <w:rsid w:val="001E58D9"/>
    <w:rsid w:val="001E5F7B"/>
    <w:rsid w:val="001E6544"/>
    <w:rsid w:val="001E6CAB"/>
    <w:rsid w:val="001E6D9B"/>
    <w:rsid w:val="001E722E"/>
    <w:rsid w:val="001E7271"/>
    <w:rsid w:val="001E7545"/>
    <w:rsid w:val="001E762F"/>
    <w:rsid w:val="001E776C"/>
    <w:rsid w:val="001E7A4D"/>
    <w:rsid w:val="001E7E1E"/>
    <w:rsid w:val="001E7EE6"/>
    <w:rsid w:val="001F0091"/>
    <w:rsid w:val="001F05E3"/>
    <w:rsid w:val="001F0943"/>
    <w:rsid w:val="001F0A4B"/>
    <w:rsid w:val="001F0A96"/>
    <w:rsid w:val="001F0B53"/>
    <w:rsid w:val="001F0C85"/>
    <w:rsid w:val="001F0DA8"/>
    <w:rsid w:val="001F1052"/>
    <w:rsid w:val="001F117C"/>
    <w:rsid w:val="001F1274"/>
    <w:rsid w:val="001F1473"/>
    <w:rsid w:val="001F160B"/>
    <w:rsid w:val="001F16C6"/>
    <w:rsid w:val="001F1ADF"/>
    <w:rsid w:val="001F1E39"/>
    <w:rsid w:val="001F2CD1"/>
    <w:rsid w:val="001F2DEB"/>
    <w:rsid w:val="001F2E77"/>
    <w:rsid w:val="001F2F6D"/>
    <w:rsid w:val="001F2FEE"/>
    <w:rsid w:val="001F31ED"/>
    <w:rsid w:val="001F3672"/>
    <w:rsid w:val="001F3AD1"/>
    <w:rsid w:val="001F3FA1"/>
    <w:rsid w:val="001F3FFC"/>
    <w:rsid w:val="001F429A"/>
    <w:rsid w:val="001F4714"/>
    <w:rsid w:val="001F4C26"/>
    <w:rsid w:val="001F4D80"/>
    <w:rsid w:val="001F4D96"/>
    <w:rsid w:val="001F4E10"/>
    <w:rsid w:val="001F4F32"/>
    <w:rsid w:val="001F4FEB"/>
    <w:rsid w:val="001F5129"/>
    <w:rsid w:val="001F51A4"/>
    <w:rsid w:val="001F5238"/>
    <w:rsid w:val="001F52FF"/>
    <w:rsid w:val="001F59F3"/>
    <w:rsid w:val="001F5A5E"/>
    <w:rsid w:val="001F5B5D"/>
    <w:rsid w:val="001F5B5F"/>
    <w:rsid w:val="001F5EBA"/>
    <w:rsid w:val="001F602E"/>
    <w:rsid w:val="001F63A8"/>
    <w:rsid w:val="001F63F1"/>
    <w:rsid w:val="001F6684"/>
    <w:rsid w:val="001F66F3"/>
    <w:rsid w:val="001F6A62"/>
    <w:rsid w:val="001F6BCA"/>
    <w:rsid w:val="001F6CA4"/>
    <w:rsid w:val="001F6F63"/>
    <w:rsid w:val="001F75D8"/>
    <w:rsid w:val="001F784D"/>
    <w:rsid w:val="001F78CE"/>
    <w:rsid w:val="001F7BA2"/>
    <w:rsid w:val="001F7EB7"/>
    <w:rsid w:val="001F7F62"/>
    <w:rsid w:val="002002DD"/>
    <w:rsid w:val="00200363"/>
    <w:rsid w:val="002003A3"/>
    <w:rsid w:val="0020057C"/>
    <w:rsid w:val="002017E7"/>
    <w:rsid w:val="00201949"/>
    <w:rsid w:val="00201AE3"/>
    <w:rsid w:val="00201BAF"/>
    <w:rsid w:val="00201CA3"/>
    <w:rsid w:val="00201CFB"/>
    <w:rsid w:val="00202071"/>
    <w:rsid w:val="0020264C"/>
    <w:rsid w:val="00202F67"/>
    <w:rsid w:val="0020384B"/>
    <w:rsid w:val="00203B9B"/>
    <w:rsid w:val="00203D30"/>
    <w:rsid w:val="00203FA6"/>
    <w:rsid w:val="002041A5"/>
    <w:rsid w:val="00204211"/>
    <w:rsid w:val="00204552"/>
    <w:rsid w:val="00204B0A"/>
    <w:rsid w:val="00204E3C"/>
    <w:rsid w:val="00204F94"/>
    <w:rsid w:val="00204FB6"/>
    <w:rsid w:val="00205905"/>
    <w:rsid w:val="00205A8E"/>
    <w:rsid w:val="00205CED"/>
    <w:rsid w:val="00206047"/>
    <w:rsid w:val="002060D0"/>
    <w:rsid w:val="00206B85"/>
    <w:rsid w:val="00206BE9"/>
    <w:rsid w:val="00206DC5"/>
    <w:rsid w:val="00206DE2"/>
    <w:rsid w:val="002071C0"/>
    <w:rsid w:val="00207243"/>
    <w:rsid w:val="00207693"/>
    <w:rsid w:val="0021041E"/>
    <w:rsid w:val="002105FD"/>
    <w:rsid w:val="002106DF"/>
    <w:rsid w:val="00210CD3"/>
    <w:rsid w:val="00211286"/>
    <w:rsid w:val="00211D69"/>
    <w:rsid w:val="00212057"/>
    <w:rsid w:val="00212968"/>
    <w:rsid w:val="00212A34"/>
    <w:rsid w:val="00212DDA"/>
    <w:rsid w:val="00213149"/>
    <w:rsid w:val="00213564"/>
    <w:rsid w:val="00213DCE"/>
    <w:rsid w:val="00213FD9"/>
    <w:rsid w:val="0021452E"/>
    <w:rsid w:val="0021496F"/>
    <w:rsid w:val="002150BB"/>
    <w:rsid w:val="00215554"/>
    <w:rsid w:val="00215664"/>
    <w:rsid w:val="002159FA"/>
    <w:rsid w:val="00215CED"/>
    <w:rsid w:val="0021623D"/>
    <w:rsid w:val="002164B4"/>
    <w:rsid w:val="0021669A"/>
    <w:rsid w:val="00216BF1"/>
    <w:rsid w:val="0021728A"/>
    <w:rsid w:val="002176A7"/>
    <w:rsid w:val="00217BB5"/>
    <w:rsid w:val="00217D7E"/>
    <w:rsid w:val="00217D80"/>
    <w:rsid w:val="0022009E"/>
    <w:rsid w:val="00220257"/>
    <w:rsid w:val="00220800"/>
    <w:rsid w:val="002208D3"/>
    <w:rsid w:val="00220B12"/>
    <w:rsid w:val="00220CD4"/>
    <w:rsid w:val="00221141"/>
    <w:rsid w:val="002219F3"/>
    <w:rsid w:val="00221A17"/>
    <w:rsid w:val="00221EAE"/>
    <w:rsid w:val="002221E8"/>
    <w:rsid w:val="002222AC"/>
    <w:rsid w:val="00222812"/>
    <w:rsid w:val="00222828"/>
    <w:rsid w:val="00222868"/>
    <w:rsid w:val="0022297F"/>
    <w:rsid w:val="00222DDA"/>
    <w:rsid w:val="002231CF"/>
    <w:rsid w:val="0022337E"/>
    <w:rsid w:val="002233EC"/>
    <w:rsid w:val="002237B4"/>
    <w:rsid w:val="00223BAD"/>
    <w:rsid w:val="00223CE3"/>
    <w:rsid w:val="00223D10"/>
    <w:rsid w:val="00223E4B"/>
    <w:rsid w:val="00224200"/>
    <w:rsid w:val="002243E2"/>
    <w:rsid w:val="0022443C"/>
    <w:rsid w:val="0022480C"/>
    <w:rsid w:val="00224B2E"/>
    <w:rsid w:val="00224B8C"/>
    <w:rsid w:val="00224D9F"/>
    <w:rsid w:val="002257E2"/>
    <w:rsid w:val="0022597C"/>
    <w:rsid w:val="00225B88"/>
    <w:rsid w:val="00225D21"/>
    <w:rsid w:val="00226037"/>
    <w:rsid w:val="002264B3"/>
    <w:rsid w:val="0022691D"/>
    <w:rsid w:val="00226A09"/>
    <w:rsid w:val="00226BB7"/>
    <w:rsid w:val="00226D93"/>
    <w:rsid w:val="00227140"/>
    <w:rsid w:val="002271F0"/>
    <w:rsid w:val="00227316"/>
    <w:rsid w:val="00227462"/>
    <w:rsid w:val="002277A7"/>
    <w:rsid w:val="00230153"/>
    <w:rsid w:val="0023021F"/>
    <w:rsid w:val="00230565"/>
    <w:rsid w:val="00230D06"/>
    <w:rsid w:val="0023120A"/>
    <w:rsid w:val="00231676"/>
    <w:rsid w:val="002317EC"/>
    <w:rsid w:val="00231A00"/>
    <w:rsid w:val="00231A7B"/>
    <w:rsid w:val="00231B9F"/>
    <w:rsid w:val="00231C82"/>
    <w:rsid w:val="00232984"/>
    <w:rsid w:val="00232C51"/>
    <w:rsid w:val="00232D24"/>
    <w:rsid w:val="00232FAD"/>
    <w:rsid w:val="002330A0"/>
    <w:rsid w:val="002330A8"/>
    <w:rsid w:val="002333CD"/>
    <w:rsid w:val="0023392A"/>
    <w:rsid w:val="00233957"/>
    <w:rsid w:val="00234431"/>
    <w:rsid w:val="00234B4E"/>
    <w:rsid w:val="00234C31"/>
    <w:rsid w:val="002353EE"/>
    <w:rsid w:val="0023558D"/>
    <w:rsid w:val="002356CF"/>
    <w:rsid w:val="00235BCA"/>
    <w:rsid w:val="00235C72"/>
    <w:rsid w:val="00235F8C"/>
    <w:rsid w:val="00235FC8"/>
    <w:rsid w:val="00236139"/>
    <w:rsid w:val="00236357"/>
    <w:rsid w:val="00236670"/>
    <w:rsid w:val="002366B8"/>
    <w:rsid w:val="002366D8"/>
    <w:rsid w:val="00236944"/>
    <w:rsid w:val="00236D83"/>
    <w:rsid w:val="002370D2"/>
    <w:rsid w:val="002371FE"/>
    <w:rsid w:val="00237374"/>
    <w:rsid w:val="0023749B"/>
    <w:rsid w:val="0023752C"/>
    <w:rsid w:val="002376D8"/>
    <w:rsid w:val="00237B5E"/>
    <w:rsid w:val="0024050C"/>
    <w:rsid w:val="0024061A"/>
    <w:rsid w:val="00240E14"/>
    <w:rsid w:val="00240FA5"/>
    <w:rsid w:val="00241071"/>
    <w:rsid w:val="002411F1"/>
    <w:rsid w:val="002414AF"/>
    <w:rsid w:val="0024169D"/>
    <w:rsid w:val="00241702"/>
    <w:rsid w:val="00241885"/>
    <w:rsid w:val="002418E2"/>
    <w:rsid w:val="0024199C"/>
    <w:rsid w:val="002419B0"/>
    <w:rsid w:val="00241B95"/>
    <w:rsid w:val="0024223C"/>
    <w:rsid w:val="00242307"/>
    <w:rsid w:val="002423FE"/>
    <w:rsid w:val="0024248F"/>
    <w:rsid w:val="00242820"/>
    <w:rsid w:val="00242A61"/>
    <w:rsid w:val="00242AFD"/>
    <w:rsid w:val="002430DF"/>
    <w:rsid w:val="00243111"/>
    <w:rsid w:val="00243128"/>
    <w:rsid w:val="002432D7"/>
    <w:rsid w:val="00243849"/>
    <w:rsid w:val="00243DF2"/>
    <w:rsid w:val="0024459F"/>
    <w:rsid w:val="00244725"/>
    <w:rsid w:val="00244BDA"/>
    <w:rsid w:val="00244C80"/>
    <w:rsid w:val="00245423"/>
    <w:rsid w:val="002454DA"/>
    <w:rsid w:val="002457E7"/>
    <w:rsid w:val="00245AFB"/>
    <w:rsid w:val="00245CD8"/>
    <w:rsid w:val="00245DE7"/>
    <w:rsid w:val="00245FE7"/>
    <w:rsid w:val="00246212"/>
    <w:rsid w:val="0024623A"/>
    <w:rsid w:val="002466DC"/>
    <w:rsid w:val="00246942"/>
    <w:rsid w:val="00246ACF"/>
    <w:rsid w:val="00247014"/>
    <w:rsid w:val="002472EA"/>
    <w:rsid w:val="00247725"/>
    <w:rsid w:val="00247BAC"/>
    <w:rsid w:val="00247DA4"/>
    <w:rsid w:val="002500CB"/>
    <w:rsid w:val="002501ED"/>
    <w:rsid w:val="0025091D"/>
    <w:rsid w:val="00250B66"/>
    <w:rsid w:val="002511A7"/>
    <w:rsid w:val="002511F1"/>
    <w:rsid w:val="002514B0"/>
    <w:rsid w:val="00251BC5"/>
    <w:rsid w:val="002520CA"/>
    <w:rsid w:val="00252719"/>
    <w:rsid w:val="0025294E"/>
    <w:rsid w:val="002529C9"/>
    <w:rsid w:val="00252CA7"/>
    <w:rsid w:val="00252CD3"/>
    <w:rsid w:val="00252EE9"/>
    <w:rsid w:val="00253113"/>
    <w:rsid w:val="00253657"/>
    <w:rsid w:val="0025375E"/>
    <w:rsid w:val="00253B92"/>
    <w:rsid w:val="00253C11"/>
    <w:rsid w:val="00253E00"/>
    <w:rsid w:val="00253F4C"/>
    <w:rsid w:val="002541C0"/>
    <w:rsid w:val="0025454E"/>
    <w:rsid w:val="00254B6F"/>
    <w:rsid w:val="00254D77"/>
    <w:rsid w:val="00254D9F"/>
    <w:rsid w:val="00254EA8"/>
    <w:rsid w:val="00255649"/>
    <w:rsid w:val="002557E6"/>
    <w:rsid w:val="00255C05"/>
    <w:rsid w:val="00256003"/>
    <w:rsid w:val="002566B3"/>
    <w:rsid w:val="002568F4"/>
    <w:rsid w:val="00256BB6"/>
    <w:rsid w:val="00256FB0"/>
    <w:rsid w:val="002570B0"/>
    <w:rsid w:val="0025752B"/>
    <w:rsid w:val="00257E75"/>
    <w:rsid w:val="00257FD5"/>
    <w:rsid w:val="0026034F"/>
    <w:rsid w:val="002608BE"/>
    <w:rsid w:val="00260A84"/>
    <w:rsid w:val="00260D39"/>
    <w:rsid w:val="00260D4F"/>
    <w:rsid w:val="00260FC0"/>
    <w:rsid w:val="00260FED"/>
    <w:rsid w:val="00261030"/>
    <w:rsid w:val="002610B2"/>
    <w:rsid w:val="002610E8"/>
    <w:rsid w:val="002616EC"/>
    <w:rsid w:val="00261B08"/>
    <w:rsid w:val="002621EC"/>
    <w:rsid w:val="0026329D"/>
    <w:rsid w:val="0026355B"/>
    <w:rsid w:val="002636E3"/>
    <w:rsid w:val="00263812"/>
    <w:rsid w:val="00263AA8"/>
    <w:rsid w:val="00263C75"/>
    <w:rsid w:val="00264C01"/>
    <w:rsid w:val="00264EB8"/>
    <w:rsid w:val="0026512A"/>
    <w:rsid w:val="00265298"/>
    <w:rsid w:val="002655DD"/>
    <w:rsid w:val="00265AA2"/>
    <w:rsid w:val="00265B05"/>
    <w:rsid w:val="00265B37"/>
    <w:rsid w:val="00265C27"/>
    <w:rsid w:val="0026607D"/>
    <w:rsid w:val="00266195"/>
    <w:rsid w:val="00266521"/>
    <w:rsid w:val="00266A1E"/>
    <w:rsid w:val="00266F90"/>
    <w:rsid w:val="002673B3"/>
    <w:rsid w:val="0026779F"/>
    <w:rsid w:val="00267979"/>
    <w:rsid w:val="00267B6C"/>
    <w:rsid w:val="00270069"/>
    <w:rsid w:val="002705EB"/>
    <w:rsid w:val="00270785"/>
    <w:rsid w:val="00270A9A"/>
    <w:rsid w:val="00270BD1"/>
    <w:rsid w:val="00270BDE"/>
    <w:rsid w:val="00270E55"/>
    <w:rsid w:val="00270F09"/>
    <w:rsid w:val="00270F3E"/>
    <w:rsid w:val="00270FD9"/>
    <w:rsid w:val="00271348"/>
    <w:rsid w:val="00271397"/>
    <w:rsid w:val="00271399"/>
    <w:rsid w:val="002717BE"/>
    <w:rsid w:val="002717DF"/>
    <w:rsid w:val="0027187E"/>
    <w:rsid w:val="002719D4"/>
    <w:rsid w:val="00271A79"/>
    <w:rsid w:val="00271B49"/>
    <w:rsid w:val="00271F2F"/>
    <w:rsid w:val="00272321"/>
    <w:rsid w:val="0027235C"/>
    <w:rsid w:val="00272374"/>
    <w:rsid w:val="0027276A"/>
    <w:rsid w:val="002727C1"/>
    <w:rsid w:val="002728C8"/>
    <w:rsid w:val="00272F90"/>
    <w:rsid w:val="00273514"/>
    <w:rsid w:val="0027359F"/>
    <w:rsid w:val="00273A38"/>
    <w:rsid w:val="00273C78"/>
    <w:rsid w:val="00273D18"/>
    <w:rsid w:val="0027411D"/>
    <w:rsid w:val="00274204"/>
    <w:rsid w:val="002746F5"/>
    <w:rsid w:val="0027489C"/>
    <w:rsid w:val="00274991"/>
    <w:rsid w:val="002749C2"/>
    <w:rsid w:val="00274D94"/>
    <w:rsid w:val="00275115"/>
    <w:rsid w:val="00275214"/>
    <w:rsid w:val="002753A9"/>
    <w:rsid w:val="002753E8"/>
    <w:rsid w:val="00275494"/>
    <w:rsid w:val="0027555C"/>
    <w:rsid w:val="0027574E"/>
    <w:rsid w:val="00275BBF"/>
    <w:rsid w:val="00275C3B"/>
    <w:rsid w:val="00275DFB"/>
    <w:rsid w:val="00275F68"/>
    <w:rsid w:val="00276002"/>
    <w:rsid w:val="0027605D"/>
    <w:rsid w:val="002763D4"/>
    <w:rsid w:val="002765D9"/>
    <w:rsid w:val="00276FC3"/>
    <w:rsid w:val="00277223"/>
    <w:rsid w:val="002774ED"/>
    <w:rsid w:val="00277598"/>
    <w:rsid w:val="00277A01"/>
    <w:rsid w:val="00277D07"/>
    <w:rsid w:val="00277E15"/>
    <w:rsid w:val="00277E4D"/>
    <w:rsid w:val="00277FFD"/>
    <w:rsid w:val="00280155"/>
    <w:rsid w:val="0028022E"/>
    <w:rsid w:val="0028054F"/>
    <w:rsid w:val="00280A69"/>
    <w:rsid w:val="00280AA3"/>
    <w:rsid w:val="00280C1D"/>
    <w:rsid w:val="00280C60"/>
    <w:rsid w:val="00280E68"/>
    <w:rsid w:val="00280FFA"/>
    <w:rsid w:val="0028145A"/>
    <w:rsid w:val="002818DA"/>
    <w:rsid w:val="00281B1E"/>
    <w:rsid w:val="00281D65"/>
    <w:rsid w:val="00281F1B"/>
    <w:rsid w:val="002821F2"/>
    <w:rsid w:val="002824B7"/>
    <w:rsid w:val="002826F5"/>
    <w:rsid w:val="002828A9"/>
    <w:rsid w:val="00282A6C"/>
    <w:rsid w:val="00283037"/>
    <w:rsid w:val="00283155"/>
    <w:rsid w:val="0028317D"/>
    <w:rsid w:val="0028386B"/>
    <w:rsid w:val="0028389E"/>
    <w:rsid w:val="00283DDD"/>
    <w:rsid w:val="00283E27"/>
    <w:rsid w:val="00283F93"/>
    <w:rsid w:val="0028403D"/>
    <w:rsid w:val="00284091"/>
    <w:rsid w:val="00284773"/>
    <w:rsid w:val="00284AA4"/>
    <w:rsid w:val="00284CBD"/>
    <w:rsid w:val="00284D39"/>
    <w:rsid w:val="00284E1F"/>
    <w:rsid w:val="00284EB7"/>
    <w:rsid w:val="00285565"/>
    <w:rsid w:val="002856D4"/>
    <w:rsid w:val="0028570D"/>
    <w:rsid w:val="00285A26"/>
    <w:rsid w:val="00285BB8"/>
    <w:rsid w:val="00285DAE"/>
    <w:rsid w:val="00285E0C"/>
    <w:rsid w:val="002865CA"/>
    <w:rsid w:val="00286A9A"/>
    <w:rsid w:val="00286AEA"/>
    <w:rsid w:val="00286B61"/>
    <w:rsid w:val="00286BA7"/>
    <w:rsid w:val="00286F4A"/>
    <w:rsid w:val="0028723A"/>
    <w:rsid w:val="00287266"/>
    <w:rsid w:val="00287277"/>
    <w:rsid w:val="00287822"/>
    <w:rsid w:val="002879A1"/>
    <w:rsid w:val="002900CE"/>
    <w:rsid w:val="002903BE"/>
    <w:rsid w:val="0029047D"/>
    <w:rsid w:val="00290529"/>
    <w:rsid w:val="002908B4"/>
    <w:rsid w:val="00290D8F"/>
    <w:rsid w:val="00290F84"/>
    <w:rsid w:val="00291119"/>
    <w:rsid w:val="00291A6F"/>
    <w:rsid w:val="00291B3F"/>
    <w:rsid w:val="00291CD4"/>
    <w:rsid w:val="00292D50"/>
    <w:rsid w:val="002934CD"/>
    <w:rsid w:val="00293815"/>
    <w:rsid w:val="0029385F"/>
    <w:rsid w:val="00293CD2"/>
    <w:rsid w:val="00293EF2"/>
    <w:rsid w:val="0029404C"/>
    <w:rsid w:val="002941AC"/>
    <w:rsid w:val="002941C0"/>
    <w:rsid w:val="00294549"/>
    <w:rsid w:val="00294648"/>
    <w:rsid w:val="00294829"/>
    <w:rsid w:val="00294A4A"/>
    <w:rsid w:val="00294BC0"/>
    <w:rsid w:val="002952A1"/>
    <w:rsid w:val="00295843"/>
    <w:rsid w:val="00295B32"/>
    <w:rsid w:val="00295E2A"/>
    <w:rsid w:val="00296465"/>
    <w:rsid w:val="00296566"/>
    <w:rsid w:val="00296AB8"/>
    <w:rsid w:val="00296D4E"/>
    <w:rsid w:val="00296E34"/>
    <w:rsid w:val="00296F00"/>
    <w:rsid w:val="0029703D"/>
    <w:rsid w:val="0029779D"/>
    <w:rsid w:val="00297A2D"/>
    <w:rsid w:val="00297FBE"/>
    <w:rsid w:val="002A02AF"/>
    <w:rsid w:val="002A02F2"/>
    <w:rsid w:val="002A079E"/>
    <w:rsid w:val="002A0B44"/>
    <w:rsid w:val="002A0C07"/>
    <w:rsid w:val="002A0E28"/>
    <w:rsid w:val="002A0ECC"/>
    <w:rsid w:val="002A16F5"/>
    <w:rsid w:val="002A1DBF"/>
    <w:rsid w:val="002A1EC1"/>
    <w:rsid w:val="002A204F"/>
    <w:rsid w:val="002A219F"/>
    <w:rsid w:val="002A2486"/>
    <w:rsid w:val="002A24C4"/>
    <w:rsid w:val="002A2B6C"/>
    <w:rsid w:val="002A2E9B"/>
    <w:rsid w:val="002A2F5D"/>
    <w:rsid w:val="002A31FD"/>
    <w:rsid w:val="002A356A"/>
    <w:rsid w:val="002A3593"/>
    <w:rsid w:val="002A3717"/>
    <w:rsid w:val="002A3815"/>
    <w:rsid w:val="002A3E56"/>
    <w:rsid w:val="002A405B"/>
    <w:rsid w:val="002A4127"/>
    <w:rsid w:val="002A4304"/>
    <w:rsid w:val="002A433D"/>
    <w:rsid w:val="002A437F"/>
    <w:rsid w:val="002A4E3E"/>
    <w:rsid w:val="002A52B5"/>
    <w:rsid w:val="002A53F7"/>
    <w:rsid w:val="002A551B"/>
    <w:rsid w:val="002A557E"/>
    <w:rsid w:val="002A55EC"/>
    <w:rsid w:val="002A560C"/>
    <w:rsid w:val="002A585A"/>
    <w:rsid w:val="002A5BCF"/>
    <w:rsid w:val="002A5ECD"/>
    <w:rsid w:val="002A6031"/>
    <w:rsid w:val="002A6BBA"/>
    <w:rsid w:val="002A7ECB"/>
    <w:rsid w:val="002B0334"/>
    <w:rsid w:val="002B0384"/>
    <w:rsid w:val="002B03E4"/>
    <w:rsid w:val="002B04F7"/>
    <w:rsid w:val="002B07A6"/>
    <w:rsid w:val="002B0B04"/>
    <w:rsid w:val="002B0BC8"/>
    <w:rsid w:val="002B0FAF"/>
    <w:rsid w:val="002B15EB"/>
    <w:rsid w:val="002B176F"/>
    <w:rsid w:val="002B1829"/>
    <w:rsid w:val="002B1911"/>
    <w:rsid w:val="002B240B"/>
    <w:rsid w:val="002B25A7"/>
    <w:rsid w:val="002B2637"/>
    <w:rsid w:val="002B2670"/>
    <w:rsid w:val="002B2874"/>
    <w:rsid w:val="002B298D"/>
    <w:rsid w:val="002B2C57"/>
    <w:rsid w:val="002B2DCD"/>
    <w:rsid w:val="002B2EA5"/>
    <w:rsid w:val="002B3098"/>
    <w:rsid w:val="002B312F"/>
    <w:rsid w:val="002B365C"/>
    <w:rsid w:val="002B370F"/>
    <w:rsid w:val="002B3B27"/>
    <w:rsid w:val="002B3BB8"/>
    <w:rsid w:val="002B3F4F"/>
    <w:rsid w:val="002B4001"/>
    <w:rsid w:val="002B439E"/>
    <w:rsid w:val="002B4871"/>
    <w:rsid w:val="002B48F7"/>
    <w:rsid w:val="002B5063"/>
    <w:rsid w:val="002B5101"/>
    <w:rsid w:val="002B52BA"/>
    <w:rsid w:val="002B5471"/>
    <w:rsid w:val="002B54EC"/>
    <w:rsid w:val="002B6641"/>
    <w:rsid w:val="002B6739"/>
    <w:rsid w:val="002B6998"/>
    <w:rsid w:val="002B6A9B"/>
    <w:rsid w:val="002B6BBF"/>
    <w:rsid w:val="002B6D92"/>
    <w:rsid w:val="002B73DA"/>
    <w:rsid w:val="002B77D9"/>
    <w:rsid w:val="002B79DF"/>
    <w:rsid w:val="002B7B07"/>
    <w:rsid w:val="002B7B59"/>
    <w:rsid w:val="002B7DD5"/>
    <w:rsid w:val="002B7DE4"/>
    <w:rsid w:val="002B7FF1"/>
    <w:rsid w:val="002C071B"/>
    <w:rsid w:val="002C0874"/>
    <w:rsid w:val="002C0B54"/>
    <w:rsid w:val="002C121E"/>
    <w:rsid w:val="002C1590"/>
    <w:rsid w:val="002C1606"/>
    <w:rsid w:val="002C1A25"/>
    <w:rsid w:val="002C1BB6"/>
    <w:rsid w:val="002C1C49"/>
    <w:rsid w:val="002C1EBC"/>
    <w:rsid w:val="002C1F07"/>
    <w:rsid w:val="002C26C3"/>
    <w:rsid w:val="002C27A2"/>
    <w:rsid w:val="002C2F86"/>
    <w:rsid w:val="002C32EC"/>
    <w:rsid w:val="002C3425"/>
    <w:rsid w:val="002C34A6"/>
    <w:rsid w:val="002C357D"/>
    <w:rsid w:val="002C364C"/>
    <w:rsid w:val="002C3977"/>
    <w:rsid w:val="002C41CE"/>
    <w:rsid w:val="002C440F"/>
    <w:rsid w:val="002C4426"/>
    <w:rsid w:val="002C45D1"/>
    <w:rsid w:val="002C45EB"/>
    <w:rsid w:val="002C4716"/>
    <w:rsid w:val="002C47D8"/>
    <w:rsid w:val="002C4835"/>
    <w:rsid w:val="002C48FC"/>
    <w:rsid w:val="002C4E12"/>
    <w:rsid w:val="002C5126"/>
    <w:rsid w:val="002C525E"/>
    <w:rsid w:val="002C5412"/>
    <w:rsid w:val="002C5721"/>
    <w:rsid w:val="002C5BFD"/>
    <w:rsid w:val="002C5F84"/>
    <w:rsid w:val="002C6197"/>
    <w:rsid w:val="002C652B"/>
    <w:rsid w:val="002C6556"/>
    <w:rsid w:val="002C67F1"/>
    <w:rsid w:val="002C6A85"/>
    <w:rsid w:val="002C6D6D"/>
    <w:rsid w:val="002C7093"/>
    <w:rsid w:val="002C7247"/>
    <w:rsid w:val="002C73E9"/>
    <w:rsid w:val="002C75E2"/>
    <w:rsid w:val="002C799A"/>
    <w:rsid w:val="002C79B2"/>
    <w:rsid w:val="002C7C7E"/>
    <w:rsid w:val="002C7FAE"/>
    <w:rsid w:val="002D0BB3"/>
    <w:rsid w:val="002D0E7A"/>
    <w:rsid w:val="002D1561"/>
    <w:rsid w:val="002D16F0"/>
    <w:rsid w:val="002D18CC"/>
    <w:rsid w:val="002D1BE4"/>
    <w:rsid w:val="002D1C82"/>
    <w:rsid w:val="002D21CA"/>
    <w:rsid w:val="002D23D0"/>
    <w:rsid w:val="002D26E7"/>
    <w:rsid w:val="002D28CA"/>
    <w:rsid w:val="002D2AAD"/>
    <w:rsid w:val="002D2B35"/>
    <w:rsid w:val="002D2C2A"/>
    <w:rsid w:val="002D2F6C"/>
    <w:rsid w:val="002D30BB"/>
    <w:rsid w:val="002D3410"/>
    <w:rsid w:val="002D3694"/>
    <w:rsid w:val="002D371B"/>
    <w:rsid w:val="002D377B"/>
    <w:rsid w:val="002D3A5D"/>
    <w:rsid w:val="002D3A9E"/>
    <w:rsid w:val="002D3B01"/>
    <w:rsid w:val="002D3BCC"/>
    <w:rsid w:val="002D3EE1"/>
    <w:rsid w:val="002D41B0"/>
    <w:rsid w:val="002D4298"/>
    <w:rsid w:val="002D4423"/>
    <w:rsid w:val="002D4924"/>
    <w:rsid w:val="002D4CD3"/>
    <w:rsid w:val="002D4D2B"/>
    <w:rsid w:val="002D4E28"/>
    <w:rsid w:val="002D4E8C"/>
    <w:rsid w:val="002D5035"/>
    <w:rsid w:val="002D503D"/>
    <w:rsid w:val="002D55FE"/>
    <w:rsid w:val="002D562F"/>
    <w:rsid w:val="002D58DD"/>
    <w:rsid w:val="002D5EB8"/>
    <w:rsid w:val="002D60F6"/>
    <w:rsid w:val="002D6207"/>
    <w:rsid w:val="002D6321"/>
    <w:rsid w:val="002D6754"/>
    <w:rsid w:val="002D6D81"/>
    <w:rsid w:val="002D71DD"/>
    <w:rsid w:val="002D7384"/>
    <w:rsid w:val="002D74A1"/>
    <w:rsid w:val="002D761C"/>
    <w:rsid w:val="002D7F2E"/>
    <w:rsid w:val="002D7F75"/>
    <w:rsid w:val="002D7FA5"/>
    <w:rsid w:val="002E014A"/>
    <w:rsid w:val="002E015F"/>
    <w:rsid w:val="002E01A4"/>
    <w:rsid w:val="002E01BB"/>
    <w:rsid w:val="002E05D6"/>
    <w:rsid w:val="002E091A"/>
    <w:rsid w:val="002E0AA3"/>
    <w:rsid w:val="002E0B2A"/>
    <w:rsid w:val="002E0D0C"/>
    <w:rsid w:val="002E1034"/>
    <w:rsid w:val="002E1548"/>
    <w:rsid w:val="002E181D"/>
    <w:rsid w:val="002E1892"/>
    <w:rsid w:val="002E1E3C"/>
    <w:rsid w:val="002E1E40"/>
    <w:rsid w:val="002E1E71"/>
    <w:rsid w:val="002E251D"/>
    <w:rsid w:val="002E252C"/>
    <w:rsid w:val="002E28DC"/>
    <w:rsid w:val="002E2A6E"/>
    <w:rsid w:val="002E3745"/>
    <w:rsid w:val="002E3A11"/>
    <w:rsid w:val="002E3DC9"/>
    <w:rsid w:val="002E4300"/>
    <w:rsid w:val="002E4AC2"/>
    <w:rsid w:val="002E589A"/>
    <w:rsid w:val="002E5976"/>
    <w:rsid w:val="002E5980"/>
    <w:rsid w:val="002E5A62"/>
    <w:rsid w:val="002E5A83"/>
    <w:rsid w:val="002E5BBB"/>
    <w:rsid w:val="002E5C40"/>
    <w:rsid w:val="002E5EED"/>
    <w:rsid w:val="002E5F3A"/>
    <w:rsid w:val="002E6070"/>
    <w:rsid w:val="002E607A"/>
    <w:rsid w:val="002E639E"/>
    <w:rsid w:val="002E6A07"/>
    <w:rsid w:val="002E6F50"/>
    <w:rsid w:val="002E73DF"/>
    <w:rsid w:val="002E768E"/>
    <w:rsid w:val="002E7EEE"/>
    <w:rsid w:val="002F0043"/>
    <w:rsid w:val="002F00B9"/>
    <w:rsid w:val="002F03B2"/>
    <w:rsid w:val="002F0617"/>
    <w:rsid w:val="002F0AC3"/>
    <w:rsid w:val="002F0D5E"/>
    <w:rsid w:val="002F0F0F"/>
    <w:rsid w:val="002F0FC3"/>
    <w:rsid w:val="002F155F"/>
    <w:rsid w:val="002F1847"/>
    <w:rsid w:val="002F196A"/>
    <w:rsid w:val="002F19F7"/>
    <w:rsid w:val="002F242A"/>
    <w:rsid w:val="002F27D3"/>
    <w:rsid w:val="002F296B"/>
    <w:rsid w:val="002F35F3"/>
    <w:rsid w:val="002F3799"/>
    <w:rsid w:val="002F3BDF"/>
    <w:rsid w:val="002F41CC"/>
    <w:rsid w:val="002F46BB"/>
    <w:rsid w:val="002F46C7"/>
    <w:rsid w:val="002F478C"/>
    <w:rsid w:val="002F4921"/>
    <w:rsid w:val="002F49AE"/>
    <w:rsid w:val="002F4AB1"/>
    <w:rsid w:val="002F4F56"/>
    <w:rsid w:val="002F5196"/>
    <w:rsid w:val="002F5244"/>
    <w:rsid w:val="002F52D3"/>
    <w:rsid w:val="002F5372"/>
    <w:rsid w:val="002F54EA"/>
    <w:rsid w:val="002F5894"/>
    <w:rsid w:val="002F5967"/>
    <w:rsid w:val="002F5DD5"/>
    <w:rsid w:val="002F5F42"/>
    <w:rsid w:val="002F6CCD"/>
    <w:rsid w:val="002F715F"/>
    <w:rsid w:val="002F7292"/>
    <w:rsid w:val="002F786A"/>
    <w:rsid w:val="002F78B4"/>
    <w:rsid w:val="002F7E9F"/>
    <w:rsid w:val="002F7EF4"/>
    <w:rsid w:val="003000FE"/>
    <w:rsid w:val="00300215"/>
    <w:rsid w:val="00300675"/>
    <w:rsid w:val="00300CB0"/>
    <w:rsid w:val="00300D5D"/>
    <w:rsid w:val="00300E2D"/>
    <w:rsid w:val="00300FB5"/>
    <w:rsid w:val="0030127B"/>
    <w:rsid w:val="003012B6"/>
    <w:rsid w:val="00301704"/>
    <w:rsid w:val="003019DD"/>
    <w:rsid w:val="00301A6D"/>
    <w:rsid w:val="00301FB1"/>
    <w:rsid w:val="0030222F"/>
    <w:rsid w:val="00302283"/>
    <w:rsid w:val="003022B2"/>
    <w:rsid w:val="00302F8C"/>
    <w:rsid w:val="00303029"/>
    <w:rsid w:val="00303100"/>
    <w:rsid w:val="0030322D"/>
    <w:rsid w:val="0030340F"/>
    <w:rsid w:val="003035BB"/>
    <w:rsid w:val="003035F3"/>
    <w:rsid w:val="00304069"/>
    <w:rsid w:val="0030466A"/>
    <w:rsid w:val="00304731"/>
    <w:rsid w:val="00304A6E"/>
    <w:rsid w:val="00304BEA"/>
    <w:rsid w:val="00304D31"/>
    <w:rsid w:val="00304E7E"/>
    <w:rsid w:val="00305C54"/>
    <w:rsid w:val="00305CA3"/>
    <w:rsid w:val="00305D68"/>
    <w:rsid w:val="00305DB6"/>
    <w:rsid w:val="00306433"/>
    <w:rsid w:val="0030645D"/>
    <w:rsid w:val="0030664B"/>
    <w:rsid w:val="00306930"/>
    <w:rsid w:val="003070A1"/>
    <w:rsid w:val="003070CB"/>
    <w:rsid w:val="003071FF"/>
    <w:rsid w:val="003072BE"/>
    <w:rsid w:val="0030745B"/>
    <w:rsid w:val="00307738"/>
    <w:rsid w:val="003078E9"/>
    <w:rsid w:val="00307B37"/>
    <w:rsid w:val="00307CB5"/>
    <w:rsid w:val="00307CD5"/>
    <w:rsid w:val="00307F02"/>
    <w:rsid w:val="00310129"/>
    <w:rsid w:val="0031053D"/>
    <w:rsid w:val="0031061E"/>
    <w:rsid w:val="0031077E"/>
    <w:rsid w:val="003108A7"/>
    <w:rsid w:val="00310B68"/>
    <w:rsid w:val="00310CF5"/>
    <w:rsid w:val="00310EF6"/>
    <w:rsid w:val="003110BC"/>
    <w:rsid w:val="00311317"/>
    <w:rsid w:val="00311485"/>
    <w:rsid w:val="003116AA"/>
    <w:rsid w:val="003117B4"/>
    <w:rsid w:val="00311CC0"/>
    <w:rsid w:val="00311ECC"/>
    <w:rsid w:val="00312E4B"/>
    <w:rsid w:val="003134C1"/>
    <w:rsid w:val="00313DA5"/>
    <w:rsid w:val="00313DEE"/>
    <w:rsid w:val="003141EC"/>
    <w:rsid w:val="0031433F"/>
    <w:rsid w:val="003143EA"/>
    <w:rsid w:val="003148B5"/>
    <w:rsid w:val="00314FE5"/>
    <w:rsid w:val="0031537E"/>
    <w:rsid w:val="00315624"/>
    <w:rsid w:val="0031572B"/>
    <w:rsid w:val="003159BC"/>
    <w:rsid w:val="00315A93"/>
    <w:rsid w:val="00315A98"/>
    <w:rsid w:val="00315C21"/>
    <w:rsid w:val="00315CF5"/>
    <w:rsid w:val="00315D9D"/>
    <w:rsid w:val="00315FD0"/>
    <w:rsid w:val="00316345"/>
    <w:rsid w:val="00316A9B"/>
    <w:rsid w:val="00316F6E"/>
    <w:rsid w:val="00316FB0"/>
    <w:rsid w:val="00317873"/>
    <w:rsid w:val="0032042F"/>
    <w:rsid w:val="0032045D"/>
    <w:rsid w:val="00320544"/>
    <w:rsid w:val="00320598"/>
    <w:rsid w:val="003208E8"/>
    <w:rsid w:val="00320949"/>
    <w:rsid w:val="00320B5C"/>
    <w:rsid w:val="0032113E"/>
    <w:rsid w:val="00321298"/>
    <w:rsid w:val="003213C3"/>
    <w:rsid w:val="003214F8"/>
    <w:rsid w:val="003215C8"/>
    <w:rsid w:val="00321CB4"/>
    <w:rsid w:val="00321E97"/>
    <w:rsid w:val="00322162"/>
    <w:rsid w:val="00322169"/>
    <w:rsid w:val="00322337"/>
    <w:rsid w:val="003226AD"/>
    <w:rsid w:val="00322732"/>
    <w:rsid w:val="00322985"/>
    <w:rsid w:val="003229FE"/>
    <w:rsid w:val="00322A9D"/>
    <w:rsid w:val="00322C85"/>
    <w:rsid w:val="00322D74"/>
    <w:rsid w:val="00322F9F"/>
    <w:rsid w:val="00322FA7"/>
    <w:rsid w:val="0032387E"/>
    <w:rsid w:val="00323C71"/>
    <w:rsid w:val="00323DDE"/>
    <w:rsid w:val="00323EF1"/>
    <w:rsid w:val="0032409D"/>
    <w:rsid w:val="003240E5"/>
    <w:rsid w:val="0032422F"/>
    <w:rsid w:val="00324380"/>
    <w:rsid w:val="00324BC6"/>
    <w:rsid w:val="003250F0"/>
    <w:rsid w:val="00325579"/>
    <w:rsid w:val="0032559B"/>
    <w:rsid w:val="00325E33"/>
    <w:rsid w:val="0032652F"/>
    <w:rsid w:val="00326A45"/>
    <w:rsid w:val="00326CB4"/>
    <w:rsid w:val="003272F5"/>
    <w:rsid w:val="003276FF"/>
    <w:rsid w:val="003278B8"/>
    <w:rsid w:val="0033060B"/>
    <w:rsid w:val="00330EB0"/>
    <w:rsid w:val="00330FE7"/>
    <w:rsid w:val="00331429"/>
    <w:rsid w:val="00331AF4"/>
    <w:rsid w:val="00331B0D"/>
    <w:rsid w:val="00331BA2"/>
    <w:rsid w:val="00331BF9"/>
    <w:rsid w:val="003324EA"/>
    <w:rsid w:val="003327B2"/>
    <w:rsid w:val="00332CE4"/>
    <w:rsid w:val="00332F83"/>
    <w:rsid w:val="0033310E"/>
    <w:rsid w:val="0033310F"/>
    <w:rsid w:val="00333277"/>
    <w:rsid w:val="003332FE"/>
    <w:rsid w:val="0033341D"/>
    <w:rsid w:val="003334D9"/>
    <w:rsid w:val="0033351D"/>
    <w:rsid w:val="0033365B"/>
    <w:rsid w:val="0033373E"/>
    <w:rsid w:val="00333756"/>
    <w:rsid w:val="00333AA6"/>
    <w:rsid w:val="00333AA9"/>
    <w:rsid w:val="00333AB5"/>
    <w:rsid w:val="00333D05"/>
    <w:rsid w:val="00333E72"/>
    <w:rsid w:val="0033419D"/>
    <w:rsid w:val="0033451F"/>
    <w:rsid w:val="0033491A"/>
    <w:rsid w:val="00334A17"/>
    <w:rsid w:val="00334AF2"/>
    <w:rsid w:val="00334C75"/>
    <w:rsid w:val="00334EF2"/>
    <w:rsid w:val="003354BA"/>
    <w:rsid w:val="003355AF"/>
    <w:rsid w:val="00335841"/>
    <w:rsid w:val="00335DAA"/>
    <w:rsid w:val="00335DE5"/>
    <w:rsid w:val="00335E9A"/>
    <w:rsid w:val="00336635"/>
    <w:rsid w:val="003367D0"/>
    <w:rsid w:val="00336AF5"/>
    <w:rsid w:val="00336BFD"/>
    <w:rsid w:val="00337294"/>
    <w:rsid w:val="0033758D"/>
    <w:rsid w:val="00337D5A"/>
    <w:rsid w:val="00337E7E"/>
    <w:rsid w:val="00340339"/>
    <w:rsid w:val="0034058C"/>
    <w:rsid w:val="0034073F"/>
    <w:rsid w:val="003407E0"/>
    <w:rsid w:val="003409FE"/>
    <w:rsid w:val="00340B55"/>
    <w:rsid w:val="00341006"/>
    <w:rsid w:val="0034103F"/>
    <w:rsid w:val="0034149B"/>
    <w:rsid w:val="003414EF"/>
    <w:rsid w:val="003416C0"/>
    <w:rsid w:val="00341859"/>
    <w:rsid w:val="003424DE"/>
    <w:rsid w:val="00342650"/>
    <w:rsid w:val="0034290D"/>
    <w:rsid w:val="00342AF4"/>
    <w:rsid w:val="00342D29"/>
    <w:rsid w:val="00343023"/>
    <w:rsid w:val="00343F90"/>
    <w:rsid w:val="00343F96"/>
    <w:rsid w:val="003445DC"/>
    <w:rsid w:val="0034488F"/>
    <w:rsid w:val="00344CCB"/>
    <w:rsid w:val="00344D3B"/>
    <w:rsid w:val="00345286"/>
    <w:rsid w:val="00345A6C"/>
    <w:rsid w:val="00345B13"/>
    <w:rsid w:val="00345B5A"/>
    <w:rsid w:val="00345FA2"/>
    <w:rsid w:val="00346285"/>
    <w:rsid w:val="00346AF7"/>
    <w:rsid w:val="00346BEF"/>
    <w:rsid w:val="00346CF8"/>
    <w:rsid w:val="00347067"/>
    <w:rsid w:val="00347103"/>
    <w:rsid w:val="003472DF"/>
    <w:rsid w:val="003473C8"/>
    <w:rsid w:val="003477DD"/>
    <w:rsid w:val="00347A61"/>
    <w:rsid w:val="00347A9D"/>
    <w:rsid w:val="00350280"/>
    <w:rsid w:val="00350440"/>
    <w:rsid w:val="0035050D"/>
    <w:rsid w:val="00350891"/>
    <w:rsid w:val="00350966"/>
    <w:rsid w:val="00350AE7"/>
    <w:rsid w:val="00350BCC"/>
    <w:rsid w:val="00350BD7"/>
    <w:rsid w:val="003510DF"/>
    <w:rsid w:val="00351264"/>
    <w:rsid w:val="00351627"/>
    <w:rsid w:val="003517CF"/>
    <w:rsid w:val="003518BA"/>
    <w:rsid w:val="003519D0"/>
    <w:rsid w:val="00351A2D"/>
    <w:rsid w:val="00351AA5"/>
    <w:rsid w:val="00351AF8"/>
    <w:rsid w:val="00351C48"/>
    <w:rsid w:val="00351DCF"/>
    <w:rsid w:val="00352023"/>
    <w:rsid w:val="00352122"/>
    <w:rsid w:val="0035228A"/>
    <w:rsid w:val="00352294"/>
    <w:rsid w:val="003527F2"/>
    <w:rsid w:val="00352A20"/>
    <w:rsid w:val="0035314C"/>
    <w:rsid w:val="0035318B"/>
    <w:rsid w:val="00353240"/>
    <w:rsid w:val="003532C3"/>
    <w:rsid w:val="0035337F"/>
    <w:rsid w:val="003537A6"/>
    <w:rsid w:val="0035387D"/>
    <w:rsid w:val="00353D3C"/>
    <w:rsid w:val="00353D72"/>
    <w:rsid w:val="00353FA2"/>
    <w:rsid w:val="0035422A"/>
    <w:rsid w:val="003542E3"/>
    <w:rsid w:val="0035489F"/>
    <w:rsid w:val="00354ABE"/>
    <w:rsid w:val="00354DA8"/>
    <w:rsid w:val="00354ECB"/>
    <w:rsid w:val="00354FCA"/>
    <w:rsid w:val="00355214"/>
    <w:rsid w:val="003552D8"/>
    <w:rsid w:val="00355384"/>
    <w:rsid w:val="003557F0"/>
    <w:rsid w:val="00355A31"/>
    <w:rsid w:val="00355C4B"/>
    <w:rsid w:val="00355CA6"/>
    <w:rsid w:val="00355D72"/>
    <w:rsid w:val="00355EEA"/>
    <w:rsid w:val="0035647A"/>
    <w:rsid w:val="00356694"/>
    <w:rsid w:val="0035695E"/>
    <w:rsid w:val="003569F4"/>
    <w:rsid w:val="00356E39"/>
    <w:rsid w:val="00357602"/>
    <w:rsid w:val="003577FA"/>
    <w:rsid w:val="003579D6"/>
    <w:rsid w:val="00360362"/>
    <w:rsid w:val="003603E4"/>
    <w:rsid w:val="00360641"/>
    <w:rsid w:val="003609E4"/>
    <w:rsid w:val="00360A8D"/>
    <w:rsid w:val="00360B1E"/>
    <w:rsid w:val="00360D53"/>
    <w:rsid w:val="0036105A"/>
    <w:rsid w:val="003611FF"/>
    <w:rsid w:val="00361612"/>
    <w:rsid w:val="00361662"/>
    <w:rsid w:val="00361749"/>
    <w:rsid w:val="00361CA9"/>
    <w:rsid w:val="00361F95"/>
    <w:rsid w:val="00362050"/>
    <w:rsid w:val="00362060"/>
    <w:rsid w:val="00362149"/>
    <w:rsid w:val="00362208"/>
    <w:rsid w:val="00362244"/>
    <w:rsid w:val="00362615"/>
    <w:rsid w:val="00362973"/>
    <w:rsid w:val="00362A07"/>
    <w:rsid w:val="00362A7B"/>
    <w:rsid w:val="00362CEB"/>
    <w:rsid w:val="00363585"/>
    <w:rsid w:val="003635DB"/>
    <w:rsid w:val="00363800"/>
    <w:rsid w:val="00363892"/>
    <w:rsid w:val="00363A66"/>
    <w:rsid w:val="00363AB5"/>
    <w:rsid w:val="00363B9C"/>
    <w:rsid w:val="00363F84"/>
    <w:rsid w:val="00364164"/>
    <w:rsid w:val="00364598"/>
    <w:rsid w:val="003649D7"/>
    <w:rsid w:val="003650E0"/>
    <w:rsid w:val="003652B7"/>
    <w:rsid w:val="00365746"/>
    <w:rsid w:val="00365789"/>
    <w:rsid w:val="003657FE"/>
    <w:rsid w:val="00365E70"/>
    <w:rsid w:val="003661DA"/>
    <w:rsid w:val="0036622B"/>
    <w:rsid w:val="00366527"/>
    <w:rsid w:val="003665B4"/>
    <w:rsid w:val="00366A64"/>
    <w:rsid w:val="00366A70"/>
    <w:rsid w:val="003671E6"/>
    <w:rsid w:val="003672B9"/>
    <w:rsid w:val="0036730F"/>
    <w:rsid w:val="003675BA"/>
    <w:rsid w:val="00367654"/>
    <w:rsid w:val="00367B44"/>
    <w:rsid w:val="00367C81"/>
    <w:rsid w:val="00367C89"/>
    <w:rsid w:val="00367F1A"/>
    <w:rsid w:val="00367FEA"/>
    <w:rsid w:val="0037010B"/>
    <w:rsid w:val="00370342"/>
    <w:rsid w:val="003703FD"/>
    <w:rsid w:val="003704E8"/>
    <w:rsid w:val="00370509"/>
    <w:rsid w:val="003707E8"/>
    <w:rsid w:val="00370A25"/>
    <w:rsid w:val="00370D05"/>
    <w:rsid w:val="00370D2B"/>
    <w:rsid w:val="00370EDA"/>
    <w:rsid w:val="00370F0B"/>
    <w:rsid w:val="0037163D"/>
    <w:rsid w:val="003716C8"/>
    <w:rsid w:val="00371871"/>
    <w:rsid w:val="003719CA"/>
    <w:rsid w:val="00371C1B"/>
    <w:rsid w:val="00371D16"/>
    <w:rsid w:val="00371F41"/>
    <w:rsid w:val="00371FC2"/>
    <w:rsid w:val="003723C0"/>
    <w:rsid w:val="003724E7"/>
    <w:rsid w:val="0037253F"/>
    <w:rsid w:val="003726C5"/>
    <w:rsid w:val="00372985"/>
    <w:rsid w:val="00372AF3"/>
    <w:rsid w:val="00372DE0"/>
    <w:rsid w:val="0037314D"/>
    <w:rsid w:val="00373951"/>
    <w:rsid w:val="00373C49"/>
    <w:rsid w:val="00373CE2"/>
    <w:rsid w:val="00373DB7"/>
    <w:rsid w:val="003744D4"/>
    <w:rsid w:val="003745F7"/>
    <w:rsid w:val="003746C6"/>
    <w:rsid w:val="003749A0"/>
    <w:rsid w:val="00374E9B"/>
    <w:rsid w:val="0037534B"/>
    <w:rsid w:val="00375410"/>
    <w:rsid w:val="00375581"/>
    <w:rsid w:val="00375823"/>
    <w:rsid w:val="0037589A"/>
    <w:rsid w:val="003758F0"/>
    <w:rsid w:val="00375935"/>
    <w:rsid w:val="00375A47"/>
    <w:rsid w:val="00375AD8"/>
    <w:rsid w:val="00375C7D"/>
    <w:rsid w:val="003760CD"/>
    <w:rsid w:val="00376168"/>
    <w:rsid w:val="0037672E"/>
    <w:rsid w:val="00376A14"/>
    <w:rsid w:val="00376A3A"/>
    <w:rsid w:val="00376D17"/>
    <w:rsid w:val="00376DBE"/>
    <w:rsid w:val="00376E3C"/>
    <w:rsid w:val="003772A7"/>
    <w:rsid w:val="00377426"/>
    <w:rsid w:val="00377438"/>
    <w:rsid w:val="00377639"/>
    <w:rsid w:val="003776FF"/>
    <w:rsid w:val="0037780E"/>
    <w:rsid w:val="00377F12"/>
    <w:rsid w:val="00377F90"/>
    <w:rsid w:val="00380069"/>
    <w:rsid w:val="003803C4"/>
    <w:rsid w:val="003808BD"/>
    <w:rsid w:val="003808DA"/>
    <w:rsid w:val="00380917"/>
    <w:rsid w:val="00380BDA"/>
    <w:rsid w:val="00380E9A"/>
    <w:rsid w:val="00380FD5"/>
    <w:rsid w:val="003811AA"/>
    <w:rsid w:val="00381716"/>
    <w:rsid w:val="003819EC"/>
    <w:rsid w:val="00381AD3"/>
    <w:rsid w:val="00381F1B"/>
    <w:rsid w:val="00381FC0"/>
    <w:rsid w:val="0038250D"/>
    <w:rsid w:val="0038293F"/>
    <w:rsid w:val="00382A00"/>
    <w:rsid w:val="00382A0C"/>
    <w:rsid w:val="00382B1A"/>
    <w:rsid w:val="00382F78"/>
    <w:rsid w:val="0038369B"/>
    <w:rsid w:val="003836FA"/>
    <w:rsid w:val="00383BD5"/>
    <w:rsid w:val="0038485C"/>
    <w:rsid w:val="00385065"/>
    <w:rsid w:val="00385114"/>
    <w:rsid w:val="0038522E"/>
    <w:rsid w:val="003852D5"/>
    <w:rsid w:val="00385757"/>
    <w:rsid w:val="00385D23"/>
    <w:rsid w:val="00385EE3"/>
    <w:rsid w:val="00386591"/>
    <w:rsid w:val="00386A5C"/>
    <w:rsid w:val="00386F92"/>
    <w:rsid w:val="003870AC"/>
    <w:rsid w:val="00387523"/>
    <w:rsid w:val="003876A6"/>
    <w:rsid w:val="00387A51"/>
    <w:rsid w:val="00387D14"/>
    <w:rsid w:val="00390225"/>
    <w:rsid w:val="003904DC"/>
    <w:rsid w:val="00390701"/>
    <w:rsid w:val="00391030"/>
    <w:rsid w:val="0039141A"/>
    <w:rsid w:val="00391425"/>
    <w:rsid w:val="0039156C"/>
    <w:rsid w:val="003915AE"/>
    <w:rsid w:val="00391EFC"/>
    <w:rsid w:val="003921C0"/>
    <w:rsid w:val="00392578"/>
    <w:rsid w:val="0039269B"/>
    <w:rsid w:val="00392A46"/>
    <w:rsid w:val="00392B59"/>
    <w:rsid w:val="0039302D"/>
    <w:rsid w:val="00393265"/>
    <w:rsid w:val="00393504"/>
    <w:rsid w:val="00393671"/>
    <w:rsid w:val="003937CE"/>
    <w:rsid w:val="0039393C"/>
    <w:rsid w:val="00394448"/>
    <w:rsid w:val="00394557"/>
    <w:rsid w:val="00394656"/>
    <w:rsid w:val="003948ED"/>
    <w:rsid w:val="00394996"/>
    <w:rsid w:val="00394A44"/>
    <w:rsid w:val="0039547D"/>
    <w:rsid w:val="00395774"/>
    <w:rsid w:val="0039595C"/>
    <w:rsid w:val="00395BDB"/>
    <w:rsid w:val="00395DD1"/>
    <w:rsid w:val="0039635D"/>
    <w:rsid w:val="00396869"/>
    <w:rsid w:val="0039688B"/>
    <w:rsid w:val="00396A5D"/>
    <w:rsid w:val="00396C14"/>
    <w:rsid w:val="00396F23"/>
    <w:rsid w:val="003970AD"/>
    <w:rsid w:val="0039717D"/>
    <w:rsid w:val="003972FA"/>
    <w:rsid w:val="003973E3"/>
    <w:rsid w:val="0039740C"/>
    <w:rsid w:val="0039782F"/>
    <w:rsid w:val="003979B8"/>
    <w:rsid w:val="00397A3F"/>
    <w:rsid w:val="00397B2A"/>
    <w:rsid w:val="00397B68"/>
    <w:rsid w:val="00397C26"/>
    <w:rsid w:val="00397C6A"/>
    <w:rsid w:val="00397F08"/>
    <w:rsid w:val="00397F4D"/>
    <w:rsid w:val="003A0978"/>
    <w:rsid w:val="003A09AE"/>
    <w:rsid w:val="003A0A88"/>
    <w:rsid w:val="003A0E23"/>
    <w:rsid w:val="003A0F3D"/>
    <w:rsid w:val="003A1053"/>
    <w:rsid w:val="003A1731"/>
    <w:rsid w:val="003A1896"/>
    <w:rsid w:val="003A1972"/>
    <w:rsid w:val="003A1B48"/>
    <w:rsid w:val="003A20C1"/>
    <w:rsid w:val="003A265D"/>
    <w:rsid w:val="003A2858"/>
    <w:rsid w:val="003A2B05"/>
    <w:rsid w:val="003A3083"/>
    <w:rsid w:val="003A365D"/>
    <w:rsid w:val="003A382E"/>
    <w:rsid w:val="003A3C5B"/>
    <w:rsid w:val="003A3C70"/>
    <w:rsid w:val="003A3D69"/>
    <w:rsid w:val="003A3DB0"/>
    <w:rsid w:val="003A3E48"/>
    <w:rsid w:val="003A4569"/>
    <w:rsid w:val="003A4A4F"/>
    <w:rsid w:val="003A4F60"/>
    <w:rsid w:val="003A5231"/>
    <w:rsid w:val="003A5381"/>
    <w:rsid w:val="003A53A8"/>
    <w:rsid w:val="003A5869"/>
    <w:rsid w:val="003A59AE"/>
    <w:rsid w:val="003A5BD3"/>
    <w:rsid w:val="003A5F02"/>
    <w:rsid w:val="003A5F7B"/>
    <w:rsid w:val="003A641C"/>
    <w:rsid w:val="003A6ABF"/>
    <w:rsid w:val="003A6BE8"/>
    <w:rsid w:val="003A6EBC"/>
    <w:rsid w:val="003A70AB"/>
    <w:rsid w:val="003A7493"/>
    <w:rsid w:val="003A7496"/>
    <w:rsid w:val="003A7965"/>
    <w:rsid w:val="003B0304"/>
    <w:rsid w:val="003B0314"/>
    <w:rsid w:val="003B0365"/>
    <w:rsid w:val="003B053D"/>
    <w:rsid w:val="003B074B"/>
    <w:rsid w:val="003B09B0"/>
    <w:rsid w:val="003B0A2E"/>
    <w:rsid w:val="003B0A7D"/>
    <w:rsid w:val="003B0A97"/>
    <w:rsid w:val="003B0E61"/>
    <w:rsid w:val="003B0F55"/>
    <w:rsid w:val="003B1245"/>
    <w:rsid w:val="003B1B8A"/>
    <w:rsid w:val="003B1C7D"/>
    <w:rsid w:val="003B1E47"/>
    <w:rsid w:val="003B1F3E"/>
    <w:rsid w:val="003B27A6"/>
    <w:rsid w:val="003B283F"/>
    <w:rsid w:val="003B28BB"/>
    <w:rsid w:val="003B2A35"/>
    <w:rsid w:val="003B2D14"/>
    <w:rsid w:val="003B34C7"/>
    <w:rsid w:val="003B3B3B"/>
    <w:rsid w:val="003B3E52"/>
    <w:rsid w:val="003B3E88"/>
    <w:rsid w:val="003B3F26"/>
    <w:rsid w:val="003B4396"/>
    <w:rsid w:val="003B4BF5"/>
    <w:rsid w:val="003B52AE"/>
    <w:rsid w:val="003B5749"/>
    <w:rsid w:val="003B5A26"/>
    <w:rsid w:val="003B5AF6"/>
    <w:rsid w:val="003B5D5D"/>
    <w:rsid w:val="003B5F9A"/>
    <w:rsid w:val="003B5FAA"/>
    <w:rsid w:val="003B604A"/>
    <w:rsid w:val="003B60E0"/>
    <w:rsid w:val="003B6711"/>
    <w:rsid w:val="003B6773"/>
    <w:rsid w:val="003B6899"/>
    <w:rsid w:val="003B6B4E"/>
    <w:rsid w:val="003B6D31"/>
    <w:rsid w:val="003B6F9E"/>
    <w:rsid w:val="003B7202"/>
    <w:rsid w:val="003B79D4"/>
    <w:rsid w:val="003B7A03"/>
    <w:rsid w:val="003C10EE"/>
    <w:rsid w:val="003C17F5"/>
    <w:rsid w:val="003C1B56"/>
    <w:rsid w:val="003C2064"/>
    <w:rsid w:val="003C20D2"/>
    <w:rsid w:val="003C21BF"/>
    <w:rsid w:val="003C2335"/>
    <w:rsid w:val="003C2666"/>
    <w:rsid w:val="003C26CD"/>
    <w:rsid w:val="003C2738"/>
    <w:rsid w:val="003C2C6C"/>
    <w:rsid w:val="003C34BE"/>
    <w:rsid w:val="003C36A6"/>
    <w:rsid w:val="003C36B2"/>
    <w:rsid w:val="003C39E0"/>
    <w:rsid w:val="003C3CAA"/>
    <w:rsid w:val="003C40D8"/>
    <w:rsid w:val="003C410C"/>
    <w:rsid w:val="003C4F81"/>
    <w:rsid w:val="003C527D"/>
    <w:rsid w:val="003C584E"/>
    <w:rsid w:val="003C5C6C"/>
    <w:rsid w:val="003C5C8B"/>
    <w:rsid w:val="003C6005"/>
    <w:rsid w:val="003C6218"/>
    <w:rsid w:val="003C69D3"/>
    <w:rsid w:val="003C6A73"/>
    <w:rsid w:val="003C6B15"/>
    <w:rsid w:val="003C6B4C"/>
    <w:rsid w:val="003C6D0F"/>
    <w:rsid w:val="003C6DAB"/>
    <w:rsid w:val="003C6E00"/>
    <w:rsid w:val="003C7076"/>
    <w:rsid w:val="003C75C0"/>
    <w:rsid w:val="003C7874"/>
    <w:rsid w:val="003C7C38"/>
    <w:rsid w:val="003C7C7E"/>
    <w:rsid w:val="003D023E"/>
    <w:rsid w:val="003D037A"/>
    <w:rsid w:val="003D071F"/>
    <w:rsid w:val="003D0A21"/>
    <w:rsid w:val="003D0AF1"/>
    <w:rsid w:val="003D0E0A"/>
    <w:rsid w:val="003D0EF7"/>
    <w:rsid w:val="003D1648"/>
    <w:rsid w:val="003D16A2"/>
    <w:rsid w:val="003D1BA3"/>
    <w:rsid w:val="003D1D7B"/>
    <w:rsid w:val="003D23C3"/>
    <w:rsid w:val="003D2443"/>
    <w:rsid w:val="003D341E"/>
    <w:rsid w:val="003D356E"/>
    <w:rsid w:val="003D3655"/>
    <w:rsid w:val="003D376C"/>
    <w:rsid w:val="003D386E"/>
    <w:rsid w:val="003D3B45"/>
    <w:rsid w:val="003D3CA6"/>
    <w:rsid w:val="003D3F02"/>
    <w:rsid w:val="003D42D7"/>
    <w:rsid w:val="003D484D"/>
    <w:rsid w:val="003D4A68"/>
    <w:rsid w:val="003D4BEE"/>
    <w:rsid w:val="003D4F45"/>
    <w:rsid w:val="003D4F7E"/>
    <w:rsid w:val="003D5289"/>
    <w:rsid w:val="003D5296"/>
    <w:rsid w:val="003D54D2"/>
    <w:rsid w:val="003D5502"/>
    <w:rsid w:val="003D56DA"/>
    <w:rsid w:val="003D5897"/>
    <w:rsid w:val="003D5E93"/>
    <w:rsid w:val="003D6135"/>
    <w:rsid w:val="003D649C"/>
    <w:rsid w:val="003D662A"/>
    <w:rsid w:val="003D6744"/>
    <w:rsid w:val="003D6A2E"/>
    <w:rsid w:val="003D6B17"/>
    <w:rsid w:val="003D70E4"/>
    <w:rsid w:val="003D737F"/>
    <w:rsid w:val="003D74DD"/>
    <w:rsid w:val="003D76A7"/>
    <w:rsid w:val="003D79AC"/>
    <w:rsid w:val="003D7EBB"/>
    <w:rsid w:val="003E000D"/>
    <w:rsid w:val="003E01F5"/>
    <w:rsid w:val="003E0626"/>
    <w:rsid w:val="003E0C23"/>
    <w:rsid w:val="003E0F63"/>
    <w:rsid w:val="003E11F2"/>
    <w:rsid w:val="003E1BD6"/>
    <w:rsid w:val="003E1F40"/>
    <w:rsid w:val="003E211B"/>
    <w:rsid w:val="003E21C9"/>
    <w:rsid w:val="003E2225"/>
    <w:rsid w:val="003E23CF"/>
    <w:rsid w:val="003E267C"/>
    <w:rsid w:val="003E2782"/>
    <w:rsid w:val="003E2AAD"/>
    <w:rsid w:val="003E2CA9"/>
    <w:rsid w:val="003E2CD1"/>
    <w:rsid w:val="003E2DAD"/>
    <w:rsid w:val="003E2DBE"/>
    <w:rsid w:val="003E2EC6"/>
    <w:rsid w:val="003E3186"/>
    <w:rsid w:val="003E329E"/>
    <w:rsid w:val="003E3390"/>
    <w:rsid w:val="003E3661"/>
    <w:rsid w:val="003E3F81"/>
    <w:rsid w:val="003E4045"/>
    <w:rsid w:val="003E422D"/>
    <w:rsid w:val="003E45AF"/>
    <w:rsid w:val="003E4DD7"/>
    <w:rsid w:val="003E4E2A"/>
    <w:rsid w:val="003E4FFF"/>
    <w:rsid w:val="003E5229"/>
    <w:rsid w:val="003E57C1"/>
    <w:rsid w:val="003E5B1F"/>
    <w:rsid w:val="003E6224"/>
    <w:rsid w:val="003E6765"/>
    <w:rsid w:val="003E67B9"/>
    <w:rsid w:val="003E69A8"/>
    <w:rsid w:val="003E6C21"/>
    <w:rsid w:val="003E7124"/>
    <w:rsid w:val="003E71E3"/>
    <w:rsid w:val="003E78E6"/>
    <w:rsid w:val="003E79BE"/>
    <w:rsid w:val="003E7A37"/>
    <w:rsid w:val="003E7F0B"/>
    <w:rsid w:val="003F007E"/>
    <w:rsid w:val="003F02E8"/>
    <w:rsid w:val="003F0337"/>
    <w:rsid w:val="003F10E2"/>
    <w:rsid w:val="003F13E2"/>
    <w:rsid w:val="003F19D2"/>
    <w:rsid w:val="003F1D83"/>
    <w:rsid w:val="003F1FE9"/>
    <w:rsid w:val="003F2116"/>
    <w:rsid w:val="003F2EAD"/>
    <w:rsid w:val="003F33A1"/>
    <w:rsid w:val="003F3760"/>
    <w:rsid w:val="003F3882"/>
    <w:rsid w:val="003F3F5F"/>
    <w:rsid w:val="003F41EE"/>
    <w:rsid w:val="003F4496"/>
    <w:rsid w:val="003F4870"/>
    <w:rsid w:val="003F4CB4"/>
    <w:rsid w:val="003F4F65"/>
    <w:rsid w:val="003F5038"/>
    <w:rsid w:val="003F51C8"/>
    <w:rsid w:val="003F51EB"/>
    <w:rsid w:val="003F5226"/>
    <w:rsid w:val="003F5440"/>
    <w:rsid w:val="003F5554"/>
    <w:rsid w:val="003F55B4"/>
    <w:rsid w:val="003F568E"/>
    <w:rsid w:val="003F5776"/>
    <w:rsid w:val="003F5A07"/>
    <w:rsid w:val="003F5AAC"/>
    <w:rsid w:val="003F5E83"/>
    <w:rsid w:val="003F5F27"/>
    <w:rsid w:val="003F6A2D"/>
    <w:rsid w:val="003F6A64"/>
    <w:rsid w:val="003F6A99"/>
    <w:rsid w:val="003F6CE3"/>
    <w:rsid w:val="003F6E2F"/>
    <w:rsid w:val="003F6EBC"/>
    <w:rsid w:val="003F70E5"/>
    <w:rsid w:val="003F7168"/>
    <w:rsid w:val="003F730C"/>
    <w:rsid w:val="003F73B2"/>
    <w:rsid w:val="003F758B"/>
    <w:rsid w:val="003F7942"/>
    <w:rsid w:val="003F79C0"/>
    <w:rsid w:val="003F7BEF"/>
    <w:rsid w:val="003F7D17"/>
    <w:rsid w:val="003F7D66"/>
    <w:rsid w:val="003F7D88"/>
    <w:rsid w:val="003F7E24"/>
    <w:rsid w:val="003F7F80"/>
    <w:rsid w:val="00400022"/>
    <w:rsid w:val="004001B5"/>
    <w:rsid w:val="0040043C"/>
    <w:rsid w:val="004004CE"/>
    <w:rsid w:val="004005F9"/>
    <w:rsid w:val="004007FF"/>
    <w:rsid w:val="00400CBE"/>
    <w:rsid w:val="00400DCD"/>
    <w:rsid w:val="00400FBA"/>
    <w:rsid w:val="004018EF"/>
    <w:rsid w:val="00401CFE"/>
    <w:rsid w:val="00401F20"/>
    <w:rsid w:val="00402906"/>
    <w:rsid w:val="004029F4"/>
    <w:rsid w:val="0040321A"/>
    <w:rsid w:val="0040324B"/>
    <w:rsid w:val="00403A92"/>
    <w:rsid w:val="00403D20"/>
    <w:rsid w:val="00403DA4"/>
    <w:rsid w:val="00403EE4"/>
    <w:rsid w:val="00404135"/>
    <w:rsid w:val="0040420C"/>
    <w:rsid w:val="00404280"/>
    <w:rsid w:val="0040437C"/>
    <w:rsid w:val="004045C5"/>
    <w:rsid w:val="004049F6"/>
    <w:rsid w:val="00404A59"/>
    <w:rsid w:val="00404AFF"/>
    <w:rsid w:val="00404E45"/>
    <w:rsid w:val="00404FFF"/>
    <w:rsid w:val="004050F4"/>
    <w:rsid w:val="00405CB3"/>
    <w:rsid w:val="004060F0"/>
    <w:rsid w:val="0040633F"/>
    <w:rsid w:val="0040641F"/>
    <w:rsid w:val="004065B9"/>
    <w:rsid w:val="00406A62"/>
    <w:rsid w:val="00406B0B"/>
    <w:rsid w:val="00406B22"/>
    <w:rsid w:val="00406BEA"/>
    <w:rsid w:val="00406E31"/>
    <w:rsid w:val="004070C2"/>
    <w:rsid w:val="00407D38"/>
    <w:rsid w:val="00407F89"/>
    <w:rsid w:val="004103E9"/>
    <w:rsid w:val="00410521"/>
    <w:rsid w:val="00410762"/>
    <w:rsid w:val="00410F1D"/>
    <w:rsid w:val="00410FFB"/>
    <w:rsid w:val="00411162"/>
    <w:rsid w:val="00411740"/>
    <w:rsid w:val="004117E3"/>
    <w:rsid w:val="004118AB"/>
    <w:rsid w:val="00411B55"/>
    <w:rsid w:val="00411FAD"/>
    <w:rsid w:val="00412064"/>
    <w:rsid w:val="004125EA"/>
    <w:rsid w:val="004131B7"/>
    <w:rsid w:val="00413605"/>
    <w:rsid w:val="00413820"/>
    <w:rsid w:val="00413872"/>
    <w:rsid w:val="00413887"/>
    <w:rsid w:val="00413A61"/>
    <w:rsid w:val="00413C42"/>
    <w:rsid w:val="00414079"/>
    <w:rsid w:val="004149A4"/>
    <w:rsid w:val="00414BE9"/>
    <w:rsid w:val="00414D5A"/>
    <w:rsid w:val="0041573B"/>
    <w:rsid w:val="00415B35"/>
    <w:rsid w:val="00415C0B"/>
    <w:rsid w:val="0041614E"/>
    <w:rsid w:val="0041617C"/>
    <w:rsid w:val="004164D7"/>
    <w:rsid w:val="00416617"/>
    <w:rsid w:val="004166F7"/>
    <w:rsid w:val="00416C0C"/>
    <w:rsid w:val="00416C3E"/>
    <w:rsid w:val="0041705B"/>
    <w:rsid w:val="00417285"/>
    <w:rsid w:val="00417290"/>
    <w:rsid w:val="0041729E"/>
    <w:rsid w:val="0041769A"/>
    <w:rsid w:val="004177C8"/>
    <w:rsid w:val="004179AE"/>
    <w:rsid w:val="00417ABE"/>
    <w:rsid w:val="00417D9B"/>
    <w:rsid w:val="00417F8F"/>
    <w:rsid w:val="004201E1"/>
    <w:rsid w:val="00420474"/>
    <w:rsid w:val="00420672"/>
    <w:rsid w:val="0042074C"/>
    <w:rsid w:val="00420FAD"/>
    <w:rsid w:val="00421513"/>
    <w:rsid w:val="00421A66"/>
    <w:rsid w:val="00421B33"/>
    <w:rsid w:val="00421ED9"/>
    <w:rsid w:val="00422B2E"/>
    <w:rsid w:val="00422DA9"/>
    <w:rsid w:val="004230ED"/>
    <w:rsid w:val="0042384A"/>
    <w:rsid w:val="00423EB0"/>
    <w:rsid w:val="004240CA"/>
    <w:rsid w:val="00424375"/>
    <w:rsid w:val="004244FD"/>
    <w:rsid w:val="004246C0"/>
    <w:rsid w:val="004247FA"/>
    <w:rsid w:val="004248D2"/>
    <w:rsid w:val="00424CC6"/>
    <w:rsid w:val="0042536B"/>
    <w:rsid w:val="00425578"/>
    <w:rsid w:val="004259CF"/>
    <w:rsid w:val="004261AF"/>
    <w:rsid w:val="004262BA"/>
    <w:rsid w:val="004262D5"/>
    <w:rsid w:val="004262EA"/>
    <w:rsid w:val="00426608"/>
    <w:rsid w:val="004267B7"/>
    <w:rsid w:val="00426C7C"/>
    <w:rsid w:val="00426E18"/>
    <w:rsid w:val="00426E28"/>
    <w:rsid w:val="004272FC"/>
    <w:rsid w:val="004273CF"/>
    <w:rsid w:val="0042766E"/>
    <w:rsid w:val="0042778B"/>
    <w:rsid w:val="00427BA3"/>
    <w:rsid w:val="00430128"/>
    <w:rsid w:val="004306F2"/>
    <w:rsid w:val="00430811"/>
    <w:rsid w:val="0043093F"/>
    <w:rsid w:val="00430B0A"/>
    <w:rsid w:val="00430B55"/>
    <w:rsid w:val="00430D5D"/>
    <w:rsid w:val="00431038"/>
    <w:rsid w:val="00431323"/>
    <w:rsid w:val="004316BE"/>
    <w:rsid w:val="00431C10"/>
    <w:rsid w:val="00431E2A"/>
    <w:rsid w:val="004324FD"/>
    <w:rsid w:val="00432554"/>
    <w:rsid w:val="00432577"/>
    <w:rsid w:val="004325A6"/>
    <w:rsid w:val="00432A6A"/>
    <w:rsid w:val="00432A6E"/>
    <w:rsid w:val="00432A7D"/>
    <w:rsid w:val="00432CB5"/>
    <w:rsid w:val="0043335E"/>
    <w:rsid w:val="0043355C"/>
    <w:rsid w:val="00433839"/>
    <w:rsid w:val="00433AD0"/>
    <w:rsid w:val="00433EE1"/>
    <w:rsid w:val="00434034"/>
    <w:rsid w:val="004346DB"/>
    <w:rsid w:val="00434766"/>
    <w:rsid w:val="00434CAF"/>
    <w:rsid w:val="00434F9A"/>
    <w:rsid w:val="004351EF"/>
    <w:rsid w:val="004353C1"/>
    <w:rsid w:val="00435671"/>
    <w:rsid w:val="004356D5"/>
    <w:rsid w:val="00435845"/>
    <w:rsid w:val="00435D31"/>
    <w:rsid w:val="0043639B"/>
    <w:rsid w:val="004363B5"/>
    <w:rsid w:val="00436525"/>
    <w:rsid w:val="004366E9"/>
    <w:rsid w:val="00436709"/>
    <w:rsid w:val="0043682D"/>
    <w:rsid w:val="00436ADA"/>
    <w:rsid w:val="00436E05"/>
    <w:rsid w:val="00436E45"/>
    <w:rsid w:val="00436F54"/>
    <w:rsid w:val="0043719A"/>
    <w:rsid w:val="004373FB"/>
    <w:rsid w:val="00437A90"/>
    <w:rsid w:val="00437DC7"/>
    <w:rsid w:val="004403BF"/>
    <w:rsid w:val="0044066F"/>
    <w:rsid w:val="00440698"/>
    <w:rsid w:val="004408D2"/>
    <w:rsid w:val="004409C6"/>
    <w:rsid w:val="00440E79"/>
    <w:rsid w:val="00441186"/>
    <w:rsid w:val="004413ED"/>
    <w:rsid w:val="00441590"/>
    <w:rsid w:val="004418E5"/>
    <w:rsid w:val="004418EB"/>
    <w:rsid w:val="00441EBA"/>
    <w:rsid w:val="00441F90"/>
    <w:rsid w:val="00442084"/>
    <w:rsid w:val="00442219"/>
    <w:rsid w:val="004422EC"/>
    <w:rsid w:val="004426C0"/>
    <w:rsid w:val="004428FE"/>
    <w:rsid w:val="00442A66"/>
    <w:rsid w:val="00442D06"/>
    <w:rsid w:val="00442E7E"/>
    <w:rsid w:val="004434A5"/>
    <w:rsid w:val="00443B3D"/>
    <w:rsid w:val="00444051"/>
    <w:rsid w:val="004444C9"/>
    <w:rsid w:val="00444C8F"/>
    <w:rsid w:val="00444E89"/>
    <w:rsid w:val="00444EA9"/>
    <w:rsid w:val="0044519D"/>
    <w:rsid w:val="004453F5"/>
    <w:rsid w:val="004456D7"/>
    <w:rsid w:val="00445937"/>
    <w:rsid w:val="00446043"/>
    <w:rsid w:val="004462D0"/>
    <w:rsid w:val="00446384"/>
    <w:rsid w:val="004463AF"/>
    <w:rsid w:val="00446546"/>
    <w:rsid w:val="004467CE"/>
    <w:rsid w:val="00446B68"/>
    <w:rsid w:val="00446CFC"/>
    <w:rsid w:val="00446F44"/>
    <w:rsid w:val="00446F92"/>
    <w:rsid w:val="00447177"/>
    <w:rsid w:val="0044726C"/>
    <w:rsid w:val="00447817"/>
    <w:rsid w:val="00447919"/>
    <w:rsid w:val="00447AC0"/>
    <w:rsid w:val="0045000B"/>
    <w:rsid w:val="00450132"/>
    <w:rsid w:val="0045035B"/>
    <w:rsid w:val="00450AA7"/>
    <w:rsid w:val="00450B64"/>
    <w:rsid w:val="00450C24"/>
    <w:rsid w:val="00450C53"/>
    <w:rsid w:val="0045116D"/>
    <w:rsid w:val="004514C8"/>
    <w:rsid w:val="004519B6"/>
    <w:rsid w:val="00451A6A"/>
    <w:rsid w:val="00451C58"/>
    <w:rsid w:val="00451F1D"/>
    <w:rsid w:val="00452515"/>
    <w:rsid w:val="00452601"/>
    <w:rsid w:val="004526F9"/>
    <w:rsid w:val="00452C93"/>
    <w:rsid w:val="00452E48"/>
    <w:rsid w:val="004538C9"/>
    <w:rsid w:val="004538CB"/>
    <w:rsid w:val="0045396D"/>
    <w:rsid w:val="0045424F"/>
    <w:rsid w:val="00454429"/>
    <w:rsid w:val="0045476A"/>
    <w:rsid w:val="004552C5"/>
    <w:rsid w:val="0045530C"/>
    <w:rsid w:val="004555FA"/>
    <w:rsid w:val="00455ABE"/>
    <w:rsid w:val="00455BB3"/>
    <w:rsid w:val="00455C1F"/>
    <w:rsid w:val="00455EAF"/>
    <w:rsid w:val="00455EED"/>
    <w:rsid w:val="00455F48"/>
    <w:rsid w:val="00455FE2"/>
    <w:rsid w:val="00456813"/>
    <w:rsid w:val="00456992"/>
    <w:rsid w:val="00456B65"/>
    <w:rsid w:val="00456E72"/>
    <w:rsid w:val="00457A0C"/>
    <w:rsid w:val="00457A8D"/>
    <w:rsid w:val="00457AED"/>
    <w:rsid w:val="00457CCF"/>
    <w:rsid w:val="0046026F"/>
    <w:rsid w:val="004604C8"/>
    <w:rsid w:val="00460605"/>
    <w:rsid w:val="004606A4"/>
    <w:rsid w:val="00460A7B"/>
    <w:rsid w:val="00460C7F"/>
    <w:rsid w:val="004610FC"/>
    <w:rsid w:val="00461429"/>
    <w:rsid w:val="0046146B"/>
    <w:rsid w:val="00461790"/>
    <w:rsid w:val="0046188D"/>
    <w:rsid w:val="00461960"/>
    <w:rsid w:val="00461BCE"/>
    <w:rsid w:val="00461BD1"/>
    <w:rsid w:val="00461D40"/>
    <w:rsid w:val="0046242D"/>
    <w:rsid w:val="00462AC4"/>
    <w:rsid w:val="00462D04"/>
    <w:rsid w:val="00462EC0"/>
    <w:rsid w:val="0046340C"/>
    <w:rsid w:val="00463503"/>
    <w:rsid w:val="004638E8"/>
    <w:rsid w:val="00463B48"/>
    <w:rsid w:val="00463D37"/>
    <w:rsid w:val="00463F61"/>
    <w:rsid w:val="004641E1"/>
    <w:rsid w:val="00464391"/>
    <w:rsid w:val="004643DE"/>
    <w:rsid w:val="00464578"/>
    <w:rsid w:val="004646B3"/>
    <w:rsid w:val="0046471B"/>
    <w:rsid w:val="004648FE"/>
    <w:rsid w:val="004653C0"/>
    <w:rsid w:val="0046557D"/>
    <w:rsid w:val="004657B2"/>
    <w:rsid w:val="004659A8"/>
    <w:rsid w:val="00465C1F"/>
    <w:rsid w:val="00465FDB"/>
    <w:rsid w:val="0046609A"/>
    <w:rsid w:val="00466142"/>
    <w:rsid w:val="004661D3"/>
    <w:rsid w:val="00466287"/>
    <w:rsid w:val="00466475"/>
    <w:rsid w:val="00466B32"/>
    <w:rsid w:val="00466ED3"/>
    <w:rsid w:val="0046705C"/>
    <w:rsid w:val="00467317"/>
    <w:rsid w:val="00467389"/>
    <w:rsid w:val="00467BEA"/>
    <w:rsid w:val="00470007"/>
    <w:rsid w:val="004700B4"/>
    <w:rsid w:val="004703FD"/>
    <w:rsid w:val="004704CD"/>
    <w:rsid w:val="0047065F"/>
    <w:rsid w:val="004708C8"/>
    <w:rsid w:val="00470B81"/>
    <w:rsid w:val="0047124E"/>
    <w:rsid w:val="0047176A"/>
    <w:rsid w:val="0047178F"/>
    <w:rsid w:val="00471975"/>
    <w:rsid w:val="00471CEE"/>
    <w:rsid w:val="0047241E"/>
    <w:rsid w:val="00472442"/>
    <w:rsid w:val="0047251B"/>
    <w:rsid w:val="00472889"/>
    <w:rsid w:val="00472C1C"/>
    <w:rsid w:val="004732A4"/>
    <w:rsid w:val="004734B7"/>
    <w:rsid w:val="0047363E"/>
    <w:rsid w:val="004736C6"/>
    <w:rsid w:val="00473729"/>
    <w:rsid w:val="00473CB7"/>
    <w:rsid w:val="00473D76"/>
    <w:rsid w:val="0047438C"/>
    <w:rsid w:val="0047456A"/>
    <w:rsid w:val="004749E5"/>
    <w:rsid w:val="00474D33"/>
    <w:rsid w:val="00474F07"/>
    <w:rsid w:val="00475330"/>
    <w:rsid w:val="00475379"/>
    <w:rsid w:val="00475455"/>
    <w:rsid w:val="004754D0"/>
    <w:rsid w:val="00475840"/>
    <w:rsid w:val="0047594E"/>
    <w:rsid w:val="0047599F"/>
    <w:rsid w:val="004759E0"/>
    <w:rsid w:val="00475B91"/>
    <w:rsid w:val="00475C36"/>
    <w:rsid w:val="00475F7C"/>
    <w:rsid w:val="00476367"/>
    <w:rsid w:val="00476413"/>
    <w:rsid w:val="0047659B"/>
    <w:rsid w:val="0047677B"/>
    <w:rsid w:val="004770B2"/>
    <w:rsid w:val="004771F5"/>
    <w:rsid w:val="0047754E"/>
    <w:rsid w:val="00477581"/>
    <w:rsid w:val="0047792C"/>
    <w:rsid w:val="00477A43"/>
    <w:rsid w:val="00477BCC"/>
    <w:rsid w:val="00477D78"/>
    <w:rsid w:val="00477DB0"/>
    <w:rsid w:val="00477EDC"/>
    <w:rsid w:val="00477F28"/>
    <w:rsid w:val="004801B9"/>
    <w:rsid w:val="00480358"/>
    <w:rsid w:val="00480B6A"/>
    <w:rsid w:val="00480CDA"/>
    <w:rsid w:val="00480F74"/>
    <w:rsid w:val="0048109A"/>
    <w:rsid w:val="0048119B"/>
    <w:rsid w:val="004811F7"/>
    <w:rsid w:val="00481275"/>
    <w:rsid w:val="00481301"/>
    <w:rsid w:val="00481534"/>
    <w:rsid w:val="00481B08"/>
    <w:rsid w:val="00481C17"/>
    <w:rsid w:val="00482532"/>
    <w:rsid w:val="00482A6A"/>
    <w:rsid w:val="00482DA0"/>
    <w:rsid w:val="00482FDB"/>
    <w:rsid w:val="00483117"/>
    <w:rsid w:val="00483380"/>
    <w:rsid w:val="0048379C"/>
    <w:rsid w:val="00483967"/>
    <w:rsid w:val="00483B0C"/>
    <w:rsid w:val="00483C2B"/>
    <w:rsid w:val="00483D3D"/>
    <w:rsid w:val="004840CA"/>
    <w:rsid w:val="00484487"/>
    <w:rsid w:val="00484559"/>
    <w:rsid w:val="00484597"/>
    <w:rsid w:val="004846FF"/>
    <w:rsid w:val="00484770"/>
    <w:rsid w:val="00484997"/>
    <w:rsid w:val="00484D9D"/>
    <w:rsid w:val="004852EB"/>
    <w:rsid w:val="00485318"/>
    <w:rsid w:val="00485BCF"/>
    <w:rsid w:val="004862B1"/>
    <w:rsid w:val="0048633E"/>
    <w:rsid w:val="0048650E"/>
    <w:rsid w:val="0048654C"/>
    <w:rsid w:val="00486B0B"/>
    <w:rsid w:val="00486F68"/>
    <w:rsid w:val="00486FFA"/>
    <w:rsid w:val="0048754B"/>
    <w:rsid w:val="00487DDA"/>
    <w:rsid w:val="00487F71"/>
    <w:rsid w:val="00490180"/>
    <w:rsid w:val="00490471"/>
    <w:rsid w:val="00490474"/>
    <w:rsid w:val="00490B18"/>
    <w:rsid w:val="00490B1B"/>
    <w:rsid w:val="00490D98"/>
    <w:rsid w:val="004911DE"/>
    <w:rsid w:val="00491313"/>
    <w:rsid w:val="00491394"/>
    <w:rsid w:val="004913A6"/>
    <w:rsid w:val="004913FD"/>
    <w:rsid w:val="004918DD"/>
    <w:rsid w:val="00491A21"/>
    <w:rsid w:val="00491B1B"/>
    <w:rsid w:val="00491C60"/>
    <w:rsid w:val="0049227D"/>
    <w:rsid w:val="004925C0"/>
    <w:rsid w:val="004925CB"/>
    <w:rsid w:val="004926C0"/>
    <w:rsid w:val="00492860"/>
    <w:rsid w:val="00492A70"/>
    <w:rsid w:val="00492B7B"/>
    <w:rsid w:val="00492D9A"/>
    <w:rsid w:val="0049369D"/>
    <w:rsid w:val="00493867"/>
    <w:rsid w:val="00493884"/>
    <w:rsid w:val="0049398B"/>
    <w:rsid w:val="00493E91"/>
    <w:rsid w:val="004942CC"/>
    <w:rsid w:val="004945A2"/>
    <w:rsid w:val="00494B5D"/>
    <w:rsid w:val="00494CAD"/>
    <w:rsid w:val="00494F3B"/>
    <w:rsid w:val="0049503C"/>
    <w:rsid w:val="004954AD"/>
    <w:rsid w:val="004954B5"/>
    <w:rsid w:val="0049618B"/>
    <w:rsid w:val="004963A8"/>
    <w:rsid w:val="004966C1"/>
    <w:rsid w:val="00496882"/>
    <w:rsid w:val="0049688F"/>
    <w:rsid w:val="004968B7"/>
    <w:rsid w:val="004969B1"/>
    <w:rsid w:val="00496B82"/>
    <w:rsid w:val="00496DE1"/>
    <w:rsid w:val="00496FF3"/>
    <w:rsid w:val="004973B5"/>
    <w:rsid w:val="004975F0"/>
    <w:rsid w:val="0049782F"/>
    <w:rsid w:val="004978B4"/>
    <w:rsid w:val="00497FA7"/>
    <w:rsid w:val="004A037A"/>
    <w:rsid w:val="004A092F"/>
    <w:rsid w:val="004A0955"/>
    <w:rsid w:val="004A0C1D"/>
    <w:rsid w:val="004A10BF"/>
    <w:rsid w:val="004A140E"/>
    <w:rsid w:val="004A1ADB"/>
    <w:rsid w:val="004A1E26"/>
    <w:rsid w:val="004A222C"/>
    <w:rsid w:val="004A25EE"/>
    <w:rsid w:val="004A28DB"/>
    <w:rsid w:val="004A29C4"/>
    <w:rsid w:val="004A2B91"/>
    <w:rsid w:val="004A2FBC"/>
    <w:rsid w:val="004A3107"/>
    <w:rsid w:val="004A365D"/>
    <w:rsid w:val="004A375C"/>
    <w:rsid w:val="004A3824"/>
    <w:rsid w:val="004A3844"/>
    <w:rsid w:val="004A39DB"/>
    <w:rsid w:val="004A3A9C"/>
    <w:rsid w:val="004A3B69"/>
    <w:rsid w:val="004A3E1C"/>
    <w:rsid w:val="004A4111"/>
    <w:rsid w:val="004A434D"/>
    <w:rsid w:val="004A45EA"/>
    <w:rsid w:val="004A492C"/>
    <w:rsid w:val="004A4FE4"/>
    <w:rsid w:val="004A531E"/>
    <w:rsid w:val="004A549B"/>
    <w:rsid w:val="004A5572"/>
    <w:rsid w:val="004A5880"/>
    <w:rsid w:val="004A58CE"/>
    <w:rsid w:val="004A5E20"/>
    <w:rsid w:val="004A5E3F"/>
    <w:rsid w:val="004A5EDA"/>
    <w:rsid w:val="004A6286"/>
    <w:rsid w:val="004A62C8"/>
    <w:rsid w:val="004A6482"/>
    <w:rsid w:val="004A6569"/>
    <w:rsid w:val="004A65CA"/>
    <w:rsid w:val="004A66AD"/>
    <w:rsid w:val="004A686E"/>
    <w:rsid w:val="004A6BC7"/>
    <w:rsid w:val="004A6D26"/>
    <w:rsid w:val="004A6E2B"/>
    <w:rsid w:val="004A6E4A"/>
    <w:rsid w:val="004A7713"/>
    <w:rsid w:val="004A77E5"/>
    <w:rsid w:val="004A7AD0"/>
    <w:rsid w:val="004A7B4C"/>
    <w:rsid w:val="004A7F33"/>
    <w:rsid w:val="004B01F5"/>
    <w:rsid w:val="004B029D"/>
    <w:rsid w:val="004B04F4"/>
    <w:rsid w:val="004B0814"/>
    <w:rsid w:val="004B0BDA"/>
    <w:rsid w:val="004B167D"/>
    <w:rsid w:val="004B1DBD"/>
    <w:rsid w:val="004B1E07"/>
    <w:rsid w:val="004B229E"/>
    <w:rsid w:val="004B29B9"/>
    <w:rsid w:val="004B2AA2"/>
    <w:rsid w:val="004B2B0E"/>
    <w:rsid w:val="004B2B3A"/>
    <w:rsid w:val="004B2CD7"/>
    <w:rsid w:val="004B3015"/>
    <w:rsid w:val="004B3348"/>
    <w:rsid w:val="004B3428"/>
    <w:rsid w:val="004B399B"/>
    <w:rsid w:val="004B3A87"/>
    <w:rsid w:val="004B3ADD"/>
    <w:rsid w:val="004B464E"/>
    <w:rsid w:val="004B46AC"/>
    <w:rsid w:val="004B4791"/>
    <w:rsid w:val="004B4825"/>
    <w:rsid w:val="004B4D3F"/>
    <w:rsid w:val="004B4FBB"/>
    <w:rsid w:val="004B500F"/>
    <w:rsid w:val="004B5067"/>
    <w:rsid w:val="004B507E"/>
    <w:rsid w:val="004B571E"/>
    <w:rsid w:val="004B5810"/>
    <w:rsid w:val="004B5C25"/>
    <w:rsid w:val="004B62AE"/>
    <w:rsid w:val="004B63CC"/>
    <w:rsid w:val="004B645F"/>
    <w:rsid w:val="004B6E3D"/>
    <w:rsid w:val="004B6ECB"/>
    <w:rsid w:val="004B76B0"/>
    <w:rsid w:val="004B77F5"/>
    <w:rsid w:val="004B7B06"/>
    <w:rsid w:val="004B7BA7"/>
    <w:rsid w:val="004B7D0D"/>
    <w:rsid w:val="004B7E52"/>
    <w:rsid w:val="004C04A1"/>
    <w:rsid w:val="004C05C1"/>
    <w:rsid w:val="004C0813"/>
    <w:rsid w:val="004C0981"/>
    <w:rsid w:val="004C0DB2"/>
    <w:rsid w:val="004C0DE5"/>
    <w:rsid w:val="004C0E54"/>
    <w:rsid w:val="004C1525"/>
    <w:rsid w:val="004C160C"/>
    <w:rsid w:val="004C17C4"/>
    <w:rsid w:val="004C18BD"/>
    <w:rsid w:val="004C1978"/>
    <w:rsid w:val="004C1DBB"/>
    <w:rsid w:val="004C1E48"/>
    <w:rsid w:val="004C1E6E"/>
    <w:rsid w:val="004C2168"/>
    <w:rsid w:val="004C218D"/>
    <w:rsid w:val="004C2B41"/>
    <w:rsid w:val="004C2C00"/>
    <w:rsid w:val="004C300D"/>
    <w:rsid w:val="004C3669"/>
    <w:rsid w:val="004C43FE"/>
    <w:rsid w:val="004C48C9"/>
    <w:rsid w:val="004C4C7D"/>
    <w:rsid w:val="004C4EBC"/>
    <w:rsid w:val="004C51D5"/>
    <w:rsid w:val="004C5377"/>
    <w:rsid w:val="004C5389"/>
    <w:rsid w:val="004C541E"/>
    <w:rsid w:val="004C559D"/>
    <w:rsid w:val="004C5FAA"/>
    <w:rsid w:val="004C6107"/>
    <w:rsid w:val="004C6599"/>
    <w:rsid w:val="004C6736"/>
    <w:rsid w:val="004C6E31"/>
    <w:rsid w:val="004C7057"/>
    <w:rsid w:val="004C709C"/>
    <w:rsid w:val="004C752B"/>
    <w:rsid w:val="004C761C"/>
    <w:rsid w:val="004C7946"/>
    <w:rsid w:val="004C7AA4"/>
    <w:rsid w:val="004C7FFB"/>
    <w:rsid w:val="004D00BF"/>
    <w:rsid w:val="004D04D4"/>
    <w:rsid w:val="004D05CC"/>
    <w:rsid w:val="004D07B9"/>
    <w:rsid w:val="004D0B43"/>
    <w:rsid w:val="004D0C05"/>
    <w:rsid w:val="004D0E4B"/>
    <w:rsid w:val="004D157F"/>
    <w:rsid w:val="004D1C7D"/>
    <w:rsid w:val="004D1F72"/>
    <w:rsid w:val="004D2086"/>
    <w:rsid w:val="004D20CA"/>
    <w:rsid w:val="004D23F8"/>
    <w:rsid w:val="004D2440"/>
    <w:rsid w:val="004D25D9"/>
    <w:rsid w:val="004D2897"/>
    <w:rsid w:val="004D2A71"/>
    <w:rsid w:val="004D3365"/>
    <w:rsid w:val="004D3425"/>
    <w:rsid w:val="004D3717"/>
    <w:rsid w:val="004D3793"/>
    <w:rsid w:val="004D3AB6"/>
    <w:rsid w:val="004D3E9D"/>
    <w:rsid w:val="004D4032"/>
    <w:rsid w:val="004D427F"/>
    <w:rsid w:val="004D48A1"/>
    <w:rsid w:val="004D495B"/>
    <w:rsid w:val="004D4B70"/>
    <w:rsid w:val="004D4E1F"/>
    <w:rsid w:val="004D52EC"/>
    <w:rsid w:val="004D541D"/>
    <w:rsid w:val="004D57F5"/>
    <w:rsid w:val="004D5E68"/>
    <w:rsid w:val="004D6CEF"/>
    <w:rsid w:val="004D6F32"/>
    <w:rsid w:val="004D7224"/>
    <w:rsid w:val="004D7319"/>
    <w:rsid w:val="004D74FD"/>
    <w:rsid w:val="004D75E3"/>
    <w:rsid w:val="004D7C70"/>
    <w:rsid w:val="004D7F35"/>
    <w:rsid w:val="004E02E8"/>
    <w:rsid w:val="004E0389"/>
    <w:rsid w:val="004E05BF"/>
    <w:rsid w:val="004E098B"/>
    <w:rsid w:val="004E109D"/>
    <w:rsid w:val="004E14ED"/>
    <w:rsid w:val="004E1706"/>
    <w:rsid w:val="004E1B2C"/>
    <w:rsid w:val="004E1B6C"/>
    <w:rsid w:val="004E1FDE"/>
    <w:rsid w:val="004E2074"/>
    <w:rsid w:val="004E2285"/>
    <w:rsid w:val="004E2367"/>
    <w:rsid w:val="004E2794"/>
    <w:rsid w:val="004E2847"/>
    <w:rsid w:val="004E2886"/>
    <w:rsid w:val="004E29D6"/>
    <w:rsid w:val="004E2BFC"/>
    <w:rsid w:val="004E2D7D"/>
    <w:rsid w:val="004E2DF4"/>
    <w:rsid w:val="004E2E5C"/>
    <w:rsid w:val="004E2F35"/>
    <w:rsid w:val="004E2FDF"/>
    <w:rsid w:val="004E305D"/>
    <w:rsid w:val="004E324D"/>
    <w:rsid w:val="004E35DD"/>
    <w:rsid w:val="004E367C"/>
    <w:rsid w:val="004E3AB0"/>
    <w:rsid w:val="004E3C53"/>
    <w:rsid w:val="004E3FA7"/>
    <w:rsid w:val="004E4549"/>
    <w:rsid w:val="004E499B"/>
    <w:rsid w:val="004E4C58"/>
    <w:rsid w:val="004E4EEE"/>
    <w:rsid w:val="004E50E3"/>
    <w:rsid w:val="004E5191"/>
    <w:rsid w:val="004E5890"/>
    <w:rsid w:val="004E5967"/>
    <w:rsid w:val="004E5969"/>
    <w:rsid w:val="004E5B25"/>
    <w:rsid w:val="004E5CF2"/>
    <w:rsid w:val="004E5F2C"/>
    <w:rsid w:val="004E60DE"/>
    <w:rsid w:val="004E60EC"/>
    <w:rsid w:val="004E6152"/>
    <w:rsid w:val="004E62B7"/>
    <w:rsid w:val="004E7338"/>
    <w:rsid w:val="004E79CD"/>
    <w:rsid w:val="004E7C3A"/>
    <w:rsid w:val="004E7F86"/>
    <w:rsid w:val="004F0058"/>
    <w:rsid w:val="004F0242"/>
    <w:rsid w:val="004F0279"/>
    <w:rsid w:val="004F02C2"/>
    <w:rsid w:val="004F0394"/>
    <w:rsid w:val="004F083D"/>
    <w:rsid w:val="004F0ED6"/>
    <w:rsid w:val="004F0F0A"/>
    <w:rsid w:val="004F1185"/>
    <w:rsid w:val="004F11C2"/>
    <w:rsid w:val="004F1370"/>
    <w:rsid w:val="004F1C2E"/>
    <w:rsid w:val="004F1D35"/>
    <w:rsid w:val="004F2335"/>
    <w:rsid w:val="004F23F3"/>
    <w:rsid w:val="004F2408"/>
    <w:rsid w:val="004F24BB"/>
    <w:rsid w:val="004F25A4"/>
    <w:rsid w:val="004F2901"/>
    <w:rsid w:val="004F2A88"/>
    <w:rsid w:val="004F2C09"/>
    <w:rsid w:val="004F327E"/>
    <w:rsid w:val="004F3703"/>
    <w:rsid w:val="004F3D2D"/>
    <w:rsid w:val="004F3D6F"/>
    <w:rsid w:val="004F3EA3"/>
    <w:rsid w:val="004F490F"/>
    <w:rsid w:val="004F4ADA"/>
    <w:rsid w:val="004F4C7A"/>
    <w:rsid w:val="004F4DDA"/>
    <w:rsid w:val="004F5835"/>
    <w:rsid w:val="004F6095"/>
    <w:rsid w:val="004F61DE"/>
    <w:rsid w:val="004F63AC"/>
    <w:rsid w:val="004F641F"/>
    <w:rsid w:val="004F65B7"/>
    <w:rsid w:val="004F66B4"/>
    <w:rsid w:val="004F6761"/>
    <w:rsid w:val="004F6AA6"/>
    <w:rsid w:val="004F724F"/>
    <w:rsid w:val="004F728E"/>
    <w:rsid w:val="004F79FD"/>
    <w:rsid w:val="004F7B06"/>
    <w:rsid w:val="004F7C0C"/>
    <w:rsid w:val="004F7D0B"/>
    <w:rsid w:val="004F7DD6"/>
    <w:rsid w:val="004F7EDC"/>
    <w:rsid w:val="004F7FC5"/>
    <w:rsid w:val="005000EA"/>
    <w:rsid w:val="00500165"/>
    <w:rsid w:val="00500309"/>
    <w:rsid w:val="005004AD"/>
    <w:rsid w:val="00500725"/>
    <w:rsid w:val="005007A1"/>
    <w:rsid w:val="00501201"/>
    <w:rsid w:val="0050148C"/>
    <w:rsid w:val="0050159A"/>
    <w:rsid w:val="005019B5"/>
    <w:rsid w:val="00501EC2"/>
    <w:rsid w:val="0050321A"/>
    <w:rsid w:val="00503318"/>
    <w:rsid w:val="0050389E"/>
    <w:rsid w:val="00503C18"/>
    <w:rsid w:val="00503C61"/>
    <w:rsid w:val="00503F37"/>
    <w:rsid w:val="00504124"/>
    <w:rsid w:val="0050462D"/>
    <w:rsid w:val="005049CB"/>
    <w:rsid w:val="00504A7A"/>
    <w:rsid w:val="00504B0F"/>
    <w:rsid w:val="00504D03"/>
    <w:rsid w:val="00504D0D"/>
    <w:rsid w:val="00504D70"/>
    <w:rsid w:val="00505310"/>
    <w:rsid w:val="005054C1"/>
    <w:rsid w:val="005058D1"/>
    <w:rsid w:val="00505928"/>
    <w:rsid w:val="00505AB9"/>
    <w:rsid w:val="00506580"/>
    <w:rsid w:val="005067E0"/>
    <w:rsid w:val="00506998"/>
    <w:rsid w:val="00506C90"/>
    <w:rsid w:val="00506D6A"/>
    <w:rsid w:val="00506F27"/>
    <w:rsid w:val="005071DE"/>
    <w:rsid w:val="0050742B"/>
    <w:rsid w:val="00507ABB"/>
    <w:rsid w:val="00507FB2"/>
    <w:rsid w:val="005101C3"/>
    <w:rsid w:val="005107A1"/>
    <w:rsid w:val="005107D2"/>
    <w:rsid w:val="00510AA8"/>
    <w:rsid w:val="005112E9"/>
    <w:rsid w:val="005118C4"/>
    <w:rsid w:val="0051193F"/>
    <w:rsid w:val="00512181"/>
    <w:rsid w:val="00512502"/>
    <w:rsid w:val="00512819"/>
    <w:rsid w:val="00512D6B"/>
    <w:rsid w:val="00512FE2"/>
    <w:rsid w:val="0051364F"/>
    <w:rsid w:val="005137C6"/>
    <w:rsid w:val="00513C2B"/>
    <w:rsid w:val="00513D07"/>
    <w:rsid w:val="00514021"/>
    <w:rsid w:val="00514284"/>
    <w:rsid w:val="00514321"/>
    <w:rsid w:val="0051437F"/>
    <w:rsid w:val="005144E8"/>
    <w:rsid w:val="005145DD"/>
    <w:rsid w:val="00514926"/>
    <w:rsid w:val="00514959"/>
    <w:rsid w:val="005149A0"/>
    <w:rsid w:val="005150AA"/>
    <w:rsid w:val="005150AE"/>
    <w:rsid w:val="005150C5"/>
    <w:rsid w:val="00515273"/>
    <w:rsid w:val="00515564"/>
    <w:rsid w:val="00515BDA"/>
    <w:rsid w:val="00515D84"/>
    <w:rsid w:val="00515F8D"/>
    <w:rsid w:val="00515FA3"/>
    <w:rsid w:val="00516264"/>
    <w:rsid w:val="00516365"/>
    <w:rsid w:val="00516511"/>
    <w:rsid w:val="00516849"/>
    <w:rsid w:val="00516A46"/>
    <w:rsid w:val="00516DF0"/>
    <w:rsid w:val="00516E2D"/>
    <w:rsid w:val="005175ED"/>
    <w:rsid w:val="0051785D"/>
    <w:rsid w:val="00517913"/>
    <w:rsid w:val="00520390"/>
    <w:rsid w:val="00520443"/>
    <w:rsid w:val="0052055A"/>
    <w:rsid w:val="00520967"/>
    <w:rsid w:val="00520DC5"/>
    <w:rsid w:val="00520F53"/>
    <w:rsid w:val="00520F5A"/>
    <w:rsid w:val="0052133A"/>
    <w:rsid w:val="00521690"/>
    <w:rsid w:val="005216E8"/>
    <w:rsid w:val="0052175A"/>
    <w:rsid w:val="005217C7"/>
    <w:rsid w:val="00521B92"/>
    <w:rsid w:val="0052237A"/>
    <w:rsid w:val="00522700"/>
    <w:rsid w:val="0052289C"/>
    <w:rsid w:val="005228B1"/>
    <w:rsid w:val="00522B03"/>
    <w:rsid w:val="00522DEA"/>
    <w:rsid w:val="00522E01"/>
    <w:rsid w:val="00522FBA"/>
    <w:rsid w:val="00523251"/>
    <w:rsid w:val="00523271"/>
    <w:rsid w:val="005235C5"/>
    <w:rsid w:val="005236B3"/>
    <w:rsid w:val="005238EC"/>
    <w:rsid w:val="005239ED"/>
    <w:rsid w:val="00523C3A"/>
    <w:rsid w:val="005241D6"/>
    <w:rsid w:val="0052441D"/>
    <w:rsid w:val="00524475"/>
    <w:rsid w:val="0052460C"/>
    <w:rsid w:val="00524917"/>
    <w:rsid w:val="00524B8B"/>
    <w:rsid w:val="00524B91"/>
    <w:rsid w:val="00525073"/>
    <w:rsid w:val="005250CA"/>
    <w:rsid w:val="00525585"/>
    <w:rsid w:val="00525AD9"/>
    <w:rsid w:val="00525C55"/>
    <w:rsid w:val="00525F02"/>
    <w:rsid w:val="005260A3"/>
    <w:rsid w:val="00526444"/>
    <w:rsid w:val="005265F5"/>
    <w:rsid w:val="00526852"/>
    <w:rsid w:val="005268AF"/>
    <w:rsid w:val="00526AA4"/>
    <w:rsid w:val="00526E81"/>
    <w:rsid w:val="005271F7"/>
    <w:rsid w:val="00527411"/>
    <w:rsid w:val="00527489"/>
    <w:rsid w:val="00527503"/>
    <w:rsid w:val="00527784"/>
    <w:rsid w:val="00527799"/>
    <w:rsid w:val="00527858"/>
    <w:rsid w:val="005279D3"/>
    <w:rsid w:val="00527A09"/>
    <w:rsid w:val="00527A1C"/>
    <w:rsid w:val="00527C18"/>
    <w:rsid w:val="00527CBD"/>
    <w:rsid w:val="005303CC"/>
    <w:rsid w:val="005303D7"/>
    <w:rsid w:val="00530869"/>
    <w:rsid w:val="005309B4"/>
    <w:rsid w:val="00530E4B"/>
    <w:rsid w:val="00530EB5"/>
    <w:rsid w:val="00530F7B"/>
    <w:rsid w:val="00531014"/>
    <w:rsid w:val="005310DD"/>
    <w:rsid w:val="005311F2"/>
    <w:rsid w:val="005314E6"/>
    <w:rsid w:val="00531CD8"/>
    <w:rsid w:val="00531E00"/>
    <w:rsid w:val="00531E9D"/>
    <w:rsid w:val="00531F4F"/>
    <w:rsid w:val="00532732"/>
    <w:rsid w:val="00532CBF"/>
    <w:rsid w:val="00533041"/>
    <w:rsid w:val="005332F1"/>
    <w:rsid w:val="0053346F"/>
    <w:rsid w:val="0053350E"/>
    <w:rsid w:val="005337DD"/>
    <w:rsid w:val="00534329"/>
    <w:rsid w:val="005345A9"/>
    <w:rsid w:val="00534628"/>
    <w:rsid w:val="00534B53"/>
    <w:rsid w:val="005350B4"/>
    <w:rsid w:val="005351E0"/>
    <w:rsid w:val="005353FA"/>
    <w:rsid w:val="00535895"/>
    <w:rsid w:val="00536304"/>
    <w:rsid w:val="0053673D"/>
    <w:rsid w:val="00536774"/>
    <w:rsid w:val="0053699E"/>
    <w:rsid w:val="00537000"/>
    <w:rsid w:val="00537044"/>
    <w:rsid w:val="005371A1"/>
    <w:rsid w:val="00537974"/>
    <w:rsid w:val="00537DF3"/>
    <w:rsid w:val="005400A5"/>
    <w:rsid w:val="0054050E"/>
    <w:rsid w:val="005407BA"/>
    <w:rsid w:val="0054091D"/>
    <w:rsid w:val="00540A9F"/>
    <w:rsid w:val="00540E4B"/>
    <w:rsid w:val="00541143"/>
    <w:rsid w:val="005416C1"/>
    <w:rsid w:val="0054177A"/>
    <w:rsid w:val="005419BB"/>
    <w:rsid w:val="00541BEE"/>
    <w:rsid w:val="00541C5A"/>
    <w:rsid w:val="00541CB0"/>
    <w:rsid w:val="00541F23"/>
    <w:rsid w:val="00541FA8"/>
    <w:rsid w:val="00542273"/>
    <w:rsid w:val="0054297D"/>
    <w:rsid w:val="00542CDF"/>
    <w:rsid w:val="00542DA9"/>
    <w:rsid w:val="005430C6"/>
    <w:rsid w:val="00543980"/>
    <w:rsid w:val="00543CD0"/>
    <w:rsid w:val="00543D34"/>
    <w:rsid w:val="00543DA5"/>
    <w:rsid w:val="005441B3"/>
    <w:rsid w:val="00544436"/>
    <w:rsid w:val="00544650"/>
    <w:rsid w:val="0054493D"/>
    <w:rsid w:val="00544F95"/>
    <w:rsid w:val="00545188"/>
    <w:rsid w:val="00545193"/>
    <w:rsid w:val="005451D4"/>
    <w:rsid w:val="005454B8"/>
    <w:rsid w:val="005455E7"/>
    <w:rsid w:val="0054575A"/>
    <w:rsid w:val="005457EE"/>
    <w:rsid w:val="005458F6"/>
    <w:rsid w:val="00545D96"/>
    <w:rsid w:val="00545F4E"/>
    <w:rsid w:val="005466C3"/>
    <w:rsid w:val="005468C5"/>
    <w:rsid w:val="00546F24"/>
    <w:rsid w:val="00546F5D"/>
    <w:rsid w:val="005471AD"/>
    <w:rsid w:val="005472AD"/>
    <w:rsid w:val="00547723"/>
    <w:rsid w:val="00547D69"/>
    <w:rsid w:val="005502BA"/>
    <w:rsid w:val="005505D2"/>
    <w:rsid w:val="00550678"/>
    <w:rsid w:val="005506F6"/>
    <w:rsid w:val="00550960"/>
    <w:rsid w:val="00550DF8"/>
    <w:rsid w:val="00551034"/>
    <w:rsid w:val="005516E1"/>
    <w:rsid w:val="00551D84"/>
    <w:rsid w:val="00552594"/>
    <w:rsid w:val="0055287A"/>
    <w:rsid w:val="0055295B"/>
    <w:rsid w:val="00552A93"/>
    <w:rsid w:val="00552C09"/>
    <w:rsid w:val="005537F9"/>
    <w:rsid w:val="00553A09"/>
    <w:rsid w:val="005545F6"/>
    <w:rsid w:val="00554706"/>
    <w:rsid w:val="00554BC4"/>
    <w:rsid w:val="00554C4A"/>
    <w:rsid w:val="00554CED"/>
    <w:rsid w:val="00554E1C"/>
    <w:rsid w:val="005553A4"/>
    <w:rsid w:val="005558FF"/>
    <w:rsid w:val="00555C80"/>
    <w:rsid w:val="00556207"/>
    <w:rsid w:val="005562C5"/>
    <w:rsid w:val="00556417"/>
    <w:rsid w:val="00556B9C"/>
    <w:rsid w:val="00557062"/>
    <w:rsid w:val="00557589"/>
    <w:rsid w:val="00557748"/>
    <w:rsid w:val="005579AA"/>
    <w:rsid w:val="005601B0"/>
    <w:rsid w:val="005606A4"/>
    <w:rsid w:val="00560785"/>
    <w:rsid w:val="00560CF4"/>
    <w:rsid w:val="00560D53"/>
    <w:rsid w:val="00560ECF"/>
    <w:rsid w:val="00561321"/>
    <w:rsid w:val="00561517"/>
    <w:rsid w:val="00561573"/>
    <w:rsid w:val="00561618"/>
    <w:rsid w:val="005616DF"/>
    <w:rsid w:val="00561736"/>
    <w:rsid w:val="00561866"/>
    <w:rsid w:val="00561A7C"/>
    <w:rsid w:val="00561F07"/>
    <w:rsid w:val="0056205C"/>
    <w:rsid w:val="005622E8"/>
    <w:rsid w:val="005623E8"/>
    <w:rsid w:val="005625FE"/>
    <w:rsid w:val="00562B3D"/>
    <w:rsid w:val="00562D35"/>
    <w:rsid w:val="005632CB"/>
    <w:rsid w:val="005634F3"/>
    <w:rsid w:val="00563504"/>
    <w:rsid w:val="00563518"/>
    <w:rsid w:val="00563818"/>
    <w:rsid w:val="00563828"/>
    <w:rsid w:val="00563A67"/>
    <w:rsid w:val="0056429D"/>
    <w:rsid w:val="005644D3"/>
    <w:rsid w:val="005644F3"/>
    <w:rsid w:val="00564750"/>
    <w:rsid w:val="00564757"/>
    <w:rsid w:val="005649CD"/>
    <w:rsid w:val="005649F1"/>
    <w:rsid w:val="00564EB4"/>
    <w:rsid w:val="00565030"/>
    <w:rsid w:val="00565176"/>
    <w:rsid w:val="00565499"/>
    <w:rsid w:val="0056577B"/>
    <w:rsid w:val="00566354"/>
    <w:rsid w:val="005664E0"/>
    <w:rsid w:val="0056693D"/>
    <w:rsid w:val="00566C8A"/>
    <w:rsid w:val="0056708D"/>
    <w:rsid w:val="0056745D"/>
    <w:rsid w:val="00567829"/>
    <w:rsid w:val="00567D58"/>
    <w:rsid w:val="00567DD5"/>
    <w:rsid w:val="00567F56"/>
    <w:rsid w:val="00567FCC"/>
    <w:rsid w:val="00570187"/>
    <w:rsid w:val="00570204"/>
    <w:rsid w:val="005705F6"/>
    <w:rsid w:val="005706DC"/>
    <w:rsid w:val="005706E8"/>
    <w:rsid w:val="005709D1"/>
    <w:rsid w:val="00570EFF"/>
    <w:rsid w:val="00570FBC"/>
    <w:rsid w:val="005710E1"/>
    <w:rsid w:val="00571B0B"/>
    <w:rsid w:val="00571D3B"/>
    <w:rsid w:val="00571DA2"/>
    <w:rsid w:val="005722B2"/>
    <w:rsid w:val="00572306"/>
    <w:rsid w:val="00572333"/>
    <w:rsid w:val="0057244F"/>
    <w:rsid w:val="005725B7"/>
    <w:rsid w:val="005725DC"/>
    <w:rsid w:val="00572664"/>
    <w:rsid w:val="00572874"/>
    <w:rsid w:val="00572B8C"/>
    <w:rsid w:val="00572DCD"/>
    <w:rsid w:val="00572DF3"/>
    <w:rsid w:val="00572FFA"/>
    <w:rsid w:val="00573039"/>
    <w:rsid w:val="00573051"/>
    <w:rsid w:val="005733E0"/>
    <w:rsid w:val="00573452"/>
    <w:rsid w:val="0057350A"/>
    <w:rsid w:val="00573D10"/>
    <w:rsid w:val="00573EA5"/>
    <w:rsid w:val="00574035"/>
    <w:rsid w:val="005743B1"/>
    <w:rsid w:val="00574444"/>
    <w:rsid w:val="00574A7E"/>
    <w:rsid w:val="00574C4C"/>
    <w:rsid w:val="0057500F"/>
    <w:rsid w:val="0057530F"/>
    <w:rsid w:val="0057533F"/>
    <w:rsid w:val="005754E3"/>
    <w:rsid w:val="00575677"/>
    <w:rsid w:val="00575AD9"/>
    <w:rsid w:val="00575F96"/>
    <w:rsid w:val="005760A8"/>
    <w:rsid w:val="005760D1"/>
    <w:rsid w:val="00576146"/>
    <w:rsid w:val="00576663"/>
    <w:rsid w:val="0057691D"/>
    <w:rsid w:val="005773DE"/>
    <w:rsid w:val="00577ACC"/>
    <w:rsid w:val="00577EB0"/>
    <w:rsid w:val="0058021E"/>
    <w:rsid w:val="00580B2B"/>
    <w:rsid w:val="00580EA1"/>
    <w:rsid w:val="00581018"/>
    <w:rsid w:val="00581192"/>
    <w:rsid w:val="0058169E"/>
    <w:rsid w:val="00581850"/>
    <w:rsid w:val="0058188C"/>
    <w:rsid w:val="00581B7C"/>
    <w:rsid w:val="00581B91"/>
    <w:rsid w:val="00582064"/>
    <w:rsid w:val="00582534"/>
    <w:rsid w:val="00582570"/>
    <w:rsid w:val="005826CD"/>
    <w:rsid w:val="0058278E"/>
    <w:rsid w:val="00582A74"/>
    <w:rsid w:val="00582B16"/>
    <w:rsid w:val="00582B97"/>
    <w:rsid w:val="005832F8"/>
    <w:rsid w:val="00583538"/>
    <w:rsid w:val="005839A5"/>
    <w:rsid w:val="00583B22"/>
    <w:rsid w:val="00583BD4"/>
    <w:rsid w:val="00583C27"/>
    <w:rsid w:val="00583D9E"/>
    <w:rsid w:val="00583E36"/>
    <w:rsid w:val="00583F93"/>
    <w:rsid w:val="00584011"/>
    <w:rsid w:val="00584086"/>
    <w:rsid w:val="00584176"/>
    <w:rsid w:val="005841DE"/>
    <w:rsid w:val="00584286"/>
    <w:rsid w:val="00584E57"/>
    <w:rsid w:val="00584EC6"/>
    <w:rsid w:val="00585260"/>
    <w:rsid w:val="0058641F"/>
    <w:rsid w:val="00586A6F"/>
    <w:rsid w:val="00586B59"/>
    <w:rsid w:val="00586B93"/>
    <w:rsid w:val="0058708E"/>
    <w:rsid w:val="005870F3"/>
    <w:rsid w:val="0058713F"/>
    <w:rsid w:val="005871BC"/>
    <w:rsid w:val="005872DA"/>
    <w:rsid w:val="005877DC"/>
    <w:rsid w:val="0058786D"/>
    <w:rsid w:val="005878CF"/>
    <w:rsid w:val="005878FC"/>
    <w:rsid w:val="00587C2F"/>
    <w:rsid w:val="0059037F"/>
    <w:rsid w:val="00590499"/>
    <w:rsid w:val="005904A8"/>
    <w:rsid w:val="005908C8"/>
    <w:rsid w:val="00590DF6"/>
    <w:rsid w:val="00590ED2"/>
    <w:rsid w:val="005910D9"/>
    <w:rsid w:val="0059120E"/>
    <w:rsid w:val="0059129F"/>
    <w:rsid w:val="00592121"/>
    <w:rsid w:val="005922AA"/>
    <w:rsid w:val="005922F2"/>
    <w:rsid w:val="005924B5"/>
    <w:rsid w:val="005926E0"/>
    <w:rsid w:val="00592EA5"/>
    <w:rsid w:val="00592EF9"/>
    <w:rsid w:val="0059369B"/>
    <w:rsid w:val="005938B5"/>
    <w:rsid w:val="00593C00"/>
    <w:rsid w:val="00593F1A"/>
    <w:rsid w:val="005942EA"/>
    <w:rsid w:val="0059443E"/>
    <w:rsid w:val="005945BB"/>
    <w:rsid w:val="005946B6"/>
    <w:rsid w:val="00594AF0"/>
    <w:rsid w:val="00594AF1"/>
    <w:rsid w:val="00594D88"/>
    <w:rsid w:val="00594FEC"/>
    <w:rsid w:val="00595587"/>
    <w:rsid w:val="00595992"/>
    <w:rsid w:val="005959C9"/>
    <w:rsid w:val="00595AD0"/>
    <w:rsid w:val="00595CBD"/>
    <w:rsid w:val="00595D71"/>
    <w:rsid w:val="00595FC5"/>
    <w:rsid w:val="00596B5E"/>
    <w:rsid w:val="00596E3D"/>
    <w:rsid w:val="00596E93"/>
    <w:rsid w:val="00597647"/>
    <w:rsid w:val="0059774A"/>
    <w:rsid w:val="00597754"/>
    <w:rsid w:val="00597BBA"/>
    <w:rsid w:val="00597DE2"/>
    <w:rsid w:val="00597F7D"/>
    <w:rsid w:val="005A0044"/>
    <w:rsid w:val="005A0227"/>
    <w:rsid w:val="005A0323"/>
    <w:rsid w:val="005A032C"/>
    <w:rsid w:val="005A0DA4"/>
    <w:rsid w:val="005A0FED"/>
    <w:rsid w:val="005A1072"/>
    <w:rsid w:val="005A13F1"/>
    <w:rsid w:val="005A1708"/>
    <w:rsid w:val="005A190B"/>
    <w:rsid w:val="005A1AE2"/>
    <w:rsid w:val="005A1D5F"/>
    <w:rsid w:val="005A1E37"/>
    <w:rsid w:val="005A21A9"/>
    <w:rsid w:val="005A23BC"/>
    <w:rsid w:val="005A2569"/>
    <w:rsid w:val="005A25E7"/>
    <w:rsid w:val="005A286E"/>
    <w:rsid w:val="005A295B"/>
    <w:rsid w:val="005A33FA"/>
    <w:rsid w:val="005A370C"/>
    <w:rsid w:val="005A3830"/>
    <w:rsid w:val="005A44CF"/>
    <w:rsid w:val="005A4664"/>
    <w:rsid w:val="005A48BA"/>
    <w:rsid w:val="005A4BCF"/>
    <w:rsid w:val="005A4ED1"/>
    <w:rsid w:val="005A4F9A"/>
    <w:rsid w:val="005A5029"/>
    <w:rsid w:val="005A5924"/>
    <w:rsid w:val="005A5A7E"/>
    <w:rsid w:val="005A5CE2"/>
    <w:rsid w:val="005A63A2"/>
    <w:rsid w:val="005A66A3"/>
    <w:rsid w:val="005A6A0E"/>
    <w:rsid w:val="005A6CA6"/>
    <w:rsid w:val="005A744A"/>
    <w:rsid w:val="005A7494"/>
    <w:rsid w:val="005A7633"/>
    <w:rsid w:val="005A7742"/>
    <w:rsid w:val="005A783A"/>
    <w:rsid w:val="005A790C"/>
    <w:rsid w:val="005A79A9"/>
    <w:rsid w:val="005A7B5B"/>
    <w:rsid w:val="005A7E7B"/>
    <w:rsid w:val="005B0669"/>
    <w:rsid w:val="005B06AB"/>
    <w:rsid w:val="005B0892"/>
    <w:rsid w:val="005B0AED"/>
    <w:rsid w:val="005B0B9C"/>
    <w:rsid w:val="005B1551"/>
    <w:rsid w:val="005B1AF6"/>
    <w:rsid w:val="005B1BB5"/>
    <w:rsid w:val="005B1FC6"/>
    <w:rsid w:val="005B229F"/>
    <w:rsid w:val="005B260A"/>
    <w:rsid w:val="005B277B"/>
    <w:rsid w:val="005B2DBA"/>
    <w:rsid w:val="005B3133"/>
    <w:rsid w:val="005B332D"/>
    <w:rsid w:val="005B38CA"/>
    <w:rsid w:val="005B395D"/>
    <w:rsid w:val="005B39B0"/>
    <w:rsid w:val="005B3C33"/>
    <w:rsid w:val="005B3C83"/>
    <w:rsid w:val="005B4022"/>
    <w:rsid w:val="005B419B"/>
    <w:rsid w:val="005B487F"/>
    <w:rsid w:val="005B54D4"/>
    <w:rsid w:val="005B561B"/>
    <w:rsid w:val="005B5817"/>
    <w:rsid w:val="005B596D"/>
    <w:rsid w:val="005B59DC"/>
    <w:rsid w:val="005B59F2"/>
    <w:rsid w:val="005B5BDD"/>
    <w:rsid w:val="005B5DDB"/>
    <w:rsid w:val="005B5F3D"/>
    <w:rsid w:val="005B62B1"/>
    <w:rsid w:val="005B63F2"/>
    <w:rsid w:val="005B65E0"/>
    <w:rsid w:val="005B684E"/>
    <w:rsid w:val="005B6D3C"/>
    <w:rsid w:val="005B6D7B"/>
    <w:rsid w:val="005B6DF2"/>
    <w:rsid w:val="005B6F72"/>
    <w:rsid w:val="005B71D9"/>
    <w:rsid w:val="005B7433"/>
    <w:rsid w:val="005B7745"/>
    <w:rsid w:val="005C0204"/>
    <w:rsid w:val="005C05CA"/>
    <w:rsid w:val="005C0995"/>
    <w:rsid w:val="005C0D7F"/>
    <w:rsid w:val="005C1239"/>
    <w:rsid w:val="005C1287"/>
    <w:rsid w:val="005C1772"/>
    <w:rsid w:val="005C1A26"/>
    <w:rsid w:val="005C1A30"/>
    <w:rsid w:val="005C1B09"/>
    <w:rsid w:val="005C1C4A"/>
    <w:rsid w:val="005C2056"/>
    <w:rsid w:val="005C241D"/>
    <w:rsid w:val="005C3399"/>
    <w:rsid w:val="005C3711"/>
    <w:rsid w:val="005C3C00"/>
    <w:rsid w:val="005C3EC4"/>
    <w:rsid w:val="005C45F2"/>
    <w:rsid w:val="005C49F0"/>
    <w:rsid w:val="005C4A5F"/>
    <w:rsid w:val="005C4A8D"/>
    <w:rsid w:val="005C4AF7"/>
    <w:rsid w:val="005C4B00"/>
    <w:rsid w:val="005C4FA1"/>
    <w:rsid w:val="005C5358"/>
    <w:rsid w:val="005C53C3"/>
    <w:rsid w:val="005C5435"/>
    <w:rsid w:val="005C54B1"/>
    <w:rsid w:val="005C55A4"/>
    <w:rsid w:val="005C57D7"/>
    <w:rsid w:val="005C588F"/>
    <w:rsid w:val="005C5A9A"/>
    <w:rsid w:val="005C5D25"/>
    <w:rsid w:val="005C67D1"/>
    <w:rsid w:val="005C696A"/>
    <w:rsid w:val="005C6A4C"/>
    <w:rsid w:val="005C6B01"/>
    <w:rsid w:val="005C6CC9"/>
    <w:rsid w:val="005C6F2D"/>
    <w:rsid w:val="005C715D"/>
    <w:rsid w:val="005C750F"/>
    <w:rsid w:val="005C758A"/>
    <w:rsid w:val="005C76D4"/>
    <w:rsid w:val="005C775D"/>
    <w:rsid w:val="005C788E"/>
    <w:rsid w:val="005C78BD"/>
    <w:rsid w:val="005C7914"/>
    <w:rsid w:val="005C796C"/>
    <w:rsid w:val="005C7BA0"/>
    <w:rsid w:val="005C7C1C"/>
    <w:rsid w:val="005D0C10"/>
    <w:rsid w:val="005D0DA0"/>
    <w:rsid w:val="005D16A4"/>
    <w:rsid w:val="005D18ED"/>
    <w:rsid w:val="005D1F43"/>
    <w:rsid w:val="005D1FF4"/>
    <w:rsid w:val="005D2091"/>
    <w:rsid w:val="005D2608"/>
    <w:rsid w:val="005D2882"/>
    <w:rsid w:val="005D2969"/>
    <w:rsid w:val="005D2AC0"/>
    <w:rsid w:val="005D30AC"/>
    <w:rsid w:val="005D3202"/>
    <w:rsid w:val="005D380E"/>
    <w:rsid w:val="005D3B25"/>
    <w:rsid w:val="005D3EF4"/>
    <w:rsid w:val="005D4467"/>
    <w:rsid w:val="005D44D6"/>
    <w:rsid w:val="005D4597"/>
    <w:rsid w:val="005D4823"/>
    <w:rsid w:val="005D49E9"/>
    <w:rsid w:val="005D4CED"/>
    <w:rsid w:val="005D503C"/>
    <w:rsid w:val="005D5B96"/>
    <w:rsid w:val="005D5C8C"/>
    <w:rsid w:val="005D5E34"/>
    <w:rsid w:val="005D5E94"/>
    <w:rsid w:val="005D5ED1"/>
    <w:rsid w:val="005D6032"/>
    <w:rsid w:val="005D62F7"/>
    <w:rsid w:val="005D6703"/>
    <w:rsid w:val="005D6725"/>
    <w:rsid w:val="005D67CD"/>
    <w:rsid w:val="005D6BEA"/>
    <w:rsid w:val="005D6D52"/>
    <w:rsid w:val="005D6DD4"/>
    <w:rsid w:val="005D6F7E"/>
    <w:rsid w:val="005D7294"/>
    <w:rsid w:val="005D78A9"/>
    <w:rsid w:val="005D78E9"/>
    <w:rsid w:val="005D7DD1"/>
    <w:rsid w:val="005E04E9"/>
    <w:rsid w:val="005E05A8"/>
    <w:rsid w:val="005E06C4"/>
    <w:rsid w:val="005E09C7"/>
    <w:rsid w:val="005E09C8"/>
    <w:rsid w:val="005E0A17"/>
    <w:rsid w:val="005E0EA8"/>
    <w:rsid w:val="005E107E"/>
    <w:rsid w:val="005E1313"/>
    <w:rsid w:val="005E16B7"/>
    <w:rsid w:val="005E1742"/>
    <w:rsid w:val="005E1A25"/>
    <w:rsid w:val="005E1BA8"/>
    <w:rsid w:val="005E1BF2"/>
    <w:rsid w:val="005E1D09"/>
    <w:rsid w:val="005E1D0E"/>
    <w:rsid w:val="005E1D19"/>
    <w:rsid w:val="005E2316"/>
    <w:rsid w:val="005E2845"/>
    <w:rsid w:val="005E2A68"/>
    <w:rsid w:val="005E2B03"/>
    <w:rsid w:val="005E2C28"/>
    <w:rsid w:val="005E305F"/>
    <w:rsid w:val="005E33CD"/>
    <w:rsid w:val="005E33E8"/>
    <w:rsid w:val="005E3451"/>
    <w:rsid w:val="005E3568"/>
    <w:rsid w:val="005E377C"/>
    <w:rsid w:val="005E3A96"/>
    <w:rsid w:val="005E3F83"/>
    <w:rsid w:val="005E415F"/>
    <w:rsid w:val="005E446A"/>
    <w:rsid w:val="005E4777"/>
    <w:rsid w:val="005E484A"/>
    <w:rsid w:val="005E4999"/>
    <w:rsid w:val="005E4A6D"/>
    <w:rsid w:val="005E55AA"/>
    <w:rsid w:val="005E56F5"/>
    <w:rsid w:val="005E59A2"/>
    <w:rsid w:val="005E6504"/>
    <w:rsid w:val="005E7383"/>
    <w:rsid w:val="005E74AC"/>
    <w:rsid w:val="005E74BD"/>
    <w:rsid w:val="005E74D7"/>
    <w:rsid w:val="005E7BAB"/>
    <w:rsid w:val="005F0166"/>
    <w:rsid w:val="005F0525"/>
    <w:rsid w:val="005F07AF"/>
    <w:rsid w:val="005F09B7"/>
    <w:rsid w:val="005F1361"/>
    <w:rsid w:val="005F15B4"/>
    <w:rsid w:val="005F1901"/>
    <w:rsid w:val="005F1FDA"/>
    <w:rsid w:val="005F200D"/>
    <w:rsid w:val="005F211D"/>
    <w:rsid w:val="005F21B6"/>
    <w:rsid w:val="005F21D7"/>
    <w:rsid w:val="005F223F"/>
    <w:rsid w:val="005F2511"/>
    <w:rsid w:val="005F2531"/>
    <w:rsid w:val="005F25BA"/>
    <w:rsid w:val="005F2BA4"/>
    <w:rsid w:val="005F31C6"/>
    <w:rsid w:val="005F363C"/>
    <w:rsid w:val="005F3925"/>
    <w:rsid w:val="005F4372"/>
    <w:rsid w:val="005F43C3"/>
    <w:rsid w:val="005F44AA"/>
    <w:rsid w:val="005F45F1"/>
    <w:rsid w:val="005F4759"/>
    <w:rsid w:val="005F4807"/>
    <w:rsid w:val="005F4859"/>
    <w:rsid w:val="005F4876"/>
    <w:rsid w:val="005F4BE8"/>
    <w:rsid w:val="005F4C0B"/>
    <w:rsid w:val="005F4D5B"/>
    <w:rsid w:val="005F501E"/>
    <w:rsid w:val="005F5577"/>
    <w:rsid w:val="005F5D1A"/>
    <w:rsid w:val="005F63D0"/>
    <w:rsid w:val="005F6529"/>
    <w:rsid w:val="005F6556"/>
    <w:rsid w:val="005F6954"/>
    <w:rsid w:val="005F69CA"/>
    <w:rsid w:val="005F6D54"/>
    <w:rsid w:val="005F7004"/>
    <w:rsid w:val="005F7167"/>
    <w:rsid w:val="005F7743"/>
    <w:rsid w:val="005F7952"/>
    <w:rsid w:val="005F7AE4"/>
    <w:rsid w:val="005F7C3B"/>
    <w:rsid w:val="0060064F"/>
    <w:rsid w:val="006006F1"/>
    <w:rsid w:val="006007EE"/>
    <w:rsid w:val="006007FB"/>
    <w:rsid w:val="0060086C"/>
    <w:rsid w:val="006008C0"/>
    <w:rsid w:val="0060096B"/>
    <w:rsid w:val="00600B28"/>
    <w:rsid w:val="00600DAD"/>
    <w:rsid w:val="00601136"/>
    <w:rsid w:val="006011CC"/>
    <w:rsid w:val="00601317"/>
    <w:rsid w:val="00601349"/>
    <w:rsid w:val="0060147D"/>
    <w:rsid w:val="006015B3"/>
    <w:rsid w:val="00601C14"/>
    <w:rsid w:val="00601D68"/>
    <w:rsid w:val="00601D6F"/>
    <w:rsid w:val="0060254D"/>
    <w:rsid w:val="0060259B"/>
    <w:rsid w:val="006027C4"/>
    <w:rsid w:val="00602832"/>
    <w:rsid w:val="00602935"/>
    <w:rsid w:val="00602D6E"/>
    <w:rsid w:val="00602DC0"/>
    <w:rsid w:val="00603263"/>
    <w:rsid w:val="006034FB"/>
    <w:rsid w:val="00603736"/>
    <w:rsid w:val="00603865"/>
    <w:rsid w:val="00603A43"/>
    <w:rsid w:val="00603C0C"/>
    <w:rsid w:val="00603C22"/>
    <w:rsid w:val="00604247"/>
    <w:rsid w:val="0060485D"/>
    <w:rsid w:val="00604907"/>
    <w:rsid w:val="00604A7D"/>
    <w:rsid w:val="00605010"/>
    <w:rsid w:val="006050D9"/>
    <w:rsid w:val="0060529A"/>
    <w:rsid w:val="0060572E"/>
    <w:rsid w:val="00605A41"/>
    <w:rsid w:val="00606153"/>
    <w:rsid w:val="006061AC"/>
    <w:rsid w:val="0060630E"/>
    <w:rsid w:val="00606795"/>
    <w:rsid w:val="00606A16"/>
    <w:rsid w:val="00606B9F"/>
    <w:rsid w:val="00606CDD"/>
    <w:rsid w:val="006072BB"/>
    <w:rsid w:val="0060733F"/>
    <w:rsid w:val="00610477"/>
    <w:rsid w:val="00610663"/>
    <w:rsid w:val="00610C2F"/>
    <w:rsid w:val="00611132"/>
    <w:rsid w:val="00611465"/>
    <w:rsid w:val="00611566"/>
    <w:rsid w:val="00611635"/>
    <w:rsid w:val="00611C8D"/>
    <w:rsid w:val="00611EF0"/>
    <w:rsid w:val="00612D60"/>
    <w:rsid w:val="0061334A"/>
    <w:rsid w:val="006133D3"/>
    <w:rsid w:val="006134B1"/>
    <w:rsid w:val="006134F2"/>
    <w:rsid w:val="0061364A"/>
    <w:rsid w:val="0061382C"/>
    <w:rsid w:val="006139F1"/>
    <w:rsid w:val="00613D2D"/>
    <w:rsid w:val="00613F04"/>
    <w:rsid w:val="00614039"/>
    <w:rsid w:val="00614302"/>
    <w:rsid w:val="00614B09"/>
    <w:rsid w:val="00614B19"/>
    <w:rsid w:val="00614C9C"/>
    <w:rsid w:val="00614D51"/>
    <w:rsid w:val="00614F67"/>
    <w:rsid w:val="0061515C"/>
    <w:rsid w:val="00615339"/>
    <w:rsid w:val="00615D22"/>
    <w:rsid w:val="00615DCB"/>
    <w:rsid w:val="00615F66"/>
    <w:rsid w:val="0061609A"/>
    <w:rsid w:val="006162A9"/>
    <w:rsid w:val="0061647B"/>
    <w:rsid w:val="0061656F"/>
    <w:rsid w:val="006166D7"/>
    <w:rsid w:val="00616757"/>
    <w:rsid w:val="00616808"/>
    <w:rsid w:val="00616917"/>
    <w:rsid w:val="00616B8A"/>
    <w:rsid w:val="00616CC5"/>
    <w:rsid w:val="00616E7A"/>
    <w:rsid w:val="0061712D"/>
    <w:rsid w:val="00617234"/>
    <w:rsid w:val="006172CB"/>
    <w:rsid w:val="006175C0"/>
    <w:rsid w:val="00617867"/>
    <w:rsid w:val="00617A45"/>
    <w:rsid w:val="00617EC3"/>
    <w:rsid w:val="00617EF9"/>
    <w:rsid w:val="00620158"/>
    <w:rsid w:val="0062015E"/>
    <w:rsid w:val="0062019C"/>
    <w:rsid w:val="006201A8"/>
    <w:rsid w:val="0062020E"/>
    <w:rsid w:val="0062059E"/>
    <w:rsid w:val="00620A5A"/>
    <w:rsid w:val="00620CFC"/>
    <w:rsid w:val="00620DA2"/>
    <w:rsid w:val="00621041"/>
    <w:rsid w:val="00621205"/>
    <w:rsid w:val="006212C7"/>
    <w:rsid w:val="00621422"/>
    <w:rsid w:val="00621460"/>
    <w:rsid w:val="0062152A"/>
    <w:rsid w:val="006215B5"/>
    <w:rsid w:val="00621BAF"/>
    <w:rsid w:val="00621F52"/>
    <w:rsid w:val="0062221D"/>
    <w:rsid w:val="0062223F"/>
    <w:rsid w:val="006222BF"/>
    <w:rsid w:val="00622583"/>
    <w:rsid w:val="0062293F"/>
    <w:rsid w:val="00622ADF"/>
    <w:rsid w:val="00622B72"/>
    <w:rsid w:val="00622BA5"/>
    <w:rsid w:val="0062318F"/>
    <w:rsid w:val="00623474"/>
    <w:rsid w:val="006238F5"/>
    <w:rsid w:val="00623985"/>
    <w:rsid w:val="00623D9A"/>
    <w:rsid w:val="00624221"/>
    <w:rsid w:val="0062442F"/>
    <w:rsid w:val="00624565"/>
    <w:rsid w:val="00624779"/>
    <w:rsid w:val="0062484E"/>
    <w:rsid w:val="00624973"/>
    <w:rsid w:val="00624984"/>
    <w:rsid w:val="006249A2"/>
    <w:rsid w:val="00624C72"/>
    <w:rsid w:val="00624CA8"/>
    <w:rsid w:val="00624D75"/>
    <w:rsid w:val="00625657"/>
    <w:rsid w:val="00625718"/>
    <w:rsid w:val="00625982"/>
    <w:rsid w:val="006261D6"/>
    <w:rsid w:val="00626332"/>
    <w:rsid w:val="00626334"/>
    <w:rsid w:val="006265F7"/>
    <w:rsid w:val="00626932"/>
    <w:rsid w:val="00626C1A"/>
    <w:rsid w:val="00626F9D"/>
    <w:rsid w:val="00627138"/>
    <w:rsid w:val="00627477"/>
    <w:rsid w:val="0062782A"/>
    <w:rsid w:val="00627935"/>
    <w:rsid w:val="00627D9A"/>
    <w:rsid w:val="0063037C"/>
    <w:rsid w:val="0063050D"/>
    <w:rsid w:val="006305F8"/>
    <w:rsid w:val="00630CF4"/>
    <w:rsid w:val="0063106D"/>
    <w:rsid w:val="00631101"/>
    <w:rsid w:val="00631199"/>
    <w:rsid w:val="006311E8"/>
    <w:rsid w:val="00631261"/>
    <w:rsid w:val="006315B6"/>
    <w:rsid w:val="006315FA"/>
    <w:rsid w:val="006316E0"/>
    <w:rsid w:val="00632053"/>
    <w:rsid w:val="006322BF"/>
    <w:rsid w:val="006326D5"/>
    <w:rsid w:val="006327BE"/>
    <w:rsid w:val="00632D3C"/>
    <w:rsid w:val="00632E32"/>
    <w:rsid w:val="00632E76"/>
    <w:rsid w:val="00632FD0"/>
    <w:rsid w:val="00633506"/>
    <w:rsid w:val="00633D51"/>
    <w:rsid w:val="0063426C"/>
    <w:rsid w:val="006342D6"/>
    <w:rsid w:val="00634561"/>
    <w:rsid w:val="006348F9"/>
    <w:rsid w:val="00634CA5"/>
    <w:rsid w:val="00634D4D"/>
    <w:rsid w:val="00634DE0"/>
    <w:rsid w:val="0063553C"/>
    <w:rsid w:val="0063641E"/>
    <w:rsid w:val="00636769"/>
    <w:rsid w:val="00636E87"/>
    <w:rsid w:val="00636EE6"/>
    <w:rsid w:val="00637425"/>
    <w:rsid w:val="006377C4"/>
    <w:rsid w:val="00637817"/>
    <w:rsid w:val="0063782B"/>
    <w:rsid w:val="00640361"/>
    <w:rsid w:val="006404A2"/>
    <w:rsid w:val="006404C8"/>
    <w:rsid w:val="00640512"/>
    <w:rsid w:val="006408B0"/>
    <w:rsid w:val="00640B37"/>
    <w:rsid w:val="00640D59"/>
    <w:rsid w:val="006413BA"/>
    <w:rsid w:val="0064142F"/>
    <w:rsid w:val="00641444"/>
    <w:rsid w:val="0064182C"/>
    <w:rsid w:val="0064185D"/>
    <w:rsid w:val="00641BCF"/>
    <w:rsid w:val="00641DEC"/>
    <w:rsid w:val="00641F6E"/>
    <w:rsid w:val="006423F9"/>
    <w:rsid w:val="006424BA"/>
    <w:rsid w:val="006425B1"/>
    <w:rsid w:val="00642774"/>
    <w:rsid w:val="00642928"/>
    <w:rsid w:val="00642F73"/>
    <w:rsid w:val="006431BB"/>
    <w:rsid w:val="00643397"/>
    <w:rsid w:val="00643889"/>
    <w:rsid w:val="006438BF"/>
    <w:rsid w:val="00643A0B"/>
    <w:rsid w:val="00643D07"/>
    <w:rsid w:val="006442BF"/>
    <w:rsid w:val="006443F0"/>
    <w:rsid w:val="00644493"/>
    <w:rsid w:val="006444A2"/>
    <w:rsid w:val="0064479A"/>
    <w:rsid w:val="006447B4"/>
    <w:rsid w:val="00644EE4"/>
    <w:rsid w:val="00644F31"/>
    <w:rsid w:val="00645358"/>
    <w:rsid w:val="00645514"/>
    <w:rsid w:val="0064558D"/>
    <w:rsid w:val="0064579C"/>
    <w:rsid w:val="00645ADE"/>
    <w:rsid w:val="00645B4B"/>
    <w:rsid w:val="00645C58"/>
    <w:rsid w:val="00645C6D"/>
    <w:rsid w:val="00645E63"/>
    <w:rsid w:val="00646675"/>
    <w:rsid w:val="006467D7"/>
    <w:rsid w:val="00646A74"/>
    <w:rsid w:val="00646E1D"/>
    <w:rsid w:val="00646E2E"/>
    <w:rsid w:val="00646E32"/>
    <w:rsid w:val="0064750A"/>
    <w:rsid w:val="00647BC5"/>
    <w:rsid w:val="00647BDA"/>
    <w:rsid w:val="00647CBD"/>
    <w:rsid w:val="00647CE8"/>
    <w:rsid w:val="00650014"/>
    <w:rsid w:val="0065021E"/>
    <w:rsid w:val="0065040C"/>
    <w:rsid w:val="00650444"/>
    <w:rsid w:val="00650774"/>
    <w:rsid w:val="00650862"/>
    <w:rsid w:val="00650AAC"/>
    <w:rsid w:val="006514AE"/>
    <w:rsid w:val="006514BC"/>
    <w:rsid w:val="0065153D"/>
    <w:rsid w:val="006516BC"/>
    <w:rsid w:val="00651A55"/>
    <w:rsid w:val="00652251"/>
    <w:rsid w:val="00652381"/>
    <w:rsid w:val="00652AFC"/>
    <w:rsid w:val="00652B13"/>
    <w:rsid w:val="00652BC2"/>
    <w:rsid w:val="00652DC3"/>
    <w:rsid w:val="00653104"/>
    <w:rsid w:val="00653264"/>
    <w:rsid w:val="0065344A"/>
    <w:rsid w:val="00653512"/>
    <w:rsid w:val="00653831"/>
    <w:rsid w:val="00653A55"/>
    <w:rsid w:val="00653C36"/>
    <w:rsid w:val="00653E64"/>
    <w:rsid w:val="006540C6"/>
    <w:rsid w:val="006540EE"/>
    <w:rsid w:val="0065413D"/>
    <w:rsid w:val="00654148"/>
    <w:rsid w:val="006548E2"/>
    <w:rsid w:val="00654A5A"/>
    <w:rsid w:val="00654F0D"/>
    <w:rsid w:val="00654FB9"/>
    <w:rsid w:val="0065531C"/>
    <w:rsid w:val="00655513"/>
    <w:rsid w:val="006556FE"/>
    <w:rsid w:val="006558C8"/>
    <w:rsid w:val="006559D5"/>
    <w:rsid w:val="00655AD2"/>
    <w:rsid w:val="00655B3D"/>
    <w:rsid w:val="00655BAF"/>
    <w:rsid w:val="00655F09"/>
    <w:rsid w:val="0065618B"/>
    <w:rsid w:val="00656644"/>
    <w:rsid w:val="00656BD5"/>
    <w:rsid w:val="00656D5E"/>
    <w:rsid w:val="00656F1A"/>
    <w:rsid w:val="0065747C"/>
    <w:rsid w:val="006579EF"/>
    <w:rsid w:val="00657AB3"/>
    <w:rsid w:val="00657C0F"/>
    <w:rsid w:val="0066011F"/>
    <w:rsid w:val="00660280"/>
    <w:rsid w:val="0066036C"/>
    <w:rsid w:val="006603F3"/>
    <w:rsid w:val="0066059A"/>
    <w:rsid w:val="006609AC"/>
    <w:rsid w:val="00660AFE"/>
    <w:rsid w:val="00660DBA"/>
    <w:rsid w:val="00660EA0"/>
    <w:rsid w:val="00660FF9"/>
    <w:rsid w:val="006611E7"/>
    <w:rsid w:val="00661BD9"/>
    <w:rsid w:val="00661E70"/>
    <w:rsid w:val="00661F3D"/>
    <w:rsid w:val="006623C1"/>
    <w:rsid w:val="0066279B"/>
    <w:rsid w:val="006629E8"/>
    <w:rsid w:val="00662C61"/>
    <w:rsid w:val="00662CF2"/>
    <w:rsid w:val="006631AB"/>
    <w:rsid w:val="0066334F"/>
    <w:rsid w:val="006633BB"/>
    <w:rsid w:val="0066342C"/>
    <w:rsid w:val="006634D5"/>
    <w:rsid w:val="00663677"/>
    <w:rsid w:val="0066372F"/>
    <w:rsid w:val="006638D9"/>
    <w:rsid w:val="00663A26"/>
    <w:rsid w:val="00663A3F"/>
    <w:rsid w:val="00663A43"/>
    <w:rsid w:val="00663A54"/>
    <w:rsid w:val="00663CE7"/>
    <w:rsid w:val="00664080"/>
    <w:rsid w:val="0066421E"/>
    <w:rsid w:val="00664285"/>
    <w:rsid w:val="00664373"/>
    <w:rsid w:val="00664434"/>
    <w:rsid w:val="006644C3"/>
    <w:rsid w:val="0066538A"/>
    <w:rsid w:val="006653B7"/>
    <w:rsid w:val="0066541B"/>
    <w:rsid w:val="0066582F"/>
    <w:rsid w:val="00665C92"/>
    <w:rsid w:val="00665C93"/>
    <w:rsid w:val="00665C98"/>
    <w:rsid w:val="00665DF7"/>
    <w:rsid w:val="00666178"/>
    <w:rsid w:val="00666474"/>
    <w:rsid w:val="00666527"/>
    <w:rsid w:val="0066656E"/>
    <w:rsid w:val="006666A1"/>
    <w:rsid w:val="0066677A"/>
    <w:rsid w:val="00666925"/>
    <w:rsid w:val="00666BFB"/>
    <w:rsid w:val="00666DA9"/>
    <w:rsid w:val="00666FA1"/>
    <w:rsid w:val="00667214"/>
    <w:rsid w:val="0066759B"/>
    <w:rsid w:val="00667945"/>
    <w:rsid w:val="00670319"/>
    <w:rsid w:val="00670352"/>
    <w:rsid w:val="00670356"/>
    <w:rsid w:val="0067090A"/>
    <w:rsid w:val="00670BEA"/>
    <w:rsid w:val="00670E39"/>
    <w:rsid w:val="00671566"/>
    <w:rsid w:val="0067178E"/>
    <w:rsid w:val="006719A5"/>
    <w:rsid w:val="006719FD"/>
    <w:rsid w:val="00671ADE"/>
    <w:rsid w:val="00671AF3"/>
    <w:rsid w:val="00672693"/>
    <w:rsid w:val="006727B6"/>
    <w:rsid w:val="00672C5B"/>
    <w:rsid w:val="00672D11"/>
    <w:rsid w:val="00672DF7"/>
    <w:rsid w:val="00672EBF"/>
    <w:rsid w:val="00672FF1"/>
    <w:rsid w:val="006734BD"/>
    <w:rsid w:val="00673817"/>
    <w:rsid w:val="0067397E"/>
    <w:rsid w:val="00673AAE"/>
    <w:rsid w:val="0067405A"/>
    <w:rsid w:val="006740CC"/>
    <w:rsid w:val="00674367"/>
    <w:rsid w:val="006746E3"/>
    <w:rsid w:val="006748D0"/>
    <w:rsid w:val="00674C4D"/>
    <w:rsid w:val="00674F62"/>
    <w:rsid w:val="00675033"/>
    <w:rsid w:val="0067535F"/>
    <w:rsid w:val="006754D0"/>
    <w:rsid w:val="00675A1B"/>
    <w:rsid w:val="00675A71"/>
    <w:rsid w:val="00675D17"/>
    <w:rsid w:val="00675F4D"/>
    <w:rsid w:val="00675F8E"/>
    <w:rsid w:val="006766BB"/>
    <w:rsid w:val="00676B60"/>
    <w:rsid w:val="00676EA7"/>
    <w:rsid w:val="006770AB"/>
    <w:rsid w:val="006772C7"/>
    <w:rsid w:val="006773C1"/>
    <w:rsid w:val="00677860"/>
    <w:rsid w:val="00677A04"/>
    <w:rsid w:val="00677A7F"/>
    <w:rsid w:val="00677AE5"/>
    <w:rsid w:val="00677DCC"/>
    <w:rsid w:val="0068000A"/>
    <w:rsid w:val="00680035"/>
    <w:rsid w:val="0068028A"/>
    <w:rsid w:val="006803B2"/>
    <w:rsid w:val="00680891"/>
    <w:rsid w:val="00680B3A"/>
    <w:rsid w:val="00680E3A"/>
    <w:rsid w:val="006817E7"/>
    <w:rsid w:val="0068184E"/>
    <w:rsid w:val="006818AE"/>
    <w:rsid w:val="00681F7E"/>
    <w:rsid w:val="00682A4A"/>
    <w:rsid w:val="00682EC3"/>
    <w:rsid w:val="006830BF"/>
    <w:rsid w:val="0068329D"/>
    <w:rsid w:val="0068356D"/>
    <w:rsid w:val="0068359A"/>
    <w:rsid w:val="00683792"/>
    <w:rsid w:val="00683917"/>
    <w:rsid w:val="00683953"/>
    <w:rsid w:val="00683B70"/>
    <w:rsid w:val="00683FBA"/>
    <w:rsid w:val="00684260"/>
    <w:rsid w:val="006844DF"/>
    <w:rsid w:val="00684583"/>
    <w:rsid w:val="006848B8"/>
    <w:rsid w:val="00684D83"/>
    <w:rsid w:val="0068506E"/>
    <w:rsid w:val="006853B6"/>
    <w:rsid w:val="00685A33"/>
    <w:rsid w:val="00685B93"/>
    <w:rsid w:val="0068614D"/>
    <w:rsid w:val="00686562"/>
    <w:rsid w:val="00686D7E"/>
    <w:rsid w:val="00686E40"/>
    <w:rsid w:val="00686EC2"/>
    <w:rsid w:val="00687450"/>
    <w:rsid w:val="0068754D"/>
    <w:rsid w:val="0068795B"/>
    <w:rsid w:val="00687B60"/>
    <w:rsid w:val="00687CA5"/>
    <w:rsid w:val="00687CDA"/>
    <w:rsid w:val="006900A0"/>
    <w:rsid w:val="006900B3"/>
    <w:rsid w:val="006901B6"/>
    <w:rsid w:val="0069030F"/>
    <w:rsid w:val="00690310"/>
    <w:rsid w:val="00690313"/>
    <w:rsid w:val="00690B0B"/>
    <w:rsid w:val="00690C7B"/>
    <w:rsid w:val="00690CE3"/>
    <w:rsid w:val="00691543"/>
    <w:rsid w:val="006916AE"/>
    <w:rsid w:val="00691C35"/>
    <w:rsid w:val="00691C9E"/>
    <w:rsid w:val="00691CF6"/>
    <w:rsid w:val="00691F56"/>
    <w:rsid w:val="00692369"/>
    <w:rsid w:val="00692C15"/>
    <w:rsid w:val="006931A4"/>
    <w:rsid w:val="006931DA"/>
    <w:rsid w:val="006932F6"/>
    <w:rsid w:val="0069330B"/>
    <w:rsid w:val="0069389F"/>
    <w:rsid w:val="006939BE"/>
    <w:rsid w:val="00693A71"/>
    <w:rsid w:val="00693B95"/>
    <w:rsid w:val="00693E8F"/>
    <w:rsid w:val="00693EEE"/>
    <w:rsid w:val="00693EF1"/>
    <w:rsid w:val="00693F38"/>
    <w:rsid w:val="00694468"/>
    <w:rsid w:val="00694E11"/>
    <w:rsid w:val="00694FBB"/>
    <w:rsid w:val="006950D3"/>
    <w:rsid w:val="006954A3"/>
    <w:rsid w:val="00695B15"/>
    <w:rsid w:val="00695EC9"/>
    <w:rsid w:val="00696032"/>
    <w:rsid w:val="0069615E"/>
    <w:rsid w:val="00696898"/>
    <w:rsid w:val="00696992"/>
    <w:rsid w:val="00696B17"/>
    <w:rsid w:val="00696BAB"/>
    <w:rsid w:val="00696BC0"/>
    <w:rsid w:val="00697809"/>
    <w:rsid w:val="0069792A"/>
    <w:rsid w:val="00697AC4"/>
    <w:rsid w:val="00697CCB"/>
    <w:rsid w:val="00697D9E"/>
    <w:rsid w:val="006A08A3"/>
    <w:rsid w:val="006A09B7"/>
    <w:rsid w:val="006A0B1B"/>
    <w:rsid w:val="006A0FB0"/>
    <w:rsid w:val="006A123F"/>
    <w:rsid w:val="006A1296"/>
    <w:rsid w:val="006A138D"/>
    <w:rsid w:val="006A1799"/>
    <w:rsid w:val="006A17C5"/>
    <w:rsid w:val="006A181F"/>
    <w:rsid w:val="006A182D"/>
    <w:rsid w:val="006A1A05"/>
    <w:rsid w:val="006A1BE5"/>
    <w:rsid w:val="006A2B22"/>
    <w:rsid w:val="006A2B27"/>
    <w:rsid w:val="006A33AF"/>
    <w:rsid w:val="006A3850"/>
    <w:rsid w:val="006A3AE7"/>
    <w:rsid w:val="006A3FC0"/>
    <w:rsid w:val="006A43A9"/>
    <w:rsid w:val="006A43E5"/>
    <w:rsid w:val="006A4752"/>
    <w:rsid w:val="006A4909"/>
    <w:rsid w:val="006A4BFF"/>
    <w:rsid w:val="006A57C0"/>
    <w:rsid w:val="006A5813"/>
    <w:rsid w:val="006A6615"/>
    <w:rsid w:val="006A6683"/>
    <w:rsid w:val="006A68DF"/>
    <w:rsid w:val="006A6ED6"/>
    <w:rsid w:val="006A751A"/>
    <w:rsid w:val="006A76E0"/>
    <w:rsid w:val="006A776B"/>
    <w:rsid w:val="006A7BD1"/>
    <w:rsid w:val="006A7C79"/>
    <w:rsid w:val="006A7E99"/>
    <w:rsid w:val="006B0369"/>
    <w:rsid w:val="006B045C"/>
    <w:rsid w:val="006B047B"/>
    <w:rsid w:val="006B07B7"/>
    <w:rsid w:val="006B0A17"/>
    <w:rsid w:val="006B0A80"/>
    <w:rsid w:val="006B0D82"/>
    <w:rsid w:val="006B1006"/>
    <w:rsid w:val="006B1207"/>
    <w:rsid w:val="006B15C8"/>
    <w:rsid w:val="006B18D1"/>
    <w:rsid w:val="006B1B6F"/>
    <w:rsid w:val="006B20BD"/>
    <w:rsid w:val="006B2137"/>
    <w:rsid w:val="006B2232"/>
    <w:rsid w:val="006B230F"/>
    <w:rsid w:val="006B25B0"/>
    <w:rsid w:val="006B262A"/>
    <w:rsid w:val="006B2840"/>
    <w:rsid w:val="006B2D5B"/>
    <w:rsid w:val="006B2D82"/>
    <w:rsid w:val="006B2DB0"/>
    <w:rsid w:val="006B2E5C"/>
    <w:rsid w:val="006B3BC8"/>
    <w:rsid w:val="006B3FBD"/>
    <w:rsid w:val="006B4314"/>
    <w:rsid w:val="006B43D1"/>
    <w:rsid w:val="006B4520"/>
    <w:rsid w:val="006B46AF"/>
    <w:rsid w:val="006B48D6"/>
    <w:rsid w:val="006B4992"/>
    <w:rsid w:val="006B49D6"/>
    <w:rsid w:val="006B4A2F"/>
    <w:rsid w:val="006B4CAF"/>
    <w:rsid w:val="006B51CB"/>
    <w:rsid w:val="006B52D1"/>
    <w:rsid w:val="006B53E7"/>
    <w:rsid w:val="006B5454"/>
    <w:rsid w:val="006B571C"/>
    <w:rsid w:val="006B5AA3"/>
    <w:rsid w:val="006B5AF5"/>
    <w:rsid w:val="006B5AFC"/>
    <w:rsid w:val="006B5DC0"/>
    <w:rsid w:val="006B5E54"/>
    <w:rsid w:val="006B5F89"/>
    <w:rsid w:val="006B63A7"/>
    <w:rsid w:val="006B63F0"/>
    <w:rsid w:val="006B67A5"/>
    <w:rsid w:val="006B6B35"/>
    <w:rsid w:val="006B6B56"/>
    <w:rsid w:val="006B6DA2"/>
    <w:rsid w:val="006B7217"/>
    <w:rsid w:val="006B7343"/>
    <w:rsid w:val="006B744A"/>
    <w:rsid w:val="006B770C"/>
    <w:rsid w:val="006B7733"/>
    <w:rsid w:val="006B7EE6"/>
    <w:rsid w:val="006C03AF"/>
    <w:rsid w:val="006C03D3"/>
    <w:rsid w:val="006C05A1"/>
    <w:rsid w:val="006C09B0"/>
    <w:rsid w:val="006C0A49"/>
    <w:rsid w:val="006C0DAB"/>
    <w:rsid w:val="006C0E6B"/>
    <w:rsid w:val="006C1093"/>
    <w:rsid w:val="006C14B7"/>
    <w:rsid w:val="006C1573"/>
    <w:rsid w:val="006C1766"/>
    <w:rsid w:val="006C1941"/>
    <w:rsid w:val="006C2139"/>
    <w:rsid w:val="006C2360"/>
    <w:rsid w:val="006C23B0"/>
    <w:rsid w:val="006C26FE"/>
    <w:rsid w:val="006C289F"/>
    <w:rsid w:val="006C28E6"/>
    <w:rsid w:val="006C2910"/>
    <w:rsid w:val="006C295C"/>
    <w:rsid w:val="006C2F14"/>
    <w:rsid w:val="006C3142"/>
    <w:rsid w:val="006C32F8"/>
    <w:rsid w:val="006C3584"/>
    <w:rsid w:val="006C381E"/>
    <w:rsid w:val="006C389A"/>
    <w:rsid w:val="006C38A2"/>
    <w:rsid w:val="006C3EEA"/>
    <w:rsid w:val="006C4306"/>
    <w:rsid w:val="006C4609"/>
    <w:rsid w:val="006C46B6"/>
    <w:rsid w:val="006C486C"/>
    <w:rsid w:val="006C49C2"/>
    <w:rsid w:val="006C4A0B"/>
    <w:rsid w:val="006C5003"/>
    <w:rsid w:val="006C5046"/>
    <w:rsid w:val="006C5939"/>
    <w:rsid w:val="006C5D0A"/>
    <w:rsid w:val="006C5D3F"/>
    <w:rsid w:val="006C5DBB"/>
    <w:rsid w:val="006C5FEE"/>
    <w:rsid w:val="006C609D"/>
    <w:rsid w:val="006C6C55"/>
    <w:rsid w:val="006C7023"/>
    <w:rsid w:val="006C7044"/>
    <w:rsid w:val="006C707B"/>
    <w:rsid w:val="006C721D"/>
    <w:rsid w:val="006C7254"/>
    <w:rsid w:val="006C76F9"/>
    <w:rsid w:val="006C7890"/>
    <w:rsid w:val="006C7B03"/>
    <w:rsid w:val="006C7BFA"/>
    <w:rsid w:val="006C7FE0"/>
    <w:rsid w:val="006D01D4"/>
    <w:rsid w:val="006D01FF"/>
    <w:rsid w:val="006D0BE1"/>
    <w:rsid w:val="006D15B6"/>
    <w:rsid w:val="006D1FD3"/>
    <w:rsid w:val="006D239C"/>
    <w:rsid w:val="006D2909"/>
    <w:rsid w:val="006D2CE3"/>
    <w:rsid w:val="006D2E9D"/>
    <w:rsid w:val="006D3286"/>
    <w:rsid w:val="006D3592"/>
    <w:rsid w:val="006D3768"/>
    <w:rsid w:val="006D3858"/>
    <w:rsid w:val="006D389E"/>
    <w:rsid w:val="006D39C4"/>
    <w:rsid w:val="006D3B4A"/>
    <w:rsid w:val="006D412D"/>
    <w:rsid w:val="006D4B2B"/>
    <w:rsid w:val="006D4F17"/>
    <w:rsid w:val="006D51A1"/>
    <w:rsid w:val="006D557F"/>
    <w:rsid w:val="006D55C4"/>
    <w:rsid w:val="006D5646"/>
    <w:rsid w:val="006D5922"/>
    <w:rsid w:val="006D5E20"/>
    <w:rsid w:val="006D5EFE"/>
    <w:rsid w:val="006D5F81"/>
    <w:rsid w:val="006D643D"/>
    <w:rsid w:val="006D66C3"/>
    <w:rsid w:val="006D6761"/>
    <w:rsid w:val="006D6A13"/>
    <w:rsid w:val="006D6ABC"/>
    <w:rsid w:val="006D7011"/>
    <w:rsid w:val="006D7230"/>
    <w:rsid w:val="006D74EA"/>
    <w:rsid w:val="006D76F2"/>
    <w:rsid w:val="006D77EC"/>
    <w:rsid w:val="006D7991"/>
    <w:rsid w:val="006D7C7F"/>
    <w:rsid w:val="006D7C9B"/>
    <w:rsid w:val="006D7E07"/>
    <w:rsid w:val="006E02CB"/>
    <w:rsid w:val="006E041F"/>
    <w:rsid w:val="006E0A42"/>
    <w:rsid w:val="006E0B4A"/>
    <w:rsid w:val="006E0BDA"/>
    <w:rsid w:val="006E1385"/>
    <w:rsid w:val="006E15CE"/>
    <w:rsid w:val="006E176A"/>
    <w:rsid w:val="006E2248"/>
    <w:rsid w:val="006E2532"/>
    <w:rsid w:val="006E28A2"/>
    <w:rsid w:val="006E29C1"/>
    <w:rsid w:val="006E2BBC"/>
    <w:rsid w:val="006E2F93"/>
    <w:rsid w:val="006E3094"/>
    <w:rsid w:val="006E30EC"/>
    <w:rsid w:val="006E361E"/>
    <w:rsid w:val="006E3CB1"/>
    <w:rsid w:val="006E4205"/>
    <w:rsid w:val="006E43E7"/>
    <w:rsid w:val="006E444D"/>
    <w:rsid w:val="006E4457"/>
    <w:rsid w:val="006E45D9"/>
    <w:rsid w:val="006E4829"/>
    <w:rsid w:val="006E48A1"/>
    <w:rsid w:val="006E4964"/>
    <w:rsid w:val="006E497C"/>
    <w:rsid w:val="006E498B"/>
    <w:rsid w:val="006E49F8"/>
    <w:rsid w:val="006E56F6"/>
    <w:rsid w:val="006E5774"/>
    <w:rsid w:val="006E5876"/>
    <w:rsid w:val="006E5AEB"/>
    <w:rsid w:val="006E5C83"/>
    <w:rsid w:val="006E5CE9"/>
    <w:rsid w:val="006E5FB8"/>
    <w:rsid w:val="006E61EF"/>
    <w:rsid w:val="006E6432"/>
    <w:rsid w:val="006E6B1B"/>
    <w:rsid w:val="006E6CB6"/>
    <w:rsid w:val="006E6CE7"/>
    <w:rsid w:val="006E6F00"/>
    <w:rsid w:val="006E7087"/>
    <w:rsid w:val="006E7753"/>
    <w:rsid w:val="006E775B"/>
    <w:rsid w:val="006E7BB1"/>
    <w:rsid w:val="006E7BDF"/>
    <w:rsid w:val="006E7CA8"/>
    <w:rsid w:val="006E7E72"/>
    <w:rsid w:val="006F0503"/>
    <w:rsid w:val="006F06CB"/>
    <w:rsid w:val="006F08EB"/>
    <w:rsid w:val="006F0920"/>
    <w:rsid w:val="006F0B25"/>
    <w:rsid w:val="006F0B3A"/>
    <w:rsid w:val="006F0B50"/>
    <w:rsid w:val="006F0BB8"/>
    <w:rsid w:val="006F0C80"/>
    <w:rsid w:val="006F0C89"/>
    <w:rsid w:val="006F1366"/>
    <w:rsid w:val="006F14F7"/>
    <w:rsid w:val="006F1520"/>
    <w:rsid w:val="006F178A"/>
    <w:rsid w:val="006F186C"/>
    <w:rsid w:val="006F19E8"/>
    <w:rsid w:val="006F1CED"/>
    <w:rsid w:val="006F2396"/>
    <w:rsid w:val="006F250D"/>
    <w:rsid w:val="006F2662"/>
    <w:rsid w:val="006F27A8"/>
    <w:rsid w:val="006F2D3E"/>
    <w:rsid w:val="006F2D8D"/>
    <w:rsid w:val="006F3065"/>
    <w:rsid w:val="006F33C7"/>
    <w:rsid w:val="006F3438"/>
    <w:rsid w:val="006F3A45"/>
    <w:rsid w:val="006F3B48"/>
    <w:rsid w:val="006F3C51"/>
    <w:rsid w:val="006F3FBA"/>
    <w:rsid w:val="006F4062"/>
    <w:rsid w:val="006F46BB"/>
    <w:rsid w:val="006F4857"/>
    <w:rsid w:val="006F48D9"/>
    <w:rsid w:val="006F49FD"/>
    <w:rsid w:val="006F4AD2"/>
    <w:rsid w:val="006F5378"/>
    <w:rsid w:val="006F585D"/>
    <w:rsid w:val="006F5C7A"/>
    <w:rsid w:val="006F5F99"/>
    <w:rsid w:val="006F6411"/>
    <w:rsid w:val="006F64A0"/>
    <w:rsid w:val="006F65F2"/>
    <w:rsid w:val="006F6762"/>
    <w:rsid w:val="006F6790"/>
    <w:rsid w:val="006F683A"/>
    <w:rsid w:val="006F6A4F"/>
    <w:rsid w:val="006F6EE6"/>
    <w:rsid w:val="006F6FEA"/>
    <w:rsid w:val="006F7236"/>
    <w:rsid w:val="006F72AD"/>
    <w:rsid w:val="006F733E"/>
    <w:rsid w:val="006F75FA"/>
    <w:rsid w:val="006F776B"/>
    <w:rsid w:val="006F78C1"/>
    <w:rsid w:val="006F7AF8"/>
    <w:rsid w:val="006F7C34"/>
    <w:rsid w:val="006F7D00"/>
    <w:rsid w:val="006F7DF6"/>
    <w:rsid w:val="006F7FA2"/>
    <w:rsid w:val="007008BC"/>
    <w:rsid w:val="00700B08"/>
    <w:rsid w:val="00700B5A"/>
    <w:rsid w:val="00701367"/>
    <w:rsid w:val="007017B6"/>
    <w:rsid w:val="007018B6"/>
    <w:rsid w:val="00701C76"/>
    <w:rsid w:val="00702106"/>
    <w:rsid w:val="00702774"/>
    <w:rsid w:val="00702D7D"/>
    <w:rsid w:val="00702E23"/>
    <w:rsid w:val="00702EAD"/>
    <w:rsid w:val="00702EF4"/>
    <w:rsid w:val="00702FEF"/>
    <w:rsid w:val="00704294"/>
    <w:rsid w:val="00704860"/>
    <w:rsid w:val="00705485"/>
    <w:rsid w:val="00705492"/>
    <w:rsid w:val="007055CF"/>
    <w:rsid w:val="00705889"/>
    <w:rsid w:val="00705C87"/>
    <w:rsid w:val="00705E27"/>
    <w:rsid w:val="00705EB3"/>
    <w:rsid w:val="007062F2"/>
    <w:rsid w:val="007064C4"/>
    <w:rsid w:val="00706C04"/>
    <w:rsid w:val="0070721E"/>
    <w:rsid w:val="00707355"/>
    <w:rsid w:val="007073FF"/>
    <w:rsid w:val="0070740A"/>
    <w:rsid w:val="007074C7"/>
    <w:rsid w:val="007077F9"/>
    <w:rsid w:val="007079C1"/>
    <w:rsid w:val="00707CD4"/>
    <w:rsid w:val="00707ED3"/>
    <w:rsid w:val="007101A2"/>
    <w:rsid w:val="00710795"/>
    <w:rsid w:val="00710A94"/>
    <w:rsid w:val="00710C2E"/>
    <w:rsid w:val="007114A4"/>
    <w:rsid w:val="007115CE"/>
    <w:rsid w:val="007118A9"/>
    <w:rsid w:val="00711A43"/>
    <w:rsid w:val="00711B62"/>
    <w:rsid w:val="00711D43"/>
    <w:rsid w:val="00711DE1"/>
    <w:rsid w:val="007122B5"/>
    <w:rsid w:val="007124D4"/>
    <w:rsid w:val="007126C3"/>
    <w:rsid w:val="007128F2"/>
    <w:rsid w:val="00712A19"/>
    <w:rsid w:val="00712B66"/>
    <w:rsid w:val="00713467"/>
    <w:rsid w:val="007141F1"/>
    <w:rsid w:val="00714469"/>
    <w:rsid w:val="007147D3"/>
    <w:rsid w:val="007148BF"/>
    <w:rsid w:val="00715576"/>
    <w:rsid w:val="00715637"/>
    <w:rsid w:val="00715664"/>
    <w:rsid w:val="00715976"/>
    <w:rsid w:val="00715A4D"/>
    <w:rsid w:val="00715EF3"/>
    <w:rsid w:val="00716453"/>
    <w:rsid w:val="00716470"/>
    <w:rsid w:val="007166BF"/>
    <w:rsid w:val="007168FF"/>
    <w:rsid w:val="00716D08"/>
    <w:rsid w:val="00716E4C"/>
    <w:rsid w:val="00717010"/>
    <w:rsid w:val="00717366"/>
    <w:rsid w:val="00717476"/>
    <w:rsid w:val="0071750E"/>
    <w:rsid w:val="0071778D"/>
    <w:rsid w:val="00717826"/>
    <w:rsid w:val="007179F5"/>
    <w:rsid w:val="00717A1D"/>
    <w:rsid w:val="00717AAE"/>
    <w:rsid w:val="00717E51"/>
    <w:rsid w:val="007201CE"/>
    <w:rsid w:val="00720320"/>
    <w:rsid w:val="00720723"/>
    <w:rsid w:val="00720BEE"/>
    <w:rsid w:val="00720F00"/>
    <w:rsid w:val="007210F2"/>
    <w:rsid w:val="0072113B"/>
    <w:rsid w:val="00721196"/>
    <w:rsid w:val="007215EE"/>
    <w:rsid w:val="007216F4"/>
    <w:rsid w:val="00721770"/>
    <w:rsid w:val="00721913"/>
    <w:rsid w:val="00721FDB"/>
    <w:rsid w:val="007222E8"/>
    <w:rsid w:val="0072235D"/>
    <w:rsid w:val="007223F0"/>
    <w:rsid w:val="0072287A"/>
    <w:rsid w:val="007228C4"/>
    <w:rsid w:val="00722C72"/>
    <w:rsid w:val="0072302F"/>
    <w:rsid w:val="007235BC"/>
    <w:rsid w:val="00723697"/>
    <w:rsid w:val="007239FA"/>
    <w:rsid w:val="00723D8D"/>
    <w:rsid w:val="0072405E"/>
    <w:rsid w:val="007243E6"/>
    <w:rsid w:val="00724CE3"/>
    <w:rsid w:val="00724DE0"/>
    <w:rsid w:val="00724EAD"/>
    <w:rsid w:val="00724F36"/>
    <w:rsid w:val="00725045"/>
    <w:rsid w:val="007250E2"/>
    <w:rsid w:val="0072535E"/>
    <w:rsid w:val="00725990"/>
    <w:rsid w:val="00725994"/>
    <w:rsid w:val="00725E18"/>
    <w:rsid w:val="00725F23"/>
    <w:rsid w:val="0072605C"/>
    <w:rsid w:val="0072607B"/>
    <w:rsid w:val="00726597"/>
    <w:rsid w:val="007267D2"/>
    <w:rsid w:val="0072695E"/>
    <w:rsid w:val="00726A9C"/>
    <w:rsid w:val="00726C8F"/>
    <w:rsid w:val="00726DE3"/>
    <w:rsid w:val="0072771A"/>
    <w:rsid w:val="00727891"/>
    <w:rsid w:val="0072799A"/>
    <w:rsid w:val="00727AA7"/>
    <w:rsid w:val="0073021C"/>
    <w:rsid w:val="007307BA"/>
    <w:rsid w:val="0073090E"/>
    <w:rsid w:val="007309A9"/>
    <w:rsid w:val="007309B9"/>
    <w:rsid w:val="00730A0E"/>
    <w:rsid w:val="00730C4E"/>
    <w:rsid w:val="00730D2F"/>
    <w:rsid w:val="00730D75"/>
    <w:rsid w:val="00731252"/>
    <w:rsid w:val="007313B5"/>
    <w:rsid w:val="00731C04"/>
    <w:rsid w:val="00732238"/>
    <w:rsid w:val="00732708"/>
    <w:rsid w:val="00732819"/>
    <w:rsid w:val="007328B2"/>
    <w:rsid w:val="00732A46"/>
    <w:rsid w:val="00732B6C"/>
    <w:rsid w:val="00732BB7"/>
    <w:rsid w:val="00732C9D"/>
    <w:rsid w:val="007333B4"/>
    <w:rsid w:val="0073354E"/>
    <w:rsid w:val="007335A9"/>
    <w:rsid w:val="00733A06"/>
    <w:rsid w:val="0073408E"/>
    <w:rsid w:val="007345F0"/>
    <w:rsid w:val="007349DB"/>
    <w:rsid w:val="00734E9E"/>
    <w:rsid w:val="00734F6D"/>
    <w:rsid w:val="00735174"/>
    <w:rsid w:val="0073560E"/>
    <w:rsid w:val="00735643"/>
    <w:rsid w:val="0073571D"/>
    <w:rsid w:val="007359FB"/>
    <w:rsid w:val="00735A42"/>
    <w:rsid w:val="00735D54"/>
    <w:rsid w:val="00736A39"/>
    <w:rsid w:val="00736BB9"/>
    <w:rsid w:val="00736C6A"/>
    <w:rsid w:val="00737082"/>
    <w:rsid w:val="007370F8"/>
    <w:rsid w:val="0073731F"/>
    <w:rsid w:val="00737B93"/>
    <w:rsid w:val="00737BE8"/>
    <w:rsid w:val="00737D84"/>
    <w:rsid w:val="0074028B"/>
    <w:rsid w:val="007407CC"/>
    <w:rsid w:val="00740BAE"/>
    <w:rsid w:val="00740DB2"/>
    <w:rsid w:val="00740EF3"/>
    <w:rsid w:val="007412D8"/>
    <w:rsid w:val="00741325"/>
    <w:rsid w:val="00741528"/>
    <w:rsid w:val="007418B1"/>
    <w:rsid w:val="00741B60"/>
    <w:rsid w:val="00741C2E"/>
    <w:rsid w:val="007420F4"/>
    <w:rsid w:val="00742247"/>
    <w:rsid w:val="00742420"/>
    <w:rsid w:val="0074261D"/>
    <w:rsid w:val="007426A6"/>
    <w:rsid w:val="00742878"/>
    <w:rsid w:val="00742968"/>
    <w:rsid w:val="00742DFB"/>
    <w:rsid w:val="00743648"/>
    <w:rsid w:val="00743840"/>
    <w:rsid w:val="0074385B"/>
    <w:rsid w:val="0074386A"/>
    <w:rsid w:val="0074389F"/>
    <w:rsid w:val="00743A84"/>
    <w:rsid w:val="00743C90"/>
    <w:rsid w:val="00744353"/>
    <w:rsid w:val="007443F0"/>
    <w:rsid w:val="0074450C"/>
    <w:rsid w:val="00744759"/>
    <w:rsid w:val="00744881"/>
    <w:rsid w:val="00744940"/>
    <w:rsid w:val="00744AB2"/>
    <w:rsid w:val="00744AC2"/>
    <w:rsid w:val="00744BC3"/>
    <w:rsid w:val="00744ED1"/>
    <w:rsid w:val="00744FE6"/>
    <w:rsid w:val="00745088"/>
    <w:rsid w:val="007455EA"/>
    <w:rsid w:val="00745635"/>
    <w:rsid w:val="00745CB1"/>
    <w:rsid w:val="00745CD1"/>
    <w:rsid w:val="00745D88"/>
    <w:rsid w:val="00745E28"/>
    <w:rsid w:val="00745FAC"/>
    <w:rsid w:val="00746119"/>
    <w:rsid w:val="007463B9"/>
    <w:rsid w:val="007466CB"/>
    <w:rsid w:val="0074674E"/>
    <w:rsid w:val="007467D9"/>
    <w:rsid w:val="0074683E"/>
    <w:rsid w:val="007469E9"/>
    <w:rsid w:val="007469F4"/>
    <w:rsid w:val="00746E20"/>
    <w:rsid w:val="00746F60"/>
    <w:rsid w:val="00746FC5"/>
    <w:rsid w:val="0074719E"/>
    <w:rsid w:val="0074723B"/>
    <w:rsid w:val="0074790D"/>
    <w:rsid w:val="00747A3C"/>
    <w:rsid w:val="00747BC3"/>
    <w:rsid w:val="00747CB5"/>
    <w:rsid w:val="00747EFE"/>
    <w:rsid w:val="00750249"/>
    <w:rsid w:val="007506AD"/>
    <w:rsid w:val="0075088F"/>
    <w:rsid w:val="00750895"/>
    <w:rsid w:val="00750A5B"/>
    <w:rsid w:val="00750AE7"/>
    <w:rsid w:val="007517E2"/>
    <w:rsid w:val="007517EE"/>
    <w:rsid w:val="0075180A"/>
    <w:rsid w:val="00751A95"/>
    <w:rsid w:val="00751BF8"/>
    <w:rsid w:val="007521DC"/>
    <w:rsid w:val="007523D8"/>
    <w:rsid w:val="007528E1"/>
    <w:rsid w:val="00752A14"/>
    <w:rsid w:val="00752A73"/>
    <w:rsid w:val="00752D44"/>
    <w:rsid w:val="00753033"/>
    <w:rsid w:val="00753130"/>
    <w:rsid w:val="0075340C"/>
    <w:rsid w:val="0075359B"/>
    <w:rsid w:val="00753793"/>
    <w:rsid w:val="00753D38"/>
    <w:rsid w:val="00753DB6"/>
    <w:rsid w:val="00753E71"/>
    <w:rsid w:val="00753F5A"/>
    <w:rsid w:val="00754410"/>
    <w:rsid w:val="0075454F"/>
    <w:rsid w:val="00754943"/>
    <w:rsid w:val="00754A0F"/>
    <w:rsid w:val="00754E90"/>
    <w:rsid w:val="00754F9F"/>
    <w:rsid w:val="00755205"/>
    <w:rsid w:val="0075579E"/>
    <w:rsid w:val="0075590A"/>
    <w:rsid w:val="00755971"/>
    <w:rsid w:val="00755D43"/>
    <w:rsid w:val="00755D7E"/>
    <w:rsid w:val="007560DC"/>
    <w:rsid w:val="00756147"/>
    <w:rsid w:val="0075645B"/>
    <w:rsid w:val="007566B4"/>
    <w:rsid w:val="00756890"/>
    <w:rsid w:val="00756B4D"/>
    <w:rsid w:val="00756D52"/>
    <w:rsid w:val="00756E8A"/>
    <w:rsid w:val="00757192"/>
    <w:rsid w:val="00757215"/>
    <w:rsid w:val="007576C6"/>
    <w:rsid w:val="007577DA"/>
    <w:rsid w:val="0075791B"/>
    <w:rsid w:val="00757B0E"/>
    <w:rsid w:val="00757E95"/>
    <w:rsid w:val="00757FF1"/>
    <w:rsid w:val="00760213"/>
    <w:rsid w:val="0076024E"/>
    <w:rsid w:val="0076042A"/>
    <w:rsid w:val="00760577"/>
    <w:rsid w:val="007609DB"/>
    <w:rsid w:val="00760B12"/>
    <w:rsid w:val="00760CE6"/>
    <w:rsid w:val="00760E06"/>
    <w:rsid w:val="00760F10"/>
    <w:rsid w:val="00760F96"/>
    <w:rsid w:val="00761031"/>
    <w:rsid w:val="00761096"/>
    <w:rsid w:val="007611FC"/>
    <w:rsid w:val="00761384"/>
    <w:rsid w:val="00761483"/>
    <w:rsid w:val="00761719"/>
    <w:rsid w:val="00761CAE"/>
    <w:rsid w:val="00761D16"/>
    <w:rsid w:val="00761D94"/>
    <w:rsid w:val="00762163"/>
    <w:rsid w:val="007625B1"/>
    <w:rsid w:val="0076293D"/>
    <w:rsid w:val="0076293F"/>
    <w:rsid w:val="00763111"/>
    <w:rsid w:val="00763350"/>
    <w:rsid w:val="007639A8"/>
    <w:rsid w:val="00763D8F"/>
    <w:rsid w:val="007641E7"/>
    <w:rsid w:val="0076424C"/>
    <w:rsid w:val="0076471E"/>
    <w:rsid w:val="0076474D"/>
    <w:rsid w:val="00764BA9"/>
    <w:rsid w:val="00765130"/>
    <w:rsid w:val="007652F0"/>
    <w:rsid w:val="007659C0"/>
    <w:rsid w:val="00765DCA"/>
    <w:rsid w:val="00765ED7"/>
    <w:rsid w:val="007667CC"/>
    <w:rsid w:val="0076695A"/>
    <w:rsid w:val="00766B61"/>
    <w:rsid w:val="00766F72"/>
    <w:rsid w:val="00766FB2"/>
    <w:rsid w:val="0076756A"/>
    <w:rsid w:val="007678A1"/>
    <w:rsid w:val="00767B7D"/>
    <w:rsid w:val="00767C1B"/>
    <w:rsid w:val="00767CB7"/>
    <w:rsid w:val="00767CF5"/>
    <w:rsid w:val="00767E0B"/>
    <w:rsid w:val="007700D7"/>
    <w:rsid w:val="00770175"/>
    <w:rsid w:val="00770477"/>
    <w:rsid w:val="007704A3"/>
    <w:rsid w:val="00770774"/>
    <w:rsid w:val="00770B0F"/>
    <w:rsid w:val="00771A22"/>
    <w:rsid w:val="00771DAF"/>
    <w:rsid w:val="00771EF3"/>
    <w:rsid w:val="0077222B"/>
    <w:rsid w:val="0077241E"/>
    <w:rsid w:val="0077267A"/>
    <w:rsid w:val="007726FF"/>
    <w:rsid w:val="0077281D"/>
    <w:rsid w:val="00772907"/>
    <w:rsid w:val="00772E54"/>
    <w:rsid w:val="00773159"/>
    <w:rsid w:val="00773498"/>
    <w:rsid w:val="00773B3C"/>
    <w:rsid w:val="00773CAC"/>
    <w:rsid w:val="00773F58"/>
    <w:rsid w:val="007741D0"/>
    <w:rsid w:val="00774E82"/>
    <w:rsid w:val="00774EEB"/>
    <w:rsid w:val="007750AF"/>
    <w:rsid w:val="00775250"/>
    <w:rsid w:val="0077578B"/>
    <w:rsid w:val="00775B3F"/>
    <w:rsid w:val="00775EF4"/>
    <w:rsid w:val="00775F47"/>
    <w:rsid w:val="00775FEA"/>
    <w:rsid w:val="007760EA"/>
    <w:rsid w:val="007765C9"/>
    <w:rsid w:val="007765D1"/>
    <w:rsid w:val="00776781"/>
    <w:rsid w:val="00776A38"/>
    <w:rsid w:val="00776EB9"/>
    <w:rsid w:val="00777429"/>
    <w:rsid w:val="007774ED"/>
    <w:rsid w:val="00777945"/>
    <w:rsid w:val="00777A76"/>
    <w:rsid w:val="00780563"/>
    <w:rsid w:val="00780753"/>
    <w:rsid w:val="007807C7"/>
    <w:rsid w:val="00780832"/>
    <w:rsid w:val="00780AE8"/>
    <w:rsid w:val="00780D1A"/>
    <w:rsid w:val="00780F47"/>
    <w:rsid w:val="00781131"/>
    <w:rsid w:val="00781274"/>
    <w:rsid w:val="007813F9"/>
    <w:rsid w:val="00781736"/>
    <w:rsid w:val="00781818"/>
    <w:rsid w:val="007819EC"/>
    <w:rsid w:val="00781B22"/>
    <w:rsid w:val="00781E1E"/>
    <w:rsid w:val="00782421"/>
    <w:rsid w:val="0078278D"/>
    <w:rsid w:val="007828CE"/>
    <w:rsid w:val="00782B05"/>
    <w:rsid w:val="00782B07"/>
    <w:rsid w:val="00782C8D"/>
    <w:rsid w:val="00782DFC"/>
    <w:rsid w:val="00783095"/>
    <w:rsid w:val="00783720"/>
    <w:rsid w:val="00783972"/>
    <w:rsid w:val="00783C3F"/>
    <w:rsid w:val="00783C62"/>
    <w:rsid w:val="00783D18"/>
    <w:rsid w:val="00783D24"/>
    <w:rsid w:val="0078400C"/>
    <w:rsid w:val="007843EA"/>
    <w:rsid w:val="007845BD"/>
    <w:rsid w:val="0078478B"/>
    <w:rsid w:val="0078483A"/>
    <w:rsid w:val="007851EE"/>
    <w:rsid w:val="0078592E"/>
    <w:rsid w:val="00785B6B"/>
    <w:rsid w:val="00785C11"/>
    <w:rsid w:val="00785FE8"/>
    <w:rsid w:val="007861DB"/>
    <w:rsid w:val="007866B0"/>
    <w:rsid w:val="0078682A"/>
    <w:rsid w:val="00786931"/>
    <w:rsid w:val="00786A60"/>
    <w:rsid w:val="00786F45"/>
    <w:rsid w:val="0078705F"/>
    <w:rsid w:val="0078729C"/>
    <w:rsid w:val="00787640"/>
    <w:rsid w:val="007876EA"/>
    <w:rsid w:val="007877A9"/>
    <w:rsid w:val="007878CB"/>
    <w:rsid w:val="00787CD0"/>
    <w:rsid w:val="00787D08"/>
    <w:rsid w:val="00787E43"/>
    <w:rsid w:val="00787EF7"/>
    <w:rsid w:val="007902B2"/>
    <w:rsid w:val="00790591"/>
    <w:rsid w:val="00790958"/>
    <w:rsid w:val="00790A32"/>
    <w:rsid w:val="0079124C"/>
    <w:rsid w:val="00791376"/>
    <w:rsid w:val="00791439"/>
    <w:rsid w:val="00791884"/>
    <w:rsid w:val="0079194C"/>
    <w:rsid w:val="00791CD0"/>
    <w:rsid w:val="00791D39"/>
    <w:rsid w:val="00792011"/>
    <w:rsid w:val="007929A1"/>
    <w:rsid w:val="00792A65"/>
    <w:rsid w:val="00792E75"/>
    <w:rsid w:val="00792FBD"/>
    <w:rsid w:val="007934F2"/>
    <w:rsid w:val="0079375F"/>
    <w:rsid w:val="007937C0"/>
    <w:rsid w:val="00793D3C"/>
    <w:rsid w:val="00794111"/>
    <w:rsid w:val="007941C5"/>
    <w:rsid w:val="00794BF7"/>
    <w:rsid w:val="00794C97"/>
    <w:rsid w:val="00794E81"/>
    <w:rsid w:val="00794F6F"/>
    <w:rsid w:val="007950F4"/>
    <w:rsid w:val="00795582"/>
    <w:rsid w:val="00795A3F"/>
    <w:rsid w:val="00795A87"/>
    <w:rsid w:val="00795B80"/>
    <w:rsid w:val="00795CFF"/>
    <w:rsid w:val="00795D4C"/>
    <w:rsid w:val="00796459"/>
    <w:rsid w:val="00796D45"/>
    <w:rsid w:val="0079703A"/>
    <w:rsid w:val="007971DE"/>
    <w:rsid w:val="0079785C"/>
    <w:rsid w:val="00797AF6"/>
    <w:rsid w:val="007A03E7"/>
    <w:rsid w:val="007A04E4"/>
    <w:rsid w:val="007A05FA"/>
    <w:rsid w:val="007A06A5"/>
    <w:rsid w:val="007A0935"/>
    <w:rsid w:val="007A09B0"/>
    <w:rsid w:val="007A0D45"/>
    <w:rsid w:val="007A102F"/>
    <w:rsid w:val="007A12A7"/>
    <w:rsid w:val="007A1408"/>
    <w:rsid w:val="007A14AE"/>
    <w:rsid w:val="007A14E0"/>
    <w:rsid w:val="007A16EF"/>
    <w:rsid w:val="007A1842"/>
    <w:rsid w:val="007A1875"/>
    <w:rsid w:val="007A18BA"/>
    <w:rsid w:val="007A1EC6"/>
    <w:rsid w:val="007A26AE"/>
    <w:rsid w:val="007A28DB"/>
    <w:rsid w:val="007A29B5"/>
    <w:rsid w:val="007A3038"/>
    <w:rsid w:val="007A3740"/>
    <w:rsid w:val="007A3758"/>
    <w:rsid w:val="007A386C"/>
    <w:rsid w:val="007A3A4A"/>
    <w:rsid w:val="007A3DFF"/>
    <w:rsid w:val="007A3F48"/>
    <w:rsid w:val="007A3FFF"/>
    <w:rsid w:val="007A4243"/>
    <w:rsid w:val="007A4C49"/>
    <w:rsid w:val="007A4D4F"/>
    <w:rsid w:val="007A4E8D"/>
    <w:rsid w:val="007A50C4"/>
    <w:rsid w:val="007A5374"/>
    <w:rsid w:val="007A5AF1"/>
    <w:rsid w:val="007A60AA"/>
    <w:rsid w:val="007A610B"/>
    <w:rsid w:val="007A636A"/>
    <w:rsid w:val="007A6644"/>
    <w:rsid w:val="007A69DF"/>
    <w:rsid w:val="007A69EF"/>
    <w:rsid w:val="007A7313"/>
    <w:rsid w:val="007A7447"/>
    <w:rsid w:val="007A7488"/>
    <w:rsid w:val="007A7505"/>
    <w:rsid w:val="007A7534"/>
    <w:rsid w:val="007A79FB"/>
    <w:rsid w:val="007A7B41"/>
    <w:rsid w:val="007B023F"/>
    <w:rsid w:val="007B0763"/>
    <w:rsid w:val="007B09CC"/>
    <w:rsid w:val="007B0B30"/>
    <w:rsid w:val="007B0BDD"/>
    <w:rsid w:val="007B0E34"/>
    <w:rsid w:val="007B1365"/>
    <w:rsid w:val="007B182E"/>
    <w:rsid w:val="007B1E82"/>
    <w:rsid w:val="007B2089"/>
    <w:rsid w:val="007B2240"/>
    <w:rsid w:val="007B241B"/>
    <w:rsid w:val="007B29EE"/>
    <w:rsid w:val="007B2C21"/>
    <w:rsid w:val="007B2F4A"/>
    <w:rsid w:val="007B2F5F"/>
    <w:rsid w:val="007B3603"/>
    <w:rsid w:val="007B3807"/>
    <w:rsid w:val="007B39E3"/>
    <w:rsid w:val="007B41B4"/>
    <w:rsid w:val="007B4874"/>
    <w:rsid w:val="007B4965"/>
    <w:rsid w:val="007B4A88"/>
    <w:rsid w:val="007B4E70"/>
    <w:rsid w:val="007B51F7"/>
    <w:rsid w:val="007B5439"/>
    <w:rsid w:val="007B5854"/>
    <w:rsid w:val="007B5B78"/>
    <w:rsid w:val="007B5D0D"/>
    <w:rsid w:val="007B5F50"/>
    <w:rsid w:val="007B5F8B"/>
    <w:rsid w:val="007B607E"/>
    <w:rsid w:val="007B60CB"/>
    <w:rsid w:val="007B6147"/>
    <w:rsid w:val="007B63E0"/>
    <w:rsid w:val="007B68D7"/>
    <w:rsid w:val="007B6DE7"/>
    <w:rsid w:val="007B7050"/>
    <w:rsid w:val="007B7628"/>
    <w:rsid w:val="007B7978"/>
    <w:rsid w:val="007B7C28"/>
    <w:rsid w:val="007C05A6"/>
    <w:rsid w:val="007C05E4"/>
    <w:rsid w:val="007C12C7"/>
    <w:rsid w:val="007C1413"/>
    <w:rsid w:val="007C1520"/>
    <w:rsid w:val="007C221A"/>
    <w:rsid w:val="007C25F7"/>
    <w:rsid w:val="007C2743"/>
    <w:rsid w:val="007C27E8"/>
    <w:rsid w:val="007C2B25"/>
    <w:rsid w:val="007C2E49"/>
    <w:rsid w:val="007C2E9C"/>
    <w:rsid w:val="007C2F04"/>
    <w:rsid w:val="007C3465"/>
    <w:rsid w:val="007C35E9"/>
    <w:rsid w:val="007C38CE"/>
    <w:rsid w:val="007C415D"/>
    <w:rsid w:val="007C45E7"/>
    <w:rsid w:val="007C46AC"/>
    <w:rsid w:val="007C476F"/>
    <w:rsid w:val="007C49DD"/>
    <w:rsid w:val="007C4E31"/>
    <w:rsid w:val="007C5327"/>
    <w:rsid w:val="007C5617"/>
    <w:rsid w:val="007C56FE"/>
    <w:rsid w:val="007C57E1"/>
    <w:rsid w:val="007C5910"/>
    <w:rsid w:val="007C5A57"/>
    <w:rsid w:val="007C5D8C"/>
    <w:rsid w:val="007C6217"/>
    <w:rsid w:val="007C637F"/>
    <w:rsid w:val="007C64FD"/>
    <w:rsid w:val="007C66A7"/>
    <w:rsid w:val="007C6A0F"/>
    <w:rsid w:val="007C6D73"/>
    <w:rsid w:val="007C6E41"/>
    <w:rsid w:val="007C7631"/>
    <w:rsid w:val="007C7891"/>
    <w:rsid w:val="007C7A59"/>
    <w:rsid w:val="007C7C70"/>
    <w:rsid w:val="007D0248"/>
    <w:rsid w:val="007D0433"/>
    <w:rsid w:val="007D07D1"/>
    <w:rsid w:val="007D07DB"/>
    <w:rsid w:val="007D0F40"/>
    <w:rsid w:val="007D0FF1"/>
    <w:rsid w:val="007D10AB"/>
    <w:rsid w:val="007D15EE"/>
    <w:rsid w:val="007D2232"/>
    <w:rsid w:val="007D249B"/>
    <w:rsid w:val="007D27B2"/>
    <w:rsid w:val="007D2A74"/>
    <w:rsid w:val="007D2B8C"/>
    <w:rsid w:val="007D34B9"/>
    <w:rsid w:val="007D3C3F"/>
    <w:rsid w:val="007D3EB3"/>
    <w:rsid w:val="007D4062"/>
    <w:rsid w:val="007D4080"/>
    <w:rsid w:val="007D4133"/>
    <w:rsid w:val="007D44DA"/>
    <w:rsid w:val="007D45B2"/>
    <w:rsid w:val="007D468A"/>
    <w:rsid w:val="007D4959"/>
    <w:rsid w:val="007D4CC7"/>
    <w:rsid w:val="007D4E27"/>
    <w:rsid w:val="007D5766"/>
    <w:rsid w:val="007D5847"/>
    <w:rsid w:val="007D5A12"/>
    <w:rsid w:val="007D5B24"/>
    <w:rsid w:val="007D5C2B"/>
    <w:rsid w:val="007D5CB1"/>
    <w:rsid w:val="007D5FD9"/>
    <w:rsid w:val="007D6451"/>
    <w:rsid w:val="007D6637"/>
    <w:rsid w:val="007D6648"/>
    <w:rsid w:val="007D66D8"/>
    <w:rsid w:val="007D688E"/>
    <w:rsid w:val="007D6915"/>
    <w:rsid w:val="007D69C3"/>
    <w:rsid w:val="007D6AB0"/>
    <w:rsid w:val="007D6E8E"/>
    <w:rsid w:val="007D70BC"/>
    <w:rsid w:val="007D7615"/>
    <w:rsid w:val="007D7669"/>
    <w:rsid w:val="007D776E"/>
    <w:rsid w:val="007D7B48"/>
    <w:rsid w:val="007D7C46"/>
    <w:rsid w:val="007D7F10"/>
    <w:rsid w:val="007E007A"/>
    <w:rsid w:val="007E00C2"/>
    <w:rsid w:val="007E0AB7"/>
    <w:rsid w:val="007E0ACE"/>
    <w:rsid w:val="007E0FF8"/>
    <w:rsid w:val="007E162E"/>
    <w:rsid w:val="007E187E"/>
    <w:rsid w:val="007E1894"/>
    <w:rsid w:val="007E1AC8"/>
    <w:rsid w:val="007E1B2A"/>
    <w:rsid w:val="007E2262"/>
    <w:rsid w:val="007E22CA"/>
    <w:rsid w:val="007E2B43"/>
    <w:rsid w:val="007E2C32"/>
    <w:rsid w:val="007E31CC"/>
    <w:rsid w:val="007E31F0"/>
    <w:rsid w:val="007E3D00"/>
    <w:rsid w:val="007E3D07"/>
    <w:rsid w:val="007E3ED8"/>
    <w:rsid w:val="007E4181"/>
    <w:rsid w:val="007E41BC"/>
    <w:rsid w:val="007E43DA"/>
    <w:rsid w:val="007E4493"/>
    <w:rsid w:val="007E49C2"/>
    <w:rsid w:val="007E4DB3"/>
    <w:rsid w:val="007E4F85"/>
    <w:rsid w:val="007E57D3"/>
    <w:rsid w:val="007E58F8"/>
    <w:rsid w:val="007E5B38"/>
    <w:rsid w:val="007E5DEC"/>
    <w:rsid w:val="007E5E4A"/>
    <w:rsid w:val="007E600F"/>
    <w:rsid w:val="007E6216"/>
    <w:rsid w:val="007E6581"/>
    <w:rsid w:val="007E66C8"/>
    <w:rsid w:val="007E72D5"/>
    <w:rsid w:val="007E751C"/>
    <w:rsid w:val="007E763D"/>
    <w:rsid w:val="007E765F"/>
    <w:rsid w:val="007E7790"/>
    <w:rsid w:val="007E7B28"/>
    <w:rsid w:val="007E7BAF"/>
    <w:rsid w:val="007E7C9D"/>
    <w:rsid w:val="007E7DD3"/>
    <w:rsid w:val="007E7F68"/>
    <w:rsid w:val="007F0BA2"/>
    <w:rsid w:val="007F0D0D"/>
    <w:rsid w:val="007F0EC3"/>
    <w:rsid w:val="007F10AA"/>
    <w:rsid w:val="007F1477"/>
    <w:rsid w:val="007F15A2"/>
    <w:rsid w:val="007F167F"/>
    <w:rsid w:val="007F19CF"/>
    <w:rsid w:val="007F1A31"/>
    <w:rsid w:val="007F2042"/>
    <w:rsid w:val="007F2868"/>
    <w:rsid w:val="007F2A84"/>
    <w:rsid w:val="007F2D71"/>
    <w:rsid w:val="007F3306"/>
    <w:rsid w:val="007F341A"/>
    <w:rsid w:val="007F3698"/>
    <w:rsid w:val="007F392E"/>
    <w:rsid w:val="007F3D52"/>
    <w:rsid w:val="007F3D55"/>
    <w:rsid w:val="007F3FE7"/>
    <w:rsid w:val="007F4132"/>
    <w:rsid w:val="007F4157"/>
    <w:rsid w:val="007F423B"/>
    <w:rsid w:val="007F43CE"/>
    <w:rsid w:val="007F43DE"/>
    <w:rsid w:val="007F4768"/>
    <w:rsid w:val="007F4BA7"/>
    <w:rsid w:val="007F4E3E"/>
    <w:rsid w:val="007F4E86"/>
    <w:rsid w:val="007F4EAB"/>
    <w:rsid w:val="007F503E"/>
    <w:rsid w:val="007F507C"/>
    <w:rsid w:val="007F5762"/>
    <w:rsid w:val="007F59DA"/>
    <w:rsid w:val="007F5E20"/>
    <w:rsid w:val="007F5E7E"/>
    <w:rsid w:val="007F60DF"/>
    <w:rsid w:val="007F651B"/>
    <w:rsid w:val="007F6BC7"/>
    <w:rsid w:val="007F6CAC"/>
    <w:rsid w:val="007F6EB7"/>
    <w:rsid w:val="007F7175"/>
    <w:rsid w:val="007F730D"/>
    <w:rsid w:val="007F7675"/>
    <w:rsid w:val="007F778E"/>
    <w:rsid w:val="007F785D"/>
    <w:rsid w:val="007F78D8"/>
    <w:rsid w:val="007F798D"/>
    <w:rsid w:val="007F7A30"/>
    <w:rsid w:val="007F7CA6"/>
    <w:rsid w:val="00800723"/>
    <w:rsid w:val="00800F41"/>
    <w:rsid w:val="00801183"/>
    <w:rsid w:val="008012BF"/>
    <w:rsid w:val="00801414"/>
    <w:rsid w:val="008014E0"/>
    <w:rsid w:val="00801532"/>
    <w:rsid w:val="00801FEC"/>
    <w:rsid w:val="008020DA"/>
    <w:rsid w:val="0080217D"/>
    <w:rsid w:val="00802184"/>
    <w:rsid w:val="0080229E"/>
    <w:rsid w:val="00802635"/>
    <w:rsid w:val="0080269F"/>
    <w:rsid w:val="00802BC4"/>
    <w:rsid w:val="00802DB7"/>
    <w:rsid w:val="00802F45"/>
    <w:rsid w:val="0080331D"/>
    <w:rsid w:val="00803748"/>
    <w:rsid w:val="0080390A"/>
    <w:rsid w:val="00803B14"/>
    <w:rsid w:val="00803CF3"/>
    <w:rsid w:val="00803DE1"/>
    <w:rsid w:val="00803E6F"/>
    <w:rsid w:val="00803FEE"/>
    <w:rsid w:val="008044C1"/>
    <w:rsid w:val="00804632"/>
    <w:rsid w:val="00804A47"/>
    <w:rsid w:val="00804BBA"/>
    <w:rsid w:val="00804FB4"/>
    <w:rsid w:val="0080535B"/>
    <w:rsid w:val="008053C3"/>
    <w:rsid w:val="0080540F"/>
    <w:rsid w:val="00805578"/>
    <w:rsid w:val="008055B3"/>
    <w:rsid w:val="00805834"/>
    <w:rsid w:val="00805854"/>
    <w:rsid w:val="00805CC6"/>
    <w:rsid w:val="0080606B"/>
    <w:rsid w:val="0080627A"/>
    <w:rsid w:val="00806359"/>
    <w:rsid w:val="008064FF"/>
    <w:rsid w:val="0080660D"/>
    <w:rsid w:val="00806BFB"/>
    <w:rsid w:val="00806EC1"/>
    <w:rsid w:val="008070EE"/>
    <w:rsid w:val="008074E8"/>
    <w:rsid w:val="008077D0"/>
    <w:rsid w:val="0080787E"/>
    <w:rsid w:val="00807A54"/>
    <w:rsid w:val="00807E62"/>
    <w:rsid w:val="008101F0"/>
    <w:rsid w:val="008101F8"/>
    <w:rsid w:val="00810745"/>
    <w:rsid w:val="00810EE8"/>
    <w:rsid w:val="00810F9A"/>
    <w:rsid w:val="0081128C"/>
    <w:rsid w:val="008113D3"/>
    <w:rsid w:val="00811555"/>
    <w:rsid w:val="008116F7"/>
    <w:rsid w:val="00811740"/>
    <w:rsid w:val="008119AB"/>
    <w:rsid w:val="00811C07"/>
    <w:rsid w:val="00811F9F"/>
    <w:rsid w:val="008124EB"/>
    <w:rsid w:val="008124F0"/>
    <w:rsid w:val="0081280C"/>
    <w:rsid w:val="00812A30"/>
    <w:rsid w:val="00812A56"/>
    <w:rsid w:val="00812A5B"/>
    <w:rsid w:val="0081338B"/>
    <w:rsid w:val="00813D4C"/>
    <w:rsid w:val="008142AF"/>
    <w:rsid w:val="008144A8"/>
    <w:rsid w:val="008144C4"/>
    <w:rsid w:val="008145BD"/>
    <w:rsid w:val="0081470D"/>
    <w:rsid w:val="008149F2"/>
    <w:rsid w:val="00814C7E"/>
    <w:rsid w:val="008151A9"/>
    <w:rsid w:val="0081531B"/>
    <w:rsid w:val="00815833"/>
    <w:rsid w:val="00815B21"/>
    <w:rsid w:val="00815B3E"/>
    <w:rsid w:val="00815DD8"/>
    <w:rsid w:val="00815E98"/>
    <w:rsid w:val="00816091"/>
    <w:rsid w:val="008163BC"/>
    <w:rsid w:val="00816669"/>
    <w:rsid w:val="008166E9"/>
    <w:rsid w:val="00816908"/>
    <w:rsid w:val="00816AF0"/>
    <w:rsid w:val="00816F06"/>
    <w:rsid w:val="00816F41"/>
    <w:rsid w:val="008170BD"/>
    <w:rsid w:val="008179AB"/>
    <w:rsid w:val="00817A0A"/>
    <w:rsid w:val="00817A73"/>
    <w:rsid w:val="00817D5F"/>
    <w:rsid w:val="00820125"/>
    <w:rsid w:val="00820650"/>
    <w:rsid w:val="00820873"/>
    <w:rsid w:val="00820CD0"/>
    <w:rsid w:val="00820E2C"/>
    <w:rsid w:val="00821344"/>
    <w:rsid w:val="0082144A"/>
    <w:rsid w:val="00821521"/>
    <w:rsid w:val="00821934"/>
    <w:rsid w:val="00821BE3"/>
    <w:rsid w:val="00821CC6"/>
    <w:rsid w:val="00821CD1"/>
    <w:rsid w:val="00821CD7"/>
    <w:rsid w:val="00821D96"/>
    <w:rsid w:val="0082238B"/>
    <w:rsid w:val="008224F6"/>
    <w:rsid w:val="008225F1"/>
    <w:rsid w:val="008226A1"/>
    <w:rsid w:val="00822A13"/>
    <w:rsid w:val="00823513"/>
    <w:rsid w:val="00823597"/>
    <w:rsid w:val="0082390E"/>
    <w:rsid w:val="0082397F"/>
    <w:rsid w:val="00823CA0"/>
    <w:rsid w:val="00823E1C"/>
    <w:rsid w:val="0082441A"/>
    <w:rsid w:val="008244CF"/>
    <w:rsid w:val="00824906"/>
    <w:rsid w:val="00824A17"/>
    <w:rsid w:val="00824BB4"/>
    <w:rsid w:val="00824CD1"/>
    <w:rsid w:val="008250AD"/>
    <w:rsid w:val="00825416"/>
    <w:rsid w:val="008255AD"/>
    <w:rsid w:val="0082572E"/>
    <w:rsid w:val="00825A2B"/>
    <w:rsid w:val="00825A37"/>
    <w:rsid w:val="00825C6F"/>
    <w:rsid w:val="00825D19"/>
    <w:rsid w:val="00825E15"/>
    <w:rsid w:val="00826387"/>
    <w:rsid w:val="008263A4"/>
    <w:rsid w:val="00826476"/>
    <w:rsid w:val="00826892"/>
    <w:rsid w:val="00826A45"/>
    <w:rsid w:val="00826D08"/>
    <w:rsid w:val="00826DB7"/>
    <w:rsid w:val="00826E9A"/>
    <w:rsid w:val="00827064"/>
    <w:rsid w:val="00827110"/>
    <w:rsid w:val="008272A1"/>
    <w:rsid w:val="0083093E"/>
    <w:rsid w:val="00830A90"/>
    <w:rsid w:val="00830F7D"/>
    <w:rsid w:val="0083104B"/>
    <w:rsid w:val="008319AD"/>
    <w:rsid w:val="00831C18"/>
    <w:rsid w:val="00831D72"/>
    <w:rsid w:val="008322FE"/>
    <w:rsid w:val="00832691"/>
    <w:rsid w:val="0083275F"/>
    <w:rsid w:val="00832A84"/>
    <w:rsid w:val="00832AFC"/>
    <w:rsid w:val="00832C7E"/>
    <w:rsid w:val="00832EB9"/>
    <w:rsid w:val="008330D0"/>
    <w:rsid w:val="0083312B"/>
    <w:rsid w:val="008332CB"/>
    <w:rsid w:val="0083341D"/>
    <w:rsid w:val="0083350D"/>
    <w:rsid w:val="0083361E"/>
    <w:rsid w:val="00833784"/>
    <w:rsid w:val="00833D0D"/>
    <w:rsid w:val="00833E9D"/>
    <w:rsid w:val="00834615"/>
    <w:rsid w:val="008346C5"/>
    <w:rsid w:val="00834814"/>
    <w:rsid w:val="008348C9"/>
    <w:rsid w:val="008348E4"/>
    <w:rsid w:val="00834971"/>
    <w:rsid w:val="00834B8B"/>
    <w:rsid w:val="00834CBB"/>
    <w:rsid w:val="00834F09"/>
    <w:rsid w:val="00835136"/>
    <w:rsid w:val="008351BD"/>
    <w:rsid w:val="00835BA6"/>
    <w:rsid w:val="00835CF7"/>
    <w:rsid w:val="00835EFC"/>
    <w:rsid w:val="00836404"/>
    <w:rsid w:val="00836484"/>
    <w:rsid w:val="00836623"/>
    <w:rsid w:val="008367FD"/>
    <w:rsid w:val="0083687A"/>
    <w:rsid w:val="00836B18"/>
    <w:rsid w:val="00836D39"/>
    <w:rsid w:val="0083730A"/>
    <w:rsid w:val="00837378"/>
    <w:rsid w:val="008375CA"/>
    <w:rsid w:val="008379AE"/>
    <w:rsid w:val="00837A55"/>
    <w:rsid w:val="00840002"/>
    <w:rsid w:val="008402AF"/>
    <w:rsid w:val="008403CD"/>
    <w:rsid w:val="008407B1"/>
    <w:rsid w:val="0084098C"/>
    <w:rsid w:val="008409B8"/>
    <w:rsid w:val="00840FCE"/>
    <w:rsid w:val="00841193"/>
    <w:rsid w:val="00841F74"/>
    <w:rsid w:val="00842406"/>
    <w:rsid w:val="00842683"/>
    <w:rsid w:val="008427FE"/>
    <w:rsid w:val="008428B5"/>
    <w:rsid w:val="00842AF5"/>
    <w:rsid w:val="00842AF8"/>
    <w:rsid w:val="00843251"/>
    <w:rsid w:val="008433DC"/>
    <w:rsid w:val="008439BD"/>
    <w:rsid w:val="00843B3B"/>
    <w:rsid w:val="00844118"/>
    <w:rsid w:val="00844172"/>
    <w:rsid w:val="0084473F"/>
    <w:rsid w:val="00844812"/>
    <w:rsid w:val="0084487E"/>
    <w:rsid w:val="0084491C"/>
    <w:rsid w:val="008454D7"/>
    <w:rsid w:val="008454DF"/>
    <w:rsid w:val="00845806"/>
    <w:rsid w:val="0084582C"/>
    <w:rsid w:val="00845BEE"/>
    <w:rsid w:val="00845BF2"/>
    <w:rsid w:val="00845E71"/>
    <w:rsid w:val="008463A3"/>
    <w:rsid w:val="00846BCB"/>
    <w:rsid w:val="008472C7"/>
    <w:rsid w:val="008475A4"/>
    <w:rsid w:val="00847AC4"/>
    <w:rsid w:val="00847B1C"/>
    <w:rsid w:val="00847D3D"/>
    <w:rsid w:val="00850043"/>
    <w:rsid w:val="008500B0"/>
    <w:rsid w:val="00850125"/>
    <w:rsid w:val="008501FE"/>
    <w:rsid w:val="0085069D"/>
    <w:rsid w:val="00850A0A"/>
    <w:rsid w:val="00850EE6"/>
    <w:rsid w:val="008511CE"/>
    <w:rsid w:val="0085150A"/>
    <w:rsid w:val="00851571"/>
    <w:rsid w:val="008517F0"/>
    <w:rsid w:val="00851D0A"/>
    <w:rsid w:val="00851E18"/>
    <w:rsid w:val="00852586"/>
    <w:rsid w:val="008529D1"/>
    <w:rsid w:val="00852AC7"/>
    <w:rsid w:val="00852D40"/>
    <w:rsid w:val="00852EDA"/>
    <w:rsid w:val="00852F3B"/>
    <w:rsid w:val="00853143"/>
    <w:rsid w:val="00853350"/>
    <w:rsid w:val="008533C5"/>
    <w:rsid w:val="0085343A"/>
    <w:rsid w:val="00853501"/>
    <w:rsid w:val="00853D4F"/>
    <w:rsid w:val="00853DA5"/>
    <w:rsid w:val="00853E87"/>
    <w:rsid w:val="00854170"/>
    <w:rsid w:val="008544C8"/>
    <w:rsid w:val="00854855"/>
    <w:rsid w:val="00854985"/>
    <w:rsid w:val="00854D46"/>
    <w:rsid w:val="00855338"/>
    <w:rsid w:val="0085537A"/>
    <w:rsid w:val="00855406"/>
    <w:rsid w:val="00855B50"/>
    <w:rsid w:val="00855BBE"/>
    <w:rsid w:val="008563B5"/>
    <w:rsid w:val="00856470"/>
    <w:rsid w:val="00856B1A"/>
    <w:rsid w:val="00856BA9"/>
    <w:rsid w:val="00856BAB"/>
    <w:rsid w:val="00856C0F"/>
    <w:rsid w:val="00856E50"/>
    <w:rsid w:val="008573A2"/>
    <w:rsid w:val="00857B71"/>
    <w:rsid w:val="00857D6C"/>
    <w:rsid w:val="00857E2B"/>
    <w:rsid w:val="00860602"/>
    <w:rsid w:val="00860655"/>
    <w:rsid w:val="008606B2"/>
    <w:rsid w:val="0086074D"/>
    <w:rsid w:val="00860C66"/>
    <w:rsid w:val="00861810"/>
    <w:rsid w:val="008618BE"/>
    <w:rsid w:val="008619A9"/>
    <w:rsid w:val="00861ABF"/>
    <w:rsid w:val="00861DCA"/>
    <w:rsid w:val="008620B0"/>
    <w:rsid w:val="00862305"/>
    <w:rsid w:val="00862851"/>
    <w:rsid w:val="00862878"/>
    <w:rsid w:val="00862916"/>
    <w:rsid w:val="00862A0F"/>
    <w:rsid w:val="00862D8C"/>
    <w:rsid w:val="008630FA"/>
    <w:rsid w:val="008634CB"/>
    <w:rsid w:val="00863548"/>
    <w:rsid w:val="0086360C"/>
    <w:rsid w:val="0086380F"/>
    <w:rsid w:val="00863945"/>
    <w:rsid w:val="00863C1A"/>
    <w:rsid w:val="008643C9"/>
    <w:rsid w:val="008648A7"/>
    <w:rsid w:val="00864923"/>
    <w:rsid w:val="00864A44"/>
    <w:rsid w:val="00864BE7"/>
    <w:rsid w:val="00864F5C"/>
    <w:rsid w:val="00865041"/>
    <w:rsid w:val="0086512F"/>
    <w:rsid w:val="00865164"/>
    <w:rsid w:val="0086541E"/>
    <w:rsid w:val="0086569B"/>
    <w:rsid w:val="008658DE"/>
    <w:rsid w:val="00865A93"/>
    <w:rsid w:val="00865D05"/>
    <w:rsid w:val="00866178"/>
    <w:rsid w:val="008661AE"/>
    <w:rsid w:val="00866B08"/>
    <w:rsid w:val="00866BA6"/>
    <w:rsid w:val="00867074"/>
    <w:rsid w:val="0086725C"/>
    <w:rsid w:val="00867462"/>
    <w:rsid w:val="008677BE"/>
    <w:rsid w:val="0086798C"/>
    <w:rsid w:val="00870202"/>
    <w:rsid w:val="008702BF"/>
    <w:rsid w:val="00870684"/>
    <w:rsid w:val="008707EA"/>
    <w:rsid w:val="00870D68"/>
    <w:rsid w:val="0087100F"/>
    <w:rsid w:val="008713B2"/>
    <w:rsid w:val="00871429"/>
    <w:rsid w:val="00871627"/>
    <w:rsid w:val="00871AFA"/>
    <w:rsid w:val="00871DBD"/>
    <w:rsid w:val="00872107"/>
    <w:rsid w:val="008729B9"/>
    <w:rsid w:val="00872A1E"/>
    <w:rsid w:val="00873138"/>
    <w:rsid w:val="00873689"/>
    <w:rsid w:val="008739E8"/>
    <w:rsid w:val="00873D8A"/>
    <w:rsid w:val="00874027"/>
    <w:rsid w:val="00874522"/>
    <w:rsid w:val="00874749"/>
    <w:rsid w:val="00874808"/>
    <w:rsid w:val="00874940"/>
    <w:rsid w:val="00874AC6"/>
    <w:rsid w:val="00874ECA"/>
    <w:rsid w:val="00874F20"/>
    <w:rsid w:val="00875049"/>
    <w:rsid w:val="0087505E"/>
    <w:rsid w:val="0087571F"/>
    <w:rsid w:val="0087573D"/>
    <w:rsid w:val="00876083"/>
    <w:rsid w:val="00876192"/>
    <w:rsid w:val="008763A7"/>
    <w:rsid w:val="008768D8"/>
    <w:rsid w:val="00876BDC"/>
    <w:rsid w:val="00876ED3"/>
    <w:rsid w:val="00877750"/>
    <w:rsid w:val="008778C1"/>
    <w:rsid w:val="00877A0D"/>
    <w:rsid w:val="00877CC1"/>
    <w:rsid w:val="00877D44"/>
    <w:rsid w:val="00877D9F"/>
    <w:rsid w:val="00877F1F"/>
    <w:rsid w:val="00877F4F"/>
    <w:rsid w:val="00880659"/>
    <w:rsid w:val="008808EE"/>
    <w:rsid w:val="0088093B"/>
    <w:rsid w:val="00880BD1"/>
    <w:rsid w:val="00880EBA"/>
    <w:rsid w:val="00880FCB"/>
    <w:rsid w:val="00881523"/>
    <w:rsid w:val="00881541"/>
    <w:rsid w:val="008816EA"/>
    <w:rsid w:val="00881744"/>
    <w:rsid w:val="00881AD4"/>
    <w:rsid w:val="00881E3D"/>
    <w:rsid w:val="008821DF"/>
    <w:rsid w:val="00882A80"/>
    <w:rsid w:val="00882B05"/>
    <w:rsid w:val="00882CDE"/>
    <w:rsid w:val="00882FCC"/>
    <w:rsid w:val="008832AB"/>
    <w:rsid w:val="008835D1"/>
    <w:rsid w:val="00883A0C"/>
    <w:rsid w:val="00883BE6"/>
    <w:rsid w:val="00883C68"/>
    <w:rsid w:val="00883DBF"/>
    <w:rsid w:val="0088401E"/>
    <w:rsid w:val="008842B7"/>
    <w:rsid w:val="0088489D"/>
    <w:rsid w:val="0088493B"/>
    <w:rsid w:val="00885010"/>
    <w:rsid w:val="0088508D"/>
    <w:rsid w:val="0088523C"/>
    <w:rsid w:val="0088534B"/>
    <w:rsid w:val="00885A5C"/>
    <w:rsid w:val="008862CA"/>
    <w:rsid w:val="00886782"/>
    <w:rsid w:val="008869C9"/>
    <w:rsid w:val="00886D9B"/>
    <w:rsid w:val="00886F4D"/>
    <w:rsid w:val="00886FA2"/>
    <w:rsid w:val="00887294"/>
    <w:rsid w:val="00887472"/>
    <w:rsid w:val="00887698"/>
    <w:rsid w:val="00887E8E"/>
    <w:rsid w:val="00890263"/>
    <w:rsid w:val="00890572"/>
    <w:rsid w:val="00890843"/>
    <w:rsid w:val="008908AF"/>
    <w:rsid w:val="00890B85"/>
    <w:rsid w:val="00890ED8"/>
    <w:rsid w:val="00890FA0"/>
    <w:rsid w:val="00890FEA"/>
    <w:rsid w:val="008911B9"/>
    <w:rsid w:val="00891DC3"/>
    <w:rsid w:val="00891EA9"/>
    <w:rsid w:val="00892253"/>
    <w:rsid w:val="008923E4"/>
    <w:rsid w:val="0089260A"/>
    <w:rsid w:val="008928E2"/>
    <w:rsid w:val="00892AD4"/>
    <w:rsid w:val="00892B6D"/>
    <w:rsid w:val="00893087"/>
    <w:rsid w:val="008931AF"/>
    <w:rsid w:val="0089325F"/>
    <w:rsid w:val="0089333E"/>
    <w:rsid w:val="00893D3C"/>
    <w:rsid w:val="00893EDE"/>
    <w:rsid w:val="008940C8"/>
    <w:rsid w:val="0089478B"/>
    <w:rsid w:val="008949A7"/>
    <w:rsid w:val="00894C99"/>
    <w:rsid w:val="0089520F"/>
    <w:rsid w:val="008956EF"/>
    <w:rsid w:val="00895781"/>
    <w:rsid w:val="008958B1"/>
    <w:rsid w:val="00895B21"/>
    <w:rsid w:val="00895B39"/>
    <w:rsid w:val="00895C3B"/>
    <w:rsid w:val="00895FA4"/>
    <w:rsid w:val="00896324"/>
    <w:rsid w:val="0089654C"/>
    <w:rsid w:val="00896789"/>
    <w:rsid w:val="00896837"/>
    <w:rsid w:val="00896975"/>
    <w:rsid w:val="0089734D"/>
    <w:rsid w:val="008976BD"/>
    <w:rsid w:val="008979AA"/>
    <w:rsid w:val="008979CB"/>
    <w:rsid w:val="008A02C3"/>
    <w:rsid w:val="008A0453"/>
    <w:rsid w:val="008A0607"/>
    <w:rsid w:val="008A094B"/>
    <w:rsid w:val="008A095C"/>
    <w:rsid w:val="008A0B14"/>
    <w:rsid w:val="008A0C22"/>
    <w:rsid w:val="008A1100"/>
    <w:rsid w:val="008A118B"/>
    <w:rsid w:val="008A13CC"/>
    <w:rsid w:val="008A1465"/>
    <w:rsid w:val="008A1E85"/>
    <w:rsid w:val="008A206C"/>
    <w:rsid w:val="008A2144"/>
    <w:rsid w:val="008A220D"/>
    <w:rsid w:val="008A2376"/>
    <w:rsid w:val="008A25A3"/>
    <w:rsid w:val="008A2848"/>
    <w:rsid w:val="008A2E53"/>
    <w:rsid w:val="008A35FC"/>
    <w:rsid w:val="008A3A16"/>
    <w:rsid w:val="008A3A84"/>
    <w:rsid w:val="008A3AEE"/>
    <w:rsid w:val="008A3E2A"/>
    <w:rsid w:val="008A4191"/>
    <w:rsid w:val="008A41B4"/>
    <w:rsid w:val="008A42D8"/>
    <w:rsid w:val="008A44B7"/>
    <w:rsid w:val="008A4552"/>
    <w:rsid w:val="008A4739"/>
    <w:rsid w:val="008A4AEC"/>
    <w:rsid w:val="008A532E"/>
    <w:rsid w:val="008A53A2"/>
    <w:rsid w:val="008A546F"/>
    <w:rsid w:val="008A59C6"/>
    <w:rsid w:val="008A5BE4"/>
    <w:rsid w:val="008A6074"/>
    <w:rsid w:val="008A629D"/>
    <w:rsid w:val="008A62AB"/>
    <w:rsid w:val="008A62F3"/>
    <w:rsid w:val="008A641C"/>
    <w:rsid w:val="008A6B4B"/>
    <w:rsid w:val="008A6CF5"/>
    <w:rsid w:val="008A71FB"/>
    <w:rsid w:val="008A7531"/>
    <w:rsid w:val="008A79CC"/>
    <w:rsid w:val="008A7A23"/>
    <w:rsid w:val="008A7BBB"/>
    <w:rsid w:val="008A7BF1"/>
    <w:rsid w:val="008A7DCC"/>
    <w:rsid w:val="008A7FBB"/>
    <w:rsid w:val="008B07D9"/>
    <w:rsid w:val="008B0BD5"/>
    <w:rsid w:val="008B0BE1"/>
    <w:rsid w:val="008B0C25"/>
    <w:rsid w:val="008B0FDF"/>
    <w:rsid w:val="008B1233"/>
    <w:rsid w:val="008B1477"/>
    <w:rsid w:val="008B1644"/>
    <w:rsid w:val="008B1695"/>
    <w:rsid w:val="008B1A2D"/>
    <w:rsid w:val="008B1AA3"/>
    <w:rsid w:val="008B1ACB"/>
    <w:rsid w:val="008B1D8C"/>
    <w:rsid w:val="008B1FB3"/>
    <w:rsid w:val="008B2024"/>
    <w:rsid w:val="008B235E"/>
    <w:rsid w:val="008B273E"/>
    <w:rsid w:val="008B2A53"/>
    <w:rsid w:val="008B389A"/>
    <w:rsid w:val="008B38D2"/>
    <w:rsid w:val="008B3B14"/>
    <w:rsid w:val="008B3EE3"/>
    <w:rsid w:val="008B402D"/>
    <w:rsid w:val="008B40A5"/>
    <w:rsid w:val="008B455F"/>
    <w:rsid w:val="008B48E8"/>
    <w:rsid w:val="008B4CF1"/>
    <w:rsid w:val="008B4FA5"/>
    <w:rsid w:val="008B5EBC"/>
    <w:rsid w:val="008B5ED5"/>
    <w:rsid w:val="008B6080"/>
    <w:rsid w:val="008B6240"/>
    <w:rsid w:val="008B6415"/>
    <w:rsid w:val="008B6430"/>
    <w:rsid w:val="008B6445"/>
    <w:rsid w:val="008B6660"/>
    <w:rsid w:val="008B66D2"/>
    <w:rsid w:val="008B6D70"/>
    <w:rsid w:val="008B6ECA"/>
    <w:rsid w:val="008B71E3"/>
    <w:rsid w:val="008B738F"/>
    <w:rsid w:val="008B73DF"/>
    <w:rsid w:val="008B7A40"/>
    <w:rsid w:val="008B7A80"/>
    <w:rsid w:val="008B7A9C"/>
    <w:rsid w:val="008C0159"/>
    <w:rsid w:val="008C01C4"/>
    <w:rsid w:val="008C0212"/>
    <w:rsid w:val="008C048C"/>
    <w:rsid w:val="008C0A58"/>
    <w:rsid w:val="008C117D"/>
    <w:rsid w:val="008C1217"/>
    <w:rsid w:val="008C16F5"/>
    <w:rsid w:val="008C183B"/>
    <w:rsid w:val="008C1869"/>
    <w:rsid w:val="008C18D1"/>
    <w:rsid w:val="008C23DE"/>
    <w:rsid w:val="008C2417"/>
    <w:rsid w:val="008C27D5"/>
    <w:rsid w:val="008C2968"/>
    <w:rsid w:val="008C3204"/>
    <w:rsid w:val="008C347B"/>
    <w:rsid w:val="008C34A3"/>
    <w:rsid w:val="008C3591"/>
    <w:rsid w:val="008C39F5"/>
    <w:rsid w:val="008C3B2D"/>
    <w:rsid w:val="008C4383"/>
    <w:rsid w:val="008C43A0"/>
    <w:rsid w:val="008C444C"/>
    <w:rsid w:val="008C459E"/>
    <w:rsid w:val="008C520B"/>
    <w:rsid w:val="008C5224"/>
    <w:rsid w:val="008C5BB9"/>
    <w:rsid w:val="008C6241"/>
    <w:rsid w:val="008C6324"/>
    <w:rsid w:val="008C6383"/>
    <w:rsid w:val="008C689E"/>
    <w:rsid w:val="008C68E3"/>
    <w:rsid w:val="008C6B55"/>
    <w:rsid w:val="008C6C8D"/>
    <w:rsid w:val="008C71AF"/>
    <w:rsid w:val="008C750B"/>
    <w:rsid w:val="008C7AD9"/>
    <w:rsid w:val="008C7B1C"/>
    <w:rsid w:val="008C7CCD"/>
    <w:rsid w:val="008D02C4"/>
    <w:rsid w:val="008D075D"/>
    <w:rsid w:val="008D079C"/>
    <w:rsid w:val="008D0A20"/>
    <w:rsid w:val="008D0C09"/>
    <w:rsid w:val="008D0D9E"/>
    <w:rsid w:val="008D106B"/>
    <w:rsid w:val="008D10C4"/>
    <w:rsid w:val="008D1134"/>
    <w:rsid w:val="008D12E7"/>
    <w:rsid w:val="008D12F1"/>
    <w:rsid w:val="008D1666"/>
    <w:rsid w:val="008D199C"/>
    <w:rsid w:val="008D1A86"/>
    <w:rsid w:val="008D1B0F"/>
    <w:rsid w:val="008D1BC6"/>
    <w:rsid w:val="008D1E11"/>
    <w:rsid w:val="008D1EA7"/>
    <w:rsid w:val="008D1F1B"/>
    <w:rsid w:val="008D2898"/>
    <w:rsid w:val="008D2A2B"/>
    <w:rsid w:val="008D2C17"/>
    <w:rsid w:val="008D30D4"/>
    <w:rsid w:val="008D310A"/>
    <w:rsid w:val="008D3537"/>
    <w:rsid w:val="008D357B"/>
    <w:rsid w:val="008D3742"/>
    <w:rsid w:val="008D3745"/>
    <w:rsid w:val="008D3784"/>
    <w:rsid w:val="008D39CD"/>
    <w:rsid w:val="008D3A6D"/>
    <w:rsid w:val="008D3E23"/>
    <w:rsid w:val="008D3E2F"/>
    <w:rsid w:val="008D3E9C"/>
    <w:rsid w:val="008D42F6"/>
    <w:rsid w:val="008D44D7"/>
    <w:rsid w:val="008D4569"/>
    <w:rsid w:val="008D480A"/>
    <w:rsid w:val="008D4E1A"/>
    <w:rsid w:val="008D4F72"/>
    <w:rsid w:val="008D52D3"/>
    <w:rsid w:val="008D5352"/>
    <w:rsid w:val="008D54A9"/>
    <w:rsid w:val="008D578B"/>
    <w:rsid w:val="008D5833"/>
    <w:rsid w:val="008D5AD7"/>
    <w:rsid w:val="008D5D40"/>
    <w:rsid w:val="008D5F3F"/>
    <w:rsid w:val="008D64F3"/>
    <w:rsid w:val="008D6686"/>
    <w:rsid w:val="008D673C"/>
    <w:rsid w:val="008D6826"/>
    <w:rsid w:val="008D68B4"/>
    <w:rsid w:val="008D6C40"/>
    <w:rsid w:val="008D6F8E"/>
    <w:rsid w:val="008D706E"/>
    <w:rsid w:val="008D775E"/>
    <w:rsid w:val="008D78DC"/>
    <w:rsid w:val="008D794B"/>
    <w:rsid w:val="008D7D2D"/>
    <w:rsid w:val="008D7E0F"/>
    <w:rsid w:val="008D7EF2"/>
    <w:rsid w:val="008E0120"/>
    <w:rsid w:val="008E024F"/>
    <w:rsid w:val="008E0450"/>
    <w:rsid w:val="008E04B8"/>
    <w:rsid w:val="008E067B"/>
    <w:rsid w:val="008E068B"/>
    <w:rsid w:val="008E06E7"/>
    <w:rsid w:val="008E0841"/>
    <w:rsid w:val="008E0B3D"/>
    <w:rsid w:val="008E0B99"/>
    <w:rsid w:val="008E121A"/>
    <w:rsid w:val="008E186B"/>
    <w:rsid w:val="008E18F2"/>
    <w:rsid w:val="008E19B4"/>
    <w:rsid w:val="008E1A57"/>
    <w:rsid w:val="008E1AFD"/>
    <w:rsid w:val="008E1CAE"/>
    <w:rsid w:val="008E1CB4"/>
    <w:rsid w:val="008E2123"/>
    <w:rsid w:val="008E2427"/>
    <w:rsid w:val="008E2C1C"/>
    <w:rsid w:val="008E2ED0"/>
    <w:rsid w:val="008E33D6"/>
    <w:rsid w:val="008E3B56"/>
    <w:rsid w:val="008E4C27"/>
    <w:rsid w:val="008E5193"/>
    <w:rsid w:val="008E5819"/>
    <w:rsid w:val="008E58BA"/>
    <w:rsid w:val="008E5944"/>
    <w:rsid w:val="008E5C10"/>
    <w:rsid w:val="008E6691"/>
    <w:rsid w:val="008E67D5"/>
    <w:rsid w:val="008E6FCE"/>
    <w:rsid w:val="008E759C"/>
    <w:rsid w:val="008E7BDD"/>
    <w:rsid w:val="008E7C76"/>
    <w:rsid w:val="008E7DDA"/>
    <w:rsid w:val="008E7F9E"/>
    <w:rsid w:val="008F043B"/>
    <w:rsid w:val="008F04D5"/>
    <w:rsid w:val="008F05E6"/>
    <w:rsid w:val="008F097E"/>
    <w:rsid w:val="008F0C5A"/>
    <w:rsid w:val="008F0D06"/>
    <w:rsid w:val="008F0E22"/>
    <w:rsid w:val="008F0E88"/>
    <w:rsid w:val="008F0E92"/>
    <w:rsid w:val="008F1851"/>
    <w:rsid w:val="008F1898"/>
    <w:rsid w:val="008F19B4"/>
    <w:rsid w:val="008F2268"/>
    <w:rsid w:val="008F2459"/>
    <w:rsid w:val="008F2D4E"/>
    <w:rsid w:val="008F30CE"/>
    <w:rsid w:val="008F316B"/>
    <w:rsid w:val="008F37C7"/>
    <w:rsid w:val="008F4417"/>
    <w:rsid w:val="008F4A4F"/>
    <w:rsid w:val="008F4BD2"/>
    <w:rsid w:val="008F5303"/>
    <w:rsid w:val="008F5338"/>
    <w:rsid w:val="008F54A3"/>
    <w:rsid w:val="008F57E9"/>
    <w:rsid w:val="008F5BF0"/>
    <w:rsid w:val="008F5D79"/>
    <w:rsid w:val="008F62B5"/>
    <w:rsid w:val="008F6BAE"/>
    <w:rsid w:val="008F6BB4"/>
    <w:rsid w:val="008F6D75"/>
    <w:rsid w:val="008F7097"/>
    <w:rsid w:val="008F745D"/>
    <w:rsid w:val="0090052B"/>
    <w:rsid w:val="00900670"/>
    <w:rsid w:val="009006F3"/>
    <w:rsid w:val="00900709"/>
    <w:rsid w:val="00900933"/>
    <w:rsid w:val="00900A0D"/>
    <w:rsid w:val="00900AF0"/>
    <w:rsid w:val="00900E3D"/>
    <w:rsid w:val="009011E4"/>
    <w:rsid w:val="00901AAA"/>
    <w:rsid w:val="00901B0A"/>
    <w:rsid w:val="00901C7F"/>
    <w:rsid w:val="00901EA9"/>
    <w:rsid w:val="0090209A"/>
    <w:rsid w:val="009024CA"/>
    <w:rsid w:val="0090253B"/>
    <w:rsid w:val="0090286D"/>
    <w:rsid w:val="00902A51"/>
    <w:rsid w:val="00902AB9"/>
    <w:rsid w:val="00903667"/>
    <w:rsid w:val="00903895"/>
    <w:rsid w:val="00903C3A"/>
    <w:rsid w:val="00903DE2"/>
    <w:rsid w:val="00904049"/>
    <w:rsid w:val="009046E9"/>
    <w:rsid w:val="009046F9"/>
    <w:rsid w:val="009047AD"/>
    <w:rsid w:val="00904A9E"/>
    <w:rsid w:val="00904E64"/>
    <w:rsid w:val="00904E66"/>
    <w:rsid w:val="00904F09"/>
    <w:rsid w:val="009056AD"/>
    <w:rsid w:val="00905889"/>
    <w:rsid w:val="00905B04"/>
    <w:rsid w:val="00905EFA"/>
    <w:rsid w:val="00906820"/>
    <w:rsid w:val="009069F7"/>
    <w:rsid w:val="00907326"/>
    <w:rsid w:val="0090735E"/>
    <w:rsid w:val="009073AE"/>
    <w:rsid w:val="0090748E"/>
    <w:rsid w:val="009074EB"/>
    <w:rsid w:val="009075F0"/>
    <w:rsid w:val="0090784F"/>
    <w:rsid w:val="00907B09"/>
    <w:rsid w:val="00907E29"/>
    <w:rsid w:val="00910088"/>
    <w:rsid w:val="00910430"/>
    <w:rsid w:val="009106EA"/>
    <w:rsid w:val="009107CB"/>
    <w:rsid w:val="009107F9"/>
    <w:rsid w:val="009108F3"/>
    <w:rsid w:val="00910B95"/>
    <w:rsid w:val="00910F15"/>
    <w:rsid w:val="00911041"/>
    <w:rsid w:val="00911398"/>
    <w:rsid w:val="0091159E"/>
    <w:rsid w:val="009120B9"/>
    <w:rsid w:val="00912301"/>
    <w:rsid w:val="00912B26"/>
    <w:rsid w:val="00913013"/>
    <w:rsid w:val="009134D8"/>
    <w:rsid w:val="009135A0"/>
    <w:rsid w:val="0091405C"/>
    <w:rsid w:val="0091405E"/>
    <w:rsid w:val="00914233"/>
    <w:rsid w:val="009142E1"/>
    <w:rsid w:val="00914522"/>
    <w:rsid w:val="009146CC"/>
    <w:rsid w:val="0091481F"/>
    <w:rsid w:val="00914963"/>
    <w:rsid w:val="00914A25"/>
    <w:rsid w:val="009155BD"/>
    <w:rsid w:val="0091592B"/>
    <w:rsid w:val="00915A26"/>
    <w:rsid w:val="00915D11"/>
    <w:rsid w:val="00915E27"/>
    <w:rsid w:val="009162B6"/>
    <w:rsid w:val="009162E4"/>
    <w:rsid w:val="00916615"/>
    <w:rsid w:val="0091676B"/>
    <w:rsid w:val="00916869"/>
    <w:rsid w:val="009169DF"/>
    <w:rsid w:val="00916BEC"/>
    <w:rsid w:val="00916DCB"/>
    <w:rsid w:val="0091718F"/>
    <w:rsid w:val="00917393"/>
    <w:rsid w:val="00917C2E"/>
    <w:rsid w:val="00917CDB"/>
    <w:rsid w:val="00917D58"/>
    <w:rsid w:val="0092006D"/>
    <w:rsid w:val="009203EC"/>
    <w:rsid w:val="0092044E"/>
    <w:rsid w:val="00920E13"/>
    <w:rsid w:val="00920F95"/>
    <w:rsid w:val="00920FD9"/>
    <w:rsid w:val="00921131"/>
    <w:rsid w:val="0092162E"/>
    <w:rsid w:val="00921780"/>
    <w:rsid w:val="009218B7"/>
    <w:rsid w:val="009229DD"/>
    <w:rsid w:val="00922ACA"/>
    <w:rsid w:val="00922DA8"/>
    <w:rsid w:val="00922E56"/>
    <w:rsid w:val="00922F02"/>
    <w:rsid w:val="00923159"/>
    <w:rsid w:val="009235FE"/>
    <w:rsid w:val="00923BC8"/>
    <w:rsid w:val="00924256"/>
    <w:rsid w:val="00924318"/>
    <w:rsid w:val="00924357"/>
    <w:rsid w:val="0092438D"/>
    <w:rsid w:val="00924569"/>
    <w:rsid w:val="00924795"/>
    <w:rsid w:val="00924F8B"/>
    <w:rsid w:val="009250A9"/>
    <w:rsid w:val="0092513D"/>
    <w:rsid w:val="009251A2"/>
    <w:rsid w:val="009251BE"/>
    <w:rsid w:val="009252F8"/>
    <w:rsid w:val="0092540B"/>
    <w:rsid w:val="0092558F"/>
    <w:rsid w:val="00925D58"/>
    <w:rsid w:val="00926382"/>
    <w:rsid w:val="00926698"/>
    <w:rsid w:val="00926EBB"/>
    <w:rsid w:val="009277C1"/>
    <w:rsid w:val="009278EE"/>
    <w:rsid w:val="009279D3"/>
    <w:rsid w:val="00927A31"/>
    <w:rsid w:val="00927B9D"/>
    <w:rsid w:val="00927FD6"/>
    <w:rsid w:val="00930001"/>
    <w:rsid w:val="0093008E"/>
    <w:rsid w:val="0093022F"/>
    <w:rsid w:val="009302C6"/>
    <w:rsid w:val="00930728"/>
    <w:rsid w:val="00930792"/>
    <w:rsid w:val="00930AA5"/>
    <w:rsid w:val="00930C55"/>
    <w:rsid w:val="00930DA4"/>
    <w:rsid w:val="0093107C"/>
    <w:rsid w:val="00931675"/>
    <w:rsid w:val="0093173C"/>
    <w:rsid w:val="009317C9"/>
    <w:rsid w:val="00931C70"/>
    <w:rsid w:val="00931CB9"/>
    <w:rsid w:val="00931DC6"/>
    <w:rsid w:val="00931DC8"/>
    <w:rsid w:val="009322A2"/>
    <w:rsid w:val="009322CC"/>
    <w:rsid w:val="009324C3"/>
    <w:rsid w:val="00932907"/>
    <w:rsid w:val="0093292F"/>
    <w:rsid w:val="00932DDC"/>
    <w:rsid w:val="00932FC5"/>
    <w:rsid w:val="0093309F"/>
    <w:rsid w:val="009335D6"/>
    <w:rsid w:val="009338B3"/>
    <w:rsid w:val="009338F6"/>
    <w:rsid w:val="00933B1A"/>
    <w:rsid w:val="00933B6F"/>
    <w:rsid w:val="00933BD6"/>
    <w:rsid w:val="00933EC4"/>
    <w:rsid w:val="009340CE"/>
    <w:rsid w:val="00934146"/>
    <w:rsid w:val="0093431B"/>
    <w:rsid w:val="0093446C"/>
    <w:rsid w:val="0093453E"/>
    <w:rsid w:val="009346AE"/>
    <w:rsid w:val="00934749"/>
    <w:rsid w:val="009352FD"/>
    <w:rsid w:val="00935850"/>
    <w:rsid w:val="00935C84"/>
    <w:rsid w:val="009360F8"/>
    <w:rsid w:val="0093673A"/>
    <w:rsid w:val="0093674D"/>
    <w:rsid w:val="00936F15"/>
    <w:rsid w:val="00936FDF"/>
    <w:rsid w:val="0093714E"/>
    <w:rsid w:val="00937514"/>
    <w:rsid w:val="009376A5"/>
    <w:rsid w:val="009376E3"/>
    <w:rsid w:val="00937C92"/>
    <w:rsid w:val="00937E02"/>
    <w:rsid w:val="00940598"/>
    <w:rsid w:val="009405BE"/>
    <w:rsid w:val="00940D50"/>
    <w:rsid w:val="00940E59"/>
    <w:rsid w:val="00941192"/>
    <w:rsid w:val="009413AE"/>
    <w:rsid w:val="0094187E"/>
    <w:rsid w:val="009419E7"/>
    <w:rsid w:val="00942A3E"/>
    <w:rsid w:val="00942A8C"/>
    <w:rsid w:val="00943677"/>
    <w:rsid w:val="00943737"/>
    <w:rsid w:val="00943783"/>
    <w:rsid w:val="00943827"/>
    <w:rsid w:val="00943914"/>
    <w:rsid w:val="00943948"/>
    <w:rsid w:val="009441F2"/>
    <w:rsid w:val="0094452A"/>
    <w:rsid w:val="009446AA"/>
    <w:rsid w:val="00944C64"/>
    <w:rsid w:val="00944E00"/>
    <w:rsid w:val="00944E01"/>
    <w:rsid w:val="0094535F"/>
    <w:rsid w:val="00945647"/>
    <w:rsid w:val="009464E4"/>
    <w:rsid w:val="00946616"/>
    <w:rsid w:val="00946B0A"/>
    <w:rsid w:val="00946CBF"/>
    <w:rsid w:val="00946F7F"/>
    <w:rsid w:val="0094714F"/>
    <w:rsid w:val="009472A6"/>
    <w:rsid w:val="0094752C"/>
    <w:rsid w:val="00947B16"/>
    <w:rsid w:val="00947CA9"/>
    <w:rsid w:val="00947F51"/>
    <w:rsid w:val="009504E8"/>
    <w:rsid w:val="0095050D"/>
    <w:rsid w:val="009506B6"/>
    <w:rsid w:val="00950940"/>
    <w:rsid w:val="009509E9"/>
    <w:rsid w:val="00950D10"/>
    <w:rsid w:val="00951068"/>
    <w:rsid w:val="0095131F"/>
    <w:rsid w:val="0095141F"/>
    <w:rsid w:val="00951B3D"/>
    <w:rsid w:val="00951BE3"/>
    <w:rsid w:val="00951EBB"/>
    <w:rsid w:val="00951EF3"/>
    <w:rsid w:val="00951FB9"/>
    <w:rsid w:val="0095210C"/>
    <w:rsid w:val="0095217F"/>
    <w:rsid w:val="009527AC"/>
    <w:rsid w:val="00952F30"/>
    <w:rsid w:val="00952F87"/>
    <w:rsid w:val="009530A5"/>
    <w:rsid w:val="0095359C"/>
    <w:rsid w:val="00953830"/>
    <w:rsid w:val="009539F4"/>
    <w:rsid w:val="00953B85"/>
    <w:rsid w:val="00953BD7"/>
    <w:rsid w:val="00953CB3"/>
    <w:rsid w:val="00953D4D"/>
    <w:rsid w:val="00953D85"/>
    <w:rsid w:val="00953EA9"/>
    <w:rsid w:val="0095410E"/>
    <w:rsid w:val="009545EE"/>
    <w:rsid w:val="00954611"/>
    <w:rsid w:val="00954659"/>
    <w:rsid w:val="00954AD8"/>
    <w:rsid w:val="00955001"/>
    <w:rsid w:val="0095515B"/>
    <w:rsid w:val="009559D8"/>
    <w:rsid w:val="00955ABA"/>
    <w:rsid w:val="00955D75"/>
    <w:rsid w:val="00956491"/>
    <w:rsid w:val="00956F1F"/>
    <w:rsid w:val="009570C5"/>
    <w:rsid w:val="0095750C"/>
    <w:rsid w:val="00957762"/>
    <w:rsid w:val="00957AC8"/>
    <w:rsid w:val="00957EF3"/>
    <w:rsid w:val="00957F25"/>
    <w:rsid w:val="00960298"/>
    <w:rsid w:val="009604F4"/>
    <w:rsid w:val="00960E1C"/>
    <w:rsid w:val="00960FCE"/>
    <w:rsid w:val="009611E1"/>
    <w:rsid w:val="0096129F"/>
    <w:rsid w:val="0096193D"/>
    <w:rsid w:val="00961984"/>
    <w:rsid w:val="00961B72"/>
    <w:rsid w:val="00961C1F"/>
    <w:rsid w:val="00961D1C"/>
    <w:rsid w:val="00961D79"/>
    <w:rsid w:val="00961ED0"/>
    <w:rsid w:val="00962144"/>
    <w:rsid w:val="009621EF"/>
    <w:rsid w:val="00962295"/>
    <w:rsid w:val="00962F58"/>
    <w:rsid w:val="0096313B"/>
    <w:rsid w:val="009636DC"/>
    <w:rsid w:val="00963724"/>
    <w:rsid w:val="00963964"/>
    <w:rsid w:val="00964261"/>
    <w:rsid w:val="00964425"/>
    <w:rsid w:val="009648BC"/>
    <w:rsid w:val="00964BF0"/>
    <w:rsid w:val="00964C4A"/>
    <w:rsid w:val="00964E4A"/>
    <w:rsid w:val="00965251"/>
    <w:rsid w:val="00965636"/>
    <w:rsid w:val="00965939"/>
    <w:rsid w:val="00965BD7"/>
    <w:rsid w:val="00965D60"/>
    <w:rsid w:val="00966080"/>
    <w:rsid w:val="0096623B"/>
    <w:rsid w:val="0096631A"/>
    <w:rsid w:val="0096632E"/>
    <w:rsid w:val="00966484"/>
    <w:rsid w:val="009664D0"/>
    <w:rsid w:val="00966525"/>
    <w:rsid w:val="009665F2"/>
    <w:rsid w:val="0096668C"/>
    <w:rsid w:val="00966BA8"/>
    <w:rsid w:val="00966C61"/>
    <w:rsid w:val="00966CC2"/>
    <w:rsid w:val="00966FD4"/>
    <w:rsid w:val="009670E5"/>
    <w:rsid w:val="00967385"/>
    <w:rsid w:val="00967C4C"/>
    <w:rsid w:val="0097022B"/>
    <w:rsid w:val="0097047E"/>
    <w:rsid w:val="009705B8"/>
    <w:rsid w:val="00970B6C"/>
    <w:rsid w:val="00970CE4"/>
    <w:rsid w:val="00970CF3"/>
    <w:rsid w:val="00971539"/>
    <w:rsid w:val="00971610"/>
    <w:rsid w:val="009716CA"/>
    <w:rsid w:val="00971818"/>
    <w:rsid w:val="00971941"/>
    <w:rsid w:val="00971EDA"/>
    <w:rsid w:val="0097216D"/>
    <w:rsid w:val="009721BB"/>
    <w:rsid w:val="009725EA"/>
    <w:rsid w:val="0097284F"/>
    <w:rsid w:val="00972A4F"/>
    <w:rsid w:val="00972C91"/>
    <w:rsid w:val="00972CEE"/>
    <w:rsid w:val="00972D38"/>
    <w:rsid w:val="00973227"/>
    <w:rsid w:val="00973801"/>
    <w:rsid w:val="0097380A"/>
    <w:rsid w:val="00973BC4"/>
    <w:rsid w:val="00973C88"/>
    <w:rsid w:val="00973CB9"/>
    <w:rsid w:val="00973CC2"/>
    <w:rsid w:val="00973D73"/>
    <w:rsid w:val="009740CC"/>
    <w:rsid w:val="009741F0"/>
    <w:rsid w:val="009742B4"/>
    <w:rsid w:val="00974CE8"/>
    <w:rsid w:val="00975512"/>
    <w:rsid w:val="0097553F"/>
    <w:rsid w:val="009756DF"/>
    <w:rsid w:val="00975771"/>
    <w:rsid w:val="00975908"/>
    <w:rsid w:val="009759AA"/>
    <w:rsid w:val="00975F00"/>
    <w:rsid w:val="009762B0"/>
    <w:rsid w:val="009766F5"/>
    <w:rsid w:val="009769E6"/>
    <w:rsid w:val="00976A7F"/>
    <w:rsid w:val="00976B0B"/>
    <w:rsid w:val="00976EC5"/>
    <w:rsid w:val="00976EE0"/>
    <w:rsid w:val="009772FC"/>
    <w:rsid w:val="00977724"/>
    <w:rsid w:val="00977D54"/>
    <w:rsid w:val="00977E8F"/>
    <w:rsid w:val="00980050"/>
    <w:rsid w:val="0098026D"/>
    <w:rsid w:val="009804C8"/>
    <w:rsid w:val="00980564"/>
    <w:rsid w:val="009805C4"/>
    <w:rsid w:val="0098096A"/>
    <w:rsid w:val="00980D34"/>
    <w:rsid w:val="00980F6A"/>
    <w:rsid w:val="0098105E"/>
    <w:rsid w:val="00981A11"/>
    <w:rsid w:val="00981F15"/>
    <w:rsid w:val="00982032"/>
    <w:rsid w:val="009820FD"/>
    <w:rsid w:val="00982545"/>
    <w:rsid w:val="00982A12"/>
    <w:rsid w:val="009833AE"/>
    <w:rsid w:val="00983723"/>
    <w:rsid w:val="00983874"/>
    <w:rsid w:val="00983E6B"/>
    <w:rsid w:val="0098405B"/>
    <w:rsid w:val="009840AD"/>
    <w:rsid w:val="00984142"/>
    <w:rsid w:val="0098420E"/>
    <w:rsid w:val="00984362"/>
    <w:rsid w:val="00984672"/>
    <w:rsid w:val="00984C17"/>
    <w:rsid w:val="00984C6A"/>
    <w:rsid w:val="00984DA9"/>
    <w:rsid w:val="00984EAC"/>
    <w:rsid w:val="00984EB1"/>
    <w:rsid w:val="009853B7"/>
    <w:rsid w:val="00985500"/>
    <w:rsid w:val="009857D8"/>
    <w:rsid w:val="009857E1"/>
    <w:rsid w:val="009859F0"/>
    <w:rsid w:val="00985D50"/>
    <w:rsid w:val="00985E94"/>
    <w:rsid w:val="00985F22"/>
    <w:rsid w:val="00985FB0"/>
    <w:rsid w:val="009862F8"/>
    <w:rsid w:val="0098630A"/>
    <w:rsid w:val="00986310"/>
    <w:rsid w:val="009863F7"/>
    <w:rsid w:val="009865E6"/>
    <w:rsid w:val="0098674C"/>
    <w:rsid w:val="00986BF6"/>
    <w:rsid w:val="00986CA9"/>
    <w:rsid w:val="00986D00"/>
    <w:rsid w:val="00986E69"/>
    <w:rsid w:val="00986F97"/>
    <w:rsid w:val="009871C2"/>
    <w:rsid w:val="0098728E"/>
    <w:rsid w:val="00987370"/>
    <w:rsid w:val="00987386"/>
    <w:rsid w:val="00987720"/>
    <w:rsid w:val="009878F3"/>
    <w:rsid w:val="00987A81"/>
    <w:rsid w:val="00987C8F"/>
    <w:rsid w:val="00987EAF"/>
    <w:rsid w:val="009905FD"/>
    <w:rsid w:val="00990819"/>
    <w:rsid w:val="00991182"/>
    <w:rsid w:val="0099128F"/>
    <w:rsid w:val="009912DF"/>
    <w:rsid w:val="0099149E"/>
    <w:rsid w:val="0099167C"/>
    <w:rsid w:val="009917FD"/>
    <w:rsid w:val="00991AD6"/>
    <w:rsid w:val="00991E20"/>
    <w:rsid w:val="00991FF6"/>
    <w:rsid w:val="009922DE"/>
    <w:rsid w:val="00992759"/>
    <w:rsid w:val="00993512"/>
    <w:rsid w:val="00993606"/>
    <w:rsid w:val="00993746"/>
    <w:rsid w:val="00993879"/>
    <w:rsid w:val="00993D07"/>
    <w:rsid w:val="00993E04"/>
    <w:rsid w:val="00993EC5"/>
    <w:rsid w:val="00994285"/>
    <w:rsid w:val="0099445F"/>
    <w:rsid w:val="0099477D"/>
    <w:rsid w:val="00994797"/>
    <w:rsid w:val="00994833"/>
    <w:rsid w:val="00994ADE"/>
    <w:rsid w:val="00994C05"/>
    <w:rsid w:val="009955C9"/>
    <w:rsid w:val="0099596D"/>
    <w:rsid w:val="00995AE4"/>
    <w:rsid w:val="00995DCA"/>
    <w:rsid w:val="009961F6"/>
    <w:rsid w:val="009965BB"/>
    <w:rsid w:val="00996670"/>
    <w:rsid w:val="009966B8"/>
    <w:rsid w:val="00996A86"/>
    <w:rsid w:val="00996AF2"/>
    <w:rsid w:val="00996D15"/>
    <w:rsid w:val="00996D59"/>
    <w:rsid w:val="00996EB9"/>
    <w:rsid w:val="00996FBC"/>
    <w:rsid w:val="0099702A"/>
    <w:rsid w:val="009970B6"/>
    <w:rsid w:val="0099780E"/>
    <w:rsid w:val="0099781C"/>
    <w:rsid w:val="00997979"/>
    <w:rsid w:val="00997CCC"/>
    <w:rsid w:val="009A011B"/>
    <w:rsid w:val="009A0311"/>
    <w:rsid w:val="009A096C"/>
    <w:rsid w:val="009A0A5B"/>
    <w:rsid w:val="009A0A75"/>
    <w:rsid w:val="009A0C69"/>
    <w:rsid w:val="009A14B1"/>
    <w:rsid w:val="009A154A"/>
    <w:rsid w:val="009A1562"/>
    <w:rsid w:val="009A1609"/>
    <w:rsid w:val="009A1AFB"/>
    <w:rsid w:val="009A1B16"/>
    <w:rsid w:val="009A27D0"/>
    <w:rsid w:val="009A27F6"/>
    <w:rsid w:val="009A283D"/>
    <w:rsid w:val="009A2BCC"/>
    <w:rsid w:val="009A2E45"/>
    <w:rsid w:val="009A3496"/>
    <w:rsid w:val="009A429D"/>
    <w:rsid w:val="009A4363"/>
    <w:rsid w:val="009A45AF"/>
    <w:rsid w:val="009A45EE"/>
    <w:rsid w:val="009A47B5"/>
    <w:rsid w:val="009A48EC"/>
    <w:rsid w:val="009A49C6"/>
    <w:rsid w:val="009A4A8C"/>
    <w:rsid w:val="009A4E99"/>
    <w:rsid w:val="009A4EBC"/>
    <w:rsid w:val="009A50F7"/>
    <w:rsid w:val="009A52C0"/>
    <w:rsid w:val="009A5494"/>
    <w:rsid w:val="009A577D"/>
    <w:rsid w:val="009A5AC8"/>
    <w:rsid w:val="009A5BEB"/>
    <w:rsid w:val="009A5DAE"/>
    <w:rsid w:val="009A63B8"/>
    <w:rsid w:val="009A64EA"/>
    <w:rsid w:val="009A65B0"/>
    <w:rsid w:val="009A67D1"/>
    <w:rsid w:val="009A68F4"/>
    <w:rsid w:val="009A6907"/>
    <w:rsid w:val="009A6CB9"/>
    <w:rsid w:val="009A712B"/>
    <w:rsid w:val="009A7526"/>
    <w:rsid w:val="009A7894"/>
    <w:rsid w:val="009A7957"/>
    <w:rsid w:val="009A79F9"/>
    <w:rsid w:val="009B0685"/>
    <w:rsid w:val="009B08CD"/>
    <w:rsid w:val="009B0B97"/>
    <w:rsid w:val="009B0E45"/>
    <w:rsid w:val="009B0F77"/>
    <w:rsid w:val="009B15FB"/>
    <w:rsid w:val="009B1759"/>
    <w:rsid w:val="009B1A78"/>
    <w:rsid w:val="009B1AE1"/>
    <w:rsid w:val="009B1D7B"/>
    <w:rsid w:val="009B223E"/>
    <w:rsid w:val="009B23ED"/>
    <w:rsid w:val="009B2547"/>
    <w:rsid w:val="009B263C"/>
    <w:rsid w:val="009B2ABA"/>
    <w:rsid w:val="009B2FFA"/>
    <w:rsid w:val="009B31B5"/>
    <w:rsid w:val="009B3233"/>
    <w:rsid w:val="009B3513"/>
    <w:rsid w:val="009B3674"/>
    <w:rsid w:val="009B39FF"/>
    <w:rsid w:val="009B4325"/>
    <w:rsid w:val="009B472B"/>
    <w:rsid w:val="009B496B"/>
    <w:rsid w:val="009B4E68"/>
    <w:rsid w:val="009B5048"/>
    <w:rsid w:val="009B51CE"/>
    <w:rsid w:val="009B5249"/>
    <w:rsid w:val="009B58AD"/>
    <w:rsid w:val="009B58EB"/>
    <w:rsid w:val="009B59ED"/>
    <w:rsid w:val="009B5B14"/>
    <w:rsid w:val="009B5D3F"/>
    <w:rsid w:val="009B5E48"/>
    <w:rsid w:val="009B6140"/>
    <w:rsid w:val="009B61E0"/>
    <w:rsid w:val="009B6497"/>
    <w:rsid w:val="009B6DBC"/>
    <w:rsid w:val="009B726F"/>
    <w:rsid w:val="009B756F"/>
    <w:rsid w:val="009B7640"/>
    <w:rsid w:val="009B7D9A"/>
    <w:rsid w:val="009B7F1A"/>
    <w:rsid w:val="009C0623"/>
    <w:rsid w:val="009C09CC"/>
    <w:rsid w:val="009C1520"/>
    <w:rsid w:val="009C1A5B"/>
    <w:rsid w:val="009C20FF"/>
    <w:rsid w:val="009C21D5"/>
    <w:rsid w:val="009C227F"/>
    <w:rsid w:val="009C24C6"/>
    <w:rsid w:val="009C282B"/>
    <w:rsid w:val="009C295B"/>
    <w:rsid w:val="009C2D3C"/>
    <w:rsid w:val="009C2D4D"/>
    <w:rsid w:val="009C2DB9"/>
    <w:rsid w:val="009C3196"/>
    <w:rsid w:val="009C320B"/>
    <w:rsid w:val="009C37B4"/>
    <w:rsid w:val="009C3B13"/>
    <w:rsid w:val="009C41AA"/>
    <w:rsid w:val="009C4278"/>
    <w:rsid w:val="009C453F"/>
    <w:rsid w:val="009C4C36"/>
    <w:rsid w:val="009C4CAF"/>
    <w:rsid w:val="009C5037"/>
    <w:rsid w:val="009C52B1"/>
    <w:rsid w:val="009C53F3"/>
    <w:rsid w:val="009C578B"/>
    <w:rsid w:val="009C5A4F"/>
    <w:rsid w:val="009C5AE2"/>
    <w:rsid w:val="009C5BC5"/>
    <w:rsid w:val="009C5D88"/>
    <w:rsid w:val="009C5DC9"/>
    <w:rsid w:val="009C5EF3"/>
    <w:rsid w:val="009C5FD9"/>
    <w:rsid w:val="009C63D1"/>
    <w:rsid w:val="009C662C"/>
    <w:rsid w:val="009C6819"/>
    <w:rsid w:val="009C6AE3"/>
    <w:rsid w:val="009C6D58"/>
    <w:rsid w:val="009C6FB8"/>
    <w:rsid w:val="009C720A"/>
    <w:rsid w:val="009C7512"/>
    <w:rsid w:val="009C7673"/>
    <w:rsid w:val="009C7684"/>
    <w:rsid w:val="009C79B7"/>
    <w:rsid w:val="009C7AFA"/>
    <w:rsid w:val="009C7F46"/>
    <w:rsid w:val="009C7F71"/>
    <w:rsid w:val="009D0174"/>
    <w:rsid w:val="009D03F5"/>
    <w:rsid w:val="009D0568"/>
    <w:rsid w:val="009D0A51"/>
    <w:rsid w:val="009D0BFD"/>
    <w:rsid w:val="009D1484"/>
    <w:rsid w:val="009D18E1"/>
    <w:rsid w:val="009D197D"/>
    <w:rsid w:val="009D1CFB"/>
    <w:rsid w:val="009D21AB"/>
    <w:rsid w:val="009D21C1"/>
    <w:rsid w:val="009D22B7"/>
    <w:rsid w:val="009D23FA"/>
    <w:rsid w:val="009D2902"/>
    <w:rsid w:val="009D2A4C"/>
    <w:rsid w:val="009D2B7F"/>
    <w:rsid w:val="009D2D00"/>
    <w:rsid w:val="009D2D9C"/>
    <w:rsid w:val="009D2E23"/>
    <w:rsid w:val="009D2F07"/>
    <w:rsid w:val="009D2F52"/>
    <w:rsid w:val="009D32AF"/>
    <w:rsid w:val="009D3858"/>
    <w:rsid w:val="009D39A7"/>
    <w:rsid w:val="009D3A99"/>
    <w:rsid w:val="009D3C84"/>
    <w:rsid w:val="009D3F8C"/>
    <w:rsid w:val="009D4212"/>
    <w:rsid w:val="009D4289"/>
    <w:rsid w:val="009D4B4C"/>
    <w:rsid w:val="009D4D48"/>
    <w:rsid w:val="009D553F"/>
    <w:rsid w:val="009D5658"/>
    <w:rsid w:val="009D569A"/>
    <w:rsid w:val="009D5957"/>
    <w:rsid w:val="009D5C34"/>
    <w:rsid w:val="009D5D47"/>
    <w:rsid w:val="009D5F25"/>
    <w:rsid w:val="009D606D"/>
    <w:rsid w:val="009D6494"/>
    <w:rsid w:val="009D6861"/>
    <w:rsid w:val="009D69FB"/>
    <w:rsid w:val="009D6B1D"/>
    <w:rsid w:val="009D6C91"/>
    <w:rsid w:val="009D6FC4"/>
    <w:rsid w:val="009D7447"/>
    <w:rsid w:val="009D75AA"/>
    <w:rsid w:val="009D76AA"/>
    <w:rsid w:val="009D798C"/>
    <w:rsid w:val="009D7C09"/>
    <w:rsid w:val="009D7E6C"/>
    <w:rsid w:val="009E01CA"/>
    <w:rsid w:val="009E01E2"/>
    <w:rsid w:val="009E0400"/>
    <w:rsid w:val="009E0710"/>
    <w:rsid w:val="009E07B8"/>
    <w:rsid w:val="009E096C"/>
    <w:rsid w:val="009E0CFE"/>
    <w:rsid w:val="009E0E2F"/>
    <w:rsid w:val="009E107C"/>
    <w:rsid w:val="009E112E"/>
    <w:rsid w:val="009E17B3"/>
    <w:rsid w:val="009E17D8"/>
    <w:rsid w:val="009E1E80"/>
    <w:rsid w:val="009E2030"/>
    <w:rsid w:val="009E2251"/>
    <w:rsid w:val="009E2490"/>
    <w:rsid w:val="009E2702"/>
    <w:rsid w:val="009E293B"/>
    <w:rsid w:val="009E2BC9"/>
    <w:rsid w:val="009E2CDD"/>
    <w:rsid w:val="009E36C8"/>
    <w:rsid w:val="009E382B"/>
    <w:rsid w:val="009E3A2B"/>
    <w:rsid w:val="009E3A39"/>
    <w:rsid w:val="009E3DBE"/>
    <w:rsid w:val="009E3FA6"/>
    <w:rsid w:val="009E40C0"/>
    <w:rsid w:val="009E479E"/>
    <w:rsid w:val="009E4AC0"/>
    <w:rsid w:val="009E4B95"/>
    <w:rsid w:val="009E4E2B"/>
    <w:rsid w:val="009E4F30"/>
    <w:rsid w:val="009E504B"/>
    <w:rsid w:val="009E51BC"/>
    <w:rsid w:val="009E53E0"/>
    <w:rsid w:val="009E5923"/>
    <w:rsid w:val="009E5C47"/>
    <w:rsid w:val="009E5DDB"/>
    <w:rsid w:val="009E5F63"/>
    <w:rsid w:val="009E6019"/>
    <w:rsid w:val="009E66E0"/>
    <w:rsid w:val="009E6777"/>
    <w:rsid w:val="009E690F"/>
    <w:rsid w:val="009E6B10"/>
    <w:rsid w:val="009E6BF0"/>
    <w:rsid w:val="009E77E0"/>
    <w:rsid w:val="009E7891"/>
    <w:rsid w:val="009E79A9"/>
    <w:rsid w:val="009E7C9D"/>
    <w:rsid w:val="009F0253"/>
    <w:rsid w:val="009F0774"/>
    <w:rsid w:val="009F0C1A"/>
    <w:rsid w:val="009F0CF3"/>
    <w:rsid w:val="009F1566"/>
    <w:rsid w:val="009F158A"/>
    <w:rsid w:val="009F159D"/>
    <w:rsid w:val="009F1693"/>
    <w:rsid w:val="009F1773"/>
    <w:rsid w:val="009F190D"/>
    <w:rsid w:val="009F1A2C"/>
    <w:rsid w:val="009F1D11"/>
    <w:rsid w:val="009F1E74"/>
    <w:rsid w:val="009F1F37"/>
    <w:rsid w:val="009F275C"/>
    <w:rsid w:val="009F292C"/>
    <w:rsid w:val="009F2B4A"/>
    <w:rsid w:val="009F2C50"/>
    <w:rsid w:val="009F2FD5"/>
    <w:rsid w:val="009F309D"/>
    <w:rsid w:val="009F34B7"/>
    <w:rsid w:val="009F35EE"/>
    <w:rsid w:val="009F36AF"/>
    <w:rsid w:val="009F3778"/>
    <w:rsid w:val="009F3961"/>
    <w:rsid w:val="009F3976"/>
    <w:rsid w:val="009F3C53"/>
    <w:rsid w:val="009F4061"/>
    <w:rsid w:val="009F4262"/>
    <w:rsid w:val="009F475A"/>
    <w:rsid w:val="009F4ADD"/>
    <w:rsid w:val="009F4CB1"/>
    <w:rsid w:val="009F4F10"/>
    <w:rsid w:val="009F54AB"/>
    <w:rsid w:val="009F5A35"/>
    <w:rsid w:val="009F5F59"/>
    <w:rsid w:val="009F6035"/>
    <w:rsid w:val="009F6704"/>
    <w:rsid w:val="009F6EA5"/>
    <w:rsid w:val="009F70D2"/>
    <w:rsid w:val="009F7284"/>
    <w:rsid w:val="009F7A9F"/>
    <w:rsid w:val="009F7AC0"/>
    <w:rsid w:val="009F7CDD"/>
    <w:rsid w:val="009F7FE6"/>
    <w:rsid w:val="00A0003F"/>
    <w:rsid w:val="00A001A5"/>
    <w:rsid w:val="00A00628"/>
    <w:rsid w:val="00A0076D"/>
    <w:rsid w:val="00A00ACA"/>
    <w:rsid w:val="00A00F9E"/>
    <w:rsid w:val="00A0144E"/>
    <w:rsid w:val="00A0158A"/>
    <w:rsid w:val="00A01716"/>
    <w:rsid w:val="00A017E8"/>
    <w:rsid w:val="00A0186E"/>
    <w:rsid w:val="00A01A3D"/>
    <w:rsid w:val="00A01D83"/>
    <w:rsid w:val="00A01E7D"/>
    <w:rsid w:val="00A01FBF"/>
    <w:rsid w:val="00A0232C"/>
    <w:rsid w:val="00A02665"/>
    <w:rsid w:val="00A02745"/>
    <w:rsid w:val="00A027B1"/>
    <w:rsid w:val="00A02A0A"/>
    <w:rsid w:val="00A02ABE"/>
    <w:rsid w:val="00A02D64"/>
    <w:rsid w:val="00A030F0"/>
    <w:rsid w:val="00A03393"/>
    <w:rsid w:val="00A03550"/>
    <w:rsid w:val="00A035B9"/>
    <w:rsid w:val="00A03810"/>
    <w:rsid w:val="00A03895"/>
    <w:rsid w:val="00A038F0"/>
    <w:rsid w:val="00A03D95"/>
    <w:rsid w:val="00A03EDF"/>
    <w:rsid w:val="00A03F46"/>
    <w:rsid w:val="00A04022"/>
    <w:rsid w:val="00A0416D"/>
    <w:rsid w:val="00A041D4"/>
    <w:rsid w:val="00A044C8"/>
    <w:rsid w:val="00A0465B"/>
    <w:rsid w:val="00A05162"/>
    <w:rsid w:val="00A054B4"/>
    <w:rsid w:val="00A05719"/>
    <w:rsid w:val="00A05A16"/>
    <w:rsid w:val="00A05A2B"/>
    <w:rsid w:val="00A05F2E"/>
    <w:rsid w:val="00A06675"/>
    <w:rsid w:val="00A066CC"/>
    <w:rsid w:val="00A0676D"/>
    <w:rsid w:val="00A06C0D"/>
    <w:rsid w:val="00A06C9C"/>
    <w:rsid w:val="00A06DAF"/>
    <w:rsid w:val="00A071BB"/>
    <w:rsid w:val="00A0753D"/>
    <w:rsid w:val="00A07568"/>
    <w:rsid w:val="00A0794B"/>
    <w:rsid w:val="00A07C09"/>
    <w:rsid w:val="00A07DB5"/>
    <w:rsid w:val="00A07F57"/>
    <w:rsid w:val="00A1041D"/>
    <w:rsid w:val="00A104D1"/>
    <w:rsid w:val="00A104F8"/>
    <w:rsid w:val="00A10EE1"/>
    <w:rsid w:val="00A11092"/>
    <w:rsid w:val="00A1111B"/>
    <w:rsid w:val="00A113CE"/>
    <w:rsid w:val="00A11883"/>
    <w:rsid w:val="00A11B5E"/>
    <w:rsid w:val="00A11BD3"/>
    <w:rsid w:val="00A1221C"/>
    <w:rsid w:val="00A125B6"/>
    <w:rsid w:val="00A125EC"/>
    <w:rsid w:val="00A134BC"/>
    <w:rsid w:val="00A13C33"/>
    <w:rsid w:val="00A13F12"/>
    <w:rsid w:val="00A1423E"/>
    <w:rsid w:val="00A142EB"/>
    <w:rsid w:val="00A1448F"/>
    <w:rsid w:val="00A1467A"/>
    <w:rsid w:val="00A14C70"/>
    <w:rsid w:val="00A14DD0"/>
    <w:rsid w:val="00A15846"/>
    <w:rsid w:val="00A15CAF"/>
    <w:rsid w:val="00A15E2C"/>
    <w:rsid w:val="00A16370"/>
    <w:rsid w:val="00A16531"/>
    <w:rsid w:val="00A16F4B"/>
    <w:rsid w:val="00A171CF"/>
    <w:rsid w:val="00A1736A"/>
    <w:rsid w:val="00A17432"/>
    <w:rsid w:val="00A17573"/>
    <w:rsid w:val="00A17867"/>
    <w:rsid w:val="00A17945"/>
    <w:rsid w:val="00A17984"/>
    <w:rsid w:val="00A17AE0"/>
    <w:rsid w:val="00A17BC7"/>
    <w:rsid w:val="00A17F18"/>
    <w:rsid w:val="00A20262"/>
    <w:rsid w:val="00A20310"/>
    <w:rsid w:val="00A20326"/>
    <w:rsid w:val="00A205D0"/>
    <w:rsid w:val="00A205FD"/>
    <w:rsid w:val="00A20604"/>
    <w:rsid w:val="00A206C2"/>
    <w:rsid w:val="00A20705"/>
    <w:rsid w:val="00A20C0C"/>
    <w:rsid w:val="00A20E41"/>
    <w:rsid w:val="00A20F3C"/>
    <w:rsid w:val="00A215BA"/>
    <w:rsid w:val="00A21885"/>
    <w:rsid w:val="00A21BE6"/>
    <w:rsid w:val="00A21DB2"/>
    <w:rsid w:val="00A21F78"/>
    <w:rsid w:val="00A2215B"/>
    <w:rsid w:val="00A22499"/>
    <w:rsid w:val="00A226CB"/>
    <w:rsid w:val="00A22B08"/>
    <w:rsid w:val="00A2311D"/>
    <w:rsid w:val="00A234F8"/>
    <w:rsid w:val="00A235E2"/>
    <w:rsid w:val="00A23633"/>
    <w:rsid w:val="00A23692"/>
    <w:rsid w:val="00A23758"/>
    <w:rsid w:val="00A23B8E"/>
    <w:rsid w:val="00A23B92"/>
    <w:rsid w:val="00A23CCB"/>
    <w:rsid w:val="00A23FDF"/>
    <w:rsid w:val="00A24187"/>
    <w:rsid w:val="00A242B7"/>
    <w:rsid w:val="00A245CF"/>
    <w:rsid w:val="00A2471D"/>
    <w:rsid w:val="00A248E2"/>
    <w:rsid w:val="00A249D0"/>
    <w:rsid w:val="00A24C7A"/>
    <w:rsid w:val="00A2571B"/>
    <w:rsid w:val="00A25D90"/>
    <w:rsid w:val="00A26023"/>
    <w:rsid w:val="00A269A1"/>
    <w:rsid w:val="00A26B02"/>
    <w:rsid w:val="00A26C0E"/>
    <w:rsid w:val="00A26CD4"/>
    <w:rsid w:val="00A27268"/>
    <w:rsid w:val="00A27568"/>
    <w:rsid w:val="00A2763E"/>
    <w:rsid w:val="00A27861"/>
    <w:rsid w:val="00A27AA4"/>
    <w:rsid w:val="00A305A6"/>
    <w:rsid w:val="00A305D2"/>
    <w:rsid w:val="00A30F0A"/>
    <w:rsid w:val="00A31371"/>
    <w:rsid w:val="00A31819"/>
    <w:rsid w:val="00A318C7"/>
    <w:rsid w:val="00A31CD2"/>
    <w:rsid w:val="00A31DCA"/>
    <w:rsid w:val="00A31E11"/>
    <w:rsid w:val="00A31F54"/>
    <w:rsid w:val="00A32484"/>
    <w:rsid w:val="00A32EF6"/>
    <w:rsid w:val="00A32F2B"/>
    <w:rsid w:val="00A332C4"/>
    <w:rsid w:val="00A3334A"/>
    <w:rsid w:val="00A337B9"/>
    <w:rsid w:val="00A33AA0"/>
    <w:rsid w:val="00A33C48"/>
    <w:rsid w:val="00A3420E"/>
    <w:rsid w:val="00A34695"/>
    <w:rsid w:val="00A346FC"/>
    <w:rsid w:val="00A3496B"/>
    <w:rsid w:val="00A34A50"/>
    <w:rsid w:val="00A34AA3"/>
    <w:rsid w:val="00A34CC4"/>
    <w:rsid w:val="00A34EDC"/>
    <w:rsid w:val="00A35269"/>
    <w:rsid w:val="00A35442"/>
    <w:rsid w:val="00A35627"/>
    <w:rsid w:val="00A3580C"/>
    <w:rsid w:val="00A35A85"/>
    <w:rsid w:val="00A35F03"/>
    <w:rsid w:val="00A3619D"/>
    <w:rsid w:val="00A36237"/>
    <w:rsid w:val="00A363B8"/>
    <w:rsid w:val="00A363C6"/>
    <w:rsid w:val="00A365C0"/>
    <w:rsid w:val="00A36964"/>
    <w:rsid w:val="00A3729E"/>
    <w:rsid w:val="00A37398"/>
    <w:rsid w:val="00A37407"/>
    <w:rsid w:val="00A376ED"/>
    <w:rsid w:val="00A37704"/>
    <w:rsid w:val="00A3780A"/>
    <w:rsid w:val="00A37C8F"/>
    <w:rsid w:val="00A37D88"/>
    <w:rsid w:val="00A406C4"/>
    <w:rsid w:val="00A40EA1"/>
    <w:rsid w:val="00A40F87"/>
    <w:rsid w:val="00A41C21"/>
    <w:rsid w:val="00A420A7"/>
    <w:rsid w:val="00A422E3"/>
    <w:rsid w:val="00A423F7"/>
    <w:rsid w:val="00A42477"/>
    <w:rsid w:val="00A42610"/>
    <w:rsid w:val="00A42D13"/>
    <w:rsid w:val="00A42D5B"/>
    <w:rsid w:val="00A42ED7"/>
    <w:rsid w:val="00A433EE"/>
    <w:rsid w:val="00A437B5"/>
    <w:rsid w:val="00A43939"/>
    <w:rsid w:val="00A43D51"/>
    <w:rsid w:val="00A442DF"/>
    <w:rsid w:val="00A444D7"/>
    <w:rsid w:val="00A4503D"/>
    <w:rsid w:val="00A451C9"/>
    <w:rsid w:val="00A451CF"/>
    <w:rsid w:val="00A45388"/>
    <w:rsid w:val="00A45769"/>
    <w:rsid w:val="00A46220"/>
    <w:rsid w:val="00A46260"/>
    <w:rsid w:val="00A46507"/>
    <w:rsid w:val="00A46BC4"/>
    <w:rsid w:val="00A46E24"/>
    <w:rsid w:val="00A4706A"/>
    <w:rsid w:val="00A47166"/>
    <w:rsid w:val="00A4743E"/>
    <w:rsid w:val="00A475BD"/>
    <w:rsid w:val="00A477BA"/>
    <w:rsid w:val="00A478CB"/>
    <w:rsid w:val="00A4795F"/>
    <w:rsid w:val="00A47D03"/>
    <w:rsid w:val="00A47E1B"/>
    <w:rsid w:val="00A47F02"/>
    <w:rsid w:val="00A504F4"/>
    <w:rsid w:val="00A50B6B"/>
    <w:rsid w:val="00A50D0A"/>
    <w:rsid w:val="00A50FB0"/>
    <w:rsid w:val="00A5110A"/>
    <w:rsid w:val="00A51249"/>
    <w:rsid w:val="00A5142F"/>
    <w:rsid w:val="00A51868"/>
    <w:rsid w:val="00A51993"/>
    <w:rsid w:val="00A51AA5"/>
    <w:rsid w:val="00A51AF5"/>
    <w:rsid w:val="00A51DC8"/>
    <w:rsid w:val="00A51DD7"/>
    <w:rsid w:val="00A51E50"/>
    <w:rsid w:val="00A520FD"/>
    <w:rsid w:val="00A522E9"/>
    <w:rsid w:val="00A52694"/>
    <w:rsid w:val="00A52919"/>
    <w:rsid w:val="00A52C7B"/>
    <w:rsid w:val="00A53A4B"/>
    <w:rsid w:val="00A53D15"/>
    <w:rsid w:val="00A53E3A"/>
    <w:rsid w:val="00A53E63"/>
    <w:rsid w:val="00A541CC"/>
    <w:rsid w:val="00A5424F"/>
    <w:rsid w:val="00A54481"/>
    <w:rsid w:val="00A54B05"/>
    <w:rsid w:val="00A54EFD"/>
    <w:rsid w:val="00A5546C"/>
    <w:rsid w:val="00A557D5"/>
    <w:rsid w:val="00A55BCD"/>
    <w:rsid w:val="00A55CFC"/>
    <w:rsid w:val="00A55FA3"/>
    <w:rsid w:val="00A5666A"/>
    <w:rsid w:val="00A56C4F"/>
    <w:rsid w:val="00A5715B"/>
    <w:rsid w:val="00A571EB"/>
    <w:rsid w:val="00A5730A"/>
    <w:rsid w:val="00A574E8"/>
    <w:rsid w:val="00A57598"/>
    <w:rsid w:val="00A57704"/>
    <w:rsid w:val="00A57C3B"/>
    <w:rsid w:val="00A57D3F"/>
    <w:rsid w:val="00A57DEA"/>
    <w:rsid w:val="00A60020"/>
    <w:rsid w:val="00A60368"/>
    <w:rsid w:val="00A604D7"/>
    <w:rsid w:val="00A60FF1"/>
    <w:rsid w:val="00A61A0A"/>
    <w:rsid w:val="00A61B4A"/>
    <w:rsid w:val="00A61DF0"/>
    <w:rsid w:val="00A62153"/>
    <w:rsid w:val="00A624A8"/>
    <w:rsid w:val="00A62792"/>
    <w:rsid w:val="00A62FAD"/>
    <w:rsid w:val="00A63045"/>
    <w:rsid w:val="00A63AAA"/>
    <w:rsid w:val="00A63BB8"/>
    <w:rsid w:val="00A63DAF"/>
    <w:rsid w:val="00A63E25"/>
    <w:rsid w:val="00A64606"/>
    <w:rsid w:val="00A64A9A"/>
    <w:rsid w:val="00A64B72"/>
    <w:rsid w:val="00A64B97"/>
    <w:rsid w:val="00A64C5A"/>
    <w:rsid w:val="00A64FE0"/>
    <w:rsid w:val="00A65011"/>
    <w:rsid w:val="00A6551C"/>
    <w:rsid w:val="00A65AB1"/>
    <w:rsid w:val="00A65C67"/>
    <w:rsid w:val="00A65CE8"/>
    <w:rsid w:val="00A65EB9"/>
    <w:rsid w:val="00A66145"/>
    <w:rsid w:val="00A66537"/>
    <w:rsid w:val="00A66A60"/>
    <w:rsid w:val="00A66F89"/>
    <w:rsid w:val="00A670E7"/>
    <w:rsid w:val="00A67186"/>
    <w:rsid w:val="00A67580"/>
    <w:rsid w:val="00A677AC"/>
    <w:rsid w:val="00A67809"/>
    <w:rsid w:val="00A700ED"/>
    <w:rsid w:val="00A7096B"/>
    <w:rsid w:val="00A709E2"/>
    <w:rsid w:val="00A713BC"/>
    <w:rsid w:val="00A7170F"/>
    <w:rsid w:val="00A7177A"/>
    <w:rsid w:val="00A71C22"/>
    <w:rsid w:val="00A71EF0"/>
    <w:rsid w:val="00A71FC0"/>
    <w:rsid w:val="00A720EC"/>
    <w:rsid w:val="00A72117"/>
    <w:rsid w:val="00A723E8"/>
    <w:rsid w:val="00A7243A"/>
    <w:rsid w:val="00A72481"/>
    <w:rsid w:val="00A72778"/>
    <w:rsid w:val="00A72A64"/>
    <w:rsid w:val="00A72D3F"/>
    <w:rsid w:val="00A73029"/>
    <w:rsid w:val="00A73407"/>
    <w:rsid w:val="00A73521"/>
    <w:rsid w:val="00A73E35"/>
    <w:rsid w:val="00A73E76"/>
    <w:rsid w:val="00A7401D"/>
    <w:rsid w:val="00A74451"/>
    <w:rsid w:val="00A7480C"/>
    <w:rsid w:val="00A7486E"/>
    <w:rsid w:val="00A74BD7"/>
    <w:rsid w:val="00A74C7E"/>
    <w:rsid w:val="00A74D6D"/>
    <w:rsid w:val="00A7532A"/>
    <w:rsid w:val="00A753FA"/>
    <w:rsid w:val="00A75672"/>
    <w:rsid w:val="00A756B9"/>
    <w:rsid w:val="00A756DC"/>
    <w:rsid w:val="00A757CC"/>
    <w:rsid w:val="00A75A62"/>
    <w:rsid w:val="00A75D40"/>
    <w:rsid w:val="00A75F6E"/>
    <w:rsid w:val="00A7625F"/>
    <w:rsid w:val="00A76463"/>
    <w:rsid w:val="00A765A8"/>
    <w:rsid w:val="00A767D6"/>
    <w:rsid w:val="00A7680A"/>
    <w:rsid w:val="00A76890"/>
    <w:rsid w:val="00A76970"/>
    <w:rsid w:val="00A76BCD"/>
    <w:rsid w:val="00A770F0"/>
    <w:rsid w:val="00A77431"/>
    <w:rsid w:val="00A77452"/>
    <w:rsid w:val="00A776C0"/>
    <w:rsid w:val="00A77798"/>
    <w:rsid w:val="00A778BA"/>
    <w:rsid w:val="00A77978"/>
    <w:rsid w:val="00A77A20"/>
    <w:rsid w:val="00A77B99"/>
    <w:rsid w:val="00A77C42"/>
    <w:rsid w:val="00A77EA8"/>
    <w:rsid w:val="00A77EFB"/>
    <w:rsid w:val="00A80138"/>
    <w:rsid w:val="00A80408"/>
    <w:rsid w:val="00A806BC"/>
    <w:rsid w:val="00A806DB"/>
    <w:rsid w:val="00A80E52"/>
    <w:rsid w:val="00A81338"/>
    <w:rsid w:val="00A816A8"/>
    <w:rsid w:val="00A8170E"/>
    <w:rsid w:val="00A81B52"/>
    <w:rsid w:val="00A81E63"/>
    <w:rsid w:val="00A81F03"/>
    <w:rsid w:val="00A82251"/>
    <w:rsid w:val="00A822F1"/>
    <w:rsid w:val="00A82583"/>
    <w:rsid w:val="00A82A47"/>
    <w:rsid w:val="00A82AEA"/>
    <w:rsid w:val="00A82B43"/>
    <w:rsid w:val="00A82DB8"/>
    <w:rsid w:val="00A82E74"/>
    <w:rsid w:val="00A8397E"/>
    <w:rsid w:val="00A83B93"/>
    <w:rsid w:val="00A83D00"/>
    <w:rsid w:val="00A84034"/>
    <w:rsid w:val="00A840D6"/>
    <w:rsid w:val="00A84364"/>
    <w:rsid w:val="00A8447C"/>
    <w:rsid w:val="00A84832"/>
    <w:rsid w:val="00A84B50"/>
    <w:rsid w:val="00A84B83"/>
    <w:rsid w:val="00A855A8"/>
    <w:rsid w:val="00A85609"/>
    <w:rsid w:val="00A8606F"/>
    <w:rsid w:val="00A860E7"/>
    <w:rsid w:val="00A8625C"/>
    <w:rsid w:val="00A8657D"/>
    <w:rsid w:val="00A865B6"/>
    <w:rsid w:val="00A86BDD"/>
    <w:rsid w:val="00A86CA1"/>
    <w:rsid w:val="00A86DB5"/>
    <w:rsid w:val="00A86E65"/>
    <w:rsid w:val="00A87058"/>
    <w:rsid w:val="00A87132"/>
    <w:rsid w:val="00A8717F"/>
    <w:rsid w:val="00A87562"/>
    <w:rsid w:val="00A87954"/>
    <w:rsid w:val="00A87971"/>
    <w:rsid w:val="00A905E6"/>
    <w:rsid w:val="00A9073E"/>
    <w:rsid w:val="00A90846"/>
    <w:rsid w:val="00A90882"/>
    <w:rsid w:val="00A90902"/>
    <w:rsid w:val="00A90B80"/>
    <w:rsid w:val="00A90F5F"/>
    <w:rsid w:val="00A9104F"/>
    <w:rsid w:val="00A915A9"/>
    <w:rsid w:val="00A91781"/>
    <w:rsid w:val="00A9182E"/>
    <w:rsid w:val="00A919E4"/>
    <w:rsid w:val="00A91E56"/>
    <w:rsid w:val="00A91F7C"/>
    <w:rsid w:val="00A92189"/>
    <w:rsid w:val="00A921A7"/>
    <w:rsid w:val="00A927B5"/>
    <w:rsid w:val="00A92907"/>
    <w:rsid w:val="00A92C3E"/>
    <w:rsid w:val="00A92E88"/>
    <w:rsid w:val="00A92F2A"/>
    <w:rsid w:val="00A9341C"/>
    <w:rsid w:val="00A9344E"/>
    <w:rsid w:val="00A93659"/>
    <w:rsid w:val="00A93F22"/>
    <w:rsid w:val="00A944DC"/>
    <w:rsid w:val="00A945E6"/>
    <w:rsid w:val="00A94C09"/>
    <w:rsid w:val="00A94CCF"/>
    <w:rsid w:val="00A95271"/>
    <w:rsid w:val="00A952EF"/>
    <w:rsid w:val="00A95335"/>
    <w:rsid w:val="00A95744"/>
    <w:rsid w:val="00A957A3"/>
    <w:rsid w:val="00A95BF5"/>
    <w:rsid w:val="00A9611C"/>
    <w:rsid w:val="00A96304"/>
    <w:rsid w:val="00A96351"/>
    <w:rsid w:val="00A968E6"/>
    <w:rsid w:val="00A969A1"/>
    <w:rsid w:val="00A96A8D"/>
    <w:rsid w:val="00A96AB6"/>
    <w:rsid w:val="00A96CAF"/>
    <w:rsid w:val="00A97274"/>
    <w:rsid w:val="00A972FE"/>
    <w:rsid w:val="00A976AA"/>
    <w:rsid w:val="00A976C9"/>
    <w:rsid w:val="00A9779A"/>
    <w:rsid w:val="00A97899"/>
    <w:rsid w:val="00A97C1E"/>
    <w:rsid w:val="00A97C91"/>
    <w:rsid w:val="00A97F25"/>
    <w:rsid w:val="00AA0343"/>
    <w:rsid w:val="00AA05AC"/>
    <w:rsid w:val="00AA0823"/>
    <w:rsid w:val="00AA0A09"/>
    <w:rsid w:val="00AA0AFA"/>
    <w:rsid w:val="00AA0B18"/>
    <w:rsid w:val="00AA0E58"/>
    <w:rsid w:val="00AA115C"/>
    <w:rsid w:val="00AA1426"/>
    <w:rsid w:val="00AA1506"/>
    <w:rsid w:val="00AA184B"/>
    <w:rsid w:val="00AA184F"/>
    <w:rsid w:val="00AA1887"/>
    <w:rsid w:val="00AA1952"/>
    <w:rsid w:val="00AA1A2D"/>
    <w:rsid w:val="00AA1EDC"/>
    <w:rsid w:val="00AA2192"/>
    <w:rsid w:val="00AA2254"/>
    <w:rsid w:val="00AA26A4"/>
    <w:rsid w:val="00AA2752"/>
    <w:rsid w:val="00AA2842"/>
    <w:rsid w:val="00AA2852"/>
    <w:rsid w:val="00AA32AA"/>
    <w:rsid w:val="00AA3374"/>
    <w:rsid w:val="00AA3382"/>
    <w:rsid w:val="00AA34FA"/>
    <w:rsid w:val="00AA410A"/>
    <w:rsid w:val="00AA41DF"/>
    <w:rsid w:val="00AA446D"/>
    <w:rsid w:val="00AA4725"/>
    <w:rsid w:val="00AA533B"/>
    <w:rsid w:val="00AA5552"/>
    <w:rsid w:val="00AA5F40"/>
    <w:rsid w:val="00AA67A1"/>
    <w:rsid w:val="00AA68DC"/>
    <w:rsid w:val="00AA6BF3"/>
    <w:rsid w:val="00AA6C16"/>
    <w:rsid w:val="00AA6EFE"/>
    <w:rsid w:val="00AA7031"/>
    <w:rsid w:val="00AA7040"/>
    <w:rsid w:val="00AA74A4"/>
    <w:rsid w:val="00AA74E4"/>
    <w:rsid w:val="00AA75FC"/>
    <w:rsid w:val="00AA7B88"/>
    <w:rsid w:val="00AA7BDE"/>
    <w:rsid w:val="00AA7EF5"/>
    <w:rsid w:val="00AB0917"/>
    <w:rsid w:val="00AB099F"/>
    <w:rsid w:val="00AB0C12"/>
    <w:rsid w:val="00AB0C98"/>
    <w:rsid w:val="00AB1518"/>
    <w:rsid w:val="00AB1524"/>
    <w:rsid w:val="00AB1574"/>
    <w:rsid w:val="00AB18A2"/>
    <w:rsid w:val="00AB18B2"/>
    <w:rsid w:val="00AB193E"/>
    <w:rsid w:val="00AB1B89"/>
    <w:rsid w:val="00AB1F20"/>
    <w:rsid w:val="00AB1F25"/>
    <w:rsid w:val="00AB2582"/>
    <w:rsid w:val="00AB2816"/>
    <w:rsid w:val="00AB2A0C"/>
    <w:rsid w:val="00AB3482"/>
    <w:rsid w:val="00AB3A1D"/>
    <w:rsid w:val="00AB3C19"/>
    <w:rsid w:val="00AB3C8E"/>
    <w:rsid w:val="00AB3D42"/>
    <w:rsid w:val="00AB43CE"/>
    <w:rsid w:val="00AB45E8"/>
    <w:rsid w:val="00AB493E"/>
    <w:rsid w:val="00AB49C0"/>
    <w:rsid w:val="00AB4AF0"/>
    <w:rsid w:val="00AB4C1B"/>
    <w:rsid w:val="00AB4E6B"/>
    <w:rsid w:val="00AB52A7"/>
    <w:rsid w:val="00AB5457"/>
    <w:rsid w:val="00AB55BE"/>
    <w:rsid w:val="00AB57A3"/>
    <w:rsid w:val="00AB5A37"/>
    <w:rsid w:val="00AB5BBF"/>
    <w:rsid w:val="00AB602B"/>
    <w:rsid w:val="00AB630A"/>
    <w:rsid w:val="00AB664D"/>
    <w:rsid w:val="00AB6967"/>
    <w:rsid w:val="00AB6AEC"/>
    <w:rsid w:val="00AB6AF4"/>
    <w:rsid w:val="00AB6CBB"/>
    <w:rsid w:val="00AB6E97"/>
    <w:rsid w:val="00AB750C"/>
    <w:rsid w:val="00AB7887"/>
    <w:rsid w:val="00AC0005"/>
    <w:rsid w:val="00AC012C"/>
    <w:rsid w:val="00AC01FA"/>
    <w:rsid w:val="00AC067D"/>
    <w:rsid w:val="00AC0899"/>
    <w:rsid w:val="00AC08CF"/>
    <w:rsid w:val="00AC09C3"/>
    <w:rsid w:val="00AC0CBB"/>
    <w:rsid w:val="00AC10ED"/>
    <w:rsid w:val="00AC1531"/>
    <w:rsid w:val="00AC1732"/>
    <w:rsid w:val="00AC1A56"/>
    <w:rsid w:val="00AC21C3"/>
    <w:rsid w:val="00AC22B9"/>
    <w:rsid w:val="00AC2BF0"/>
    <w:rsid w:val="00AC2CA6"/>
    <w:rsid w:val="00AC3064"/>
    <w:rsid w:val="00AC3166"/>
    <w:rsid w:val="00AC32AF"/>
    <w:rsid w:val="00AC356E"/>
    <w:rsid w:val="00AC35F3"/>
    <w:rsid w:val="00AC3A8C"/>
    <w:rsid w:val="00AC3F1B"/>
    <w:rsid w:val="00AC3FD3"/>
    <w:rsid w:val="00AC3FF1"/>
    <w:rsid w:val="00AC5A8C"/>
    <w:rsid w:val="00AC5B9D"/>
    <w:rsid w:val="00AC5D80"/>
    <w:rsid w:val="00AC5DD8"/>
    <w:rsid w:val="00AC5E9F"/>
    <w:rsid w:val="00AC5FC8"/>
    <w:rsid w:val="00AC6222"/>
    <w:rsid w:val="00AC62AF"/>
    <w:rsid w:val="00AC671E"/>
    <w:rsid w:val="00AC6EFD"/>
    <w:rsid w:val="00AC74A6"/>
    <w:rsid w:val="00AC75A6"/>
    <w:rsid w:val="00AC7642"/>
    <w:rsid w:val="00AC764D"/>
    <w:rsid w:val="00AC78D1"/>
    <w:rsid w:val="00AD01D2"/>
    <w:rsid w:val="00AD0438"/>
    <w:rsid w:val="00AD04B9"/>
    <w:rsid w:val="00AD0D3C"/>
    <w:rsid w:val="00AD0EFB"/>
    <w:rsid w:val="00AD1054"/>
    <w:rsid w:val="00AD1130"/>
    <w:rsid w:val="00AD1339"/>
    <w:rsid w:val="00AD1881"/>
    <w:rsid w:val="00AD1E42"/>
    <w:rsid w:val="00AD1F52"/>
    <w:rsid w:val="00AD1F83"/>
    <w:rsid w:val="00AD2409"/>
    <w:rsid w:val="00AD250C"/>
    <w:rsid w:val="00AD25A4"/>
    <w:rsid w:val="00AD27DB"/>
    <w:rsid w:val="00AD2828"/>
    <w:rsid w:val="00AD28EA"/>
    <w:rsid w:val="00AD29C3"/>
    <w:rsid w:val="00AD32B6"/>
    <w:rsid w:val="00AD3582"/>
    <w:rsid w:val="00AD3668"/>
    <w:rsid w:val="00AD3C7C"/>
    <w:rsid w:val="00AD3D0E"/>
    <w:rsid w:val="00AD3DFE"/>
    <w:rsid w:val="00AD4098"/>
    <w:rsid w:val="00AD4252"/>
    <w:rsid w:val="00AD4404"/>
    <w:rsid w:val="00AD4684"/>
    <w:rsid w:val="00AD50D7"/>
    <w:rsid w:val="00AD5374"/>
    <w:rsid w:val="00AD53EA"/>
    <w:rsid w:val="00AD5454"/>
    <w:rsid w:val="00AD5C59"/>
    <w:rsid w:val="00AD5D8C"/>
    <w:rsid w:val="00AD60A8"/>
    <w:rsid w:val="00AD60D7"/>
    <w:rsid w:val="00AD6419"/>
    <w:rsid w:val="00AD6694"/>
    <w:rsid w:val="00AD679E"/>
    <w:rsid w:val="00AD6801"/>
    <w:rsid w:val="00AD6BB8"/>
    <w:rsid w:val="00AD6D25"/>
    <w:rsid w:val="00AD734C"/>
    <w:rsid w:val="00AD75C8"/>
    <w:rsid w:val="00AD7795"/>
    <w:rsid w:val="00AD78C4"/>
    <w:rsid w:val="00AD7A7F"/>
    <w:rsid w:val="00AD7B82"/>
    <w:rsid w:val="00AD7B95"/>
    <w:rsid w:val="00AE059E"/>
    <w:rsid w:val="00AE0867"/>
    <w:rsid w:val="00AE089E"/>
    <w:rsid w:val="00AE0944"/>
    <w:rsid w:val="00AE0C41"/>
    <w:rsid w:val="00AE159F"/>
    <w:rsid w:val="00AE19BB"/>
    <w:rsid w:val="00AE1DFC"/>
    <w:rsid w:val="00AE1F0E"/>
    <w:rsid w:val="00AE21FD"/>
    <w:rsid w:val="00AE22D5"/>
    <w:rsid w:val="00AE2849"/>
    <w:rsid w:val="00AE36CF"/>
    <w:rsid w:val="00AE3AFC"/>
    <w:rsid w:val="00AE3F58"/>
    <w:rsid w:val="00AE44A1"/>
    <w:rsid w:val="00AE4812"/>
    <w:rsid w:val="00AE4DF5"/>
    <w:rsid w:val="00AE4FBC"/>
    <w:rsid w:val="00AE5189"/>
    <w:rsid w:val="00AE52B3"/>
    <w:rsid w:val="00AE5302"/>
    <w:rsid w:val="00AE53A7"/>
    <w:rsid w:val="00AE5CE5"/>
    <w:rsid w:val="00AE6125"/>
    <w:rsid w:val="00AE62A4"/>
    <w:rsid w:val="00AE6409"/>
    <w:rsid w:val="00AE65D9"/>
    <w:rsid w:val="00AE6A70"/>
    <w:rsid w:val="00AE6A7D"/>
    <w:rsid w:val="00AE6E5B"/>
    <w:rsid w:val="00AE70BB"/>
    <w:rsid w:val="00AE722B"/>
    <w:rsid w:val="00AE79E5"/>
    <w:rsid w:val="00AF0218"/>
    <w:rsid w:val="00AF02FE"/>
    <w:rsid w:val="00AF0388"/>
    <w:rsid w:val="00AF04EE"/>
    <w:rsid w:val="00AF053D"/>
    <w:rsid w:val="00AF0CB0"/>
    <w:rsid w:val="00AF0DD1"/>
    <w:rsid w:val="00AF0EDA"/>
    <w:rsid w:val="00AF121C"/>
    <w:rsid w:val="00AF1426"/>
    <w:rsid w:val="00AF151F"/>
    <w:rsid w:val="00AF153C"/>
    <w:rsid w:val="00AF1650"/>
    <w:rsid w:val="00AF19B6"/>
    <w:rsid w:val="00AF1C30"/>
    <w:rsid w:val="00AF2074"/>
    <w:rsid w:val="00AF209F"/>
    <w:rsid w:val="00AF20F2"/>
    <w:rsid w:val="00AF2421"/>
    <w:rsid w:val="00AF2D64"/>
    <w:rsid w:val="00AF2E71"/>
    <w:rsid w:val="00AF2EA8"/>
    <w:rsid w:val="00AF31A6"/>
    <w:rsid w:val="00AF3227"/>
    <w:rsid w:val="00AF3241"/>
    <w:rsid w:val="00AF3452"/>
    <w:rsid w:val="00AF3493"/>
    <w:rsid w:val="00AF370E"/>
    <w:rsid w:val="00AF37E3"/>
    <w:rsid w:val="00AF3F8A"/>
    <w:rsid w:val="00AF428E"/>
    <w:rsid w:val="00AF4AC9"/>
    <w:rsid w:val="00AF4C87"/>
    <w:rsid w:val="00AF4F14"/>
    <w:rsid w:val="00AF51AA"/>
    <w:rsid w:val="00AF532D"/>
    <w:rsid w:val="00AF54DD"/>
    <w:rsid w:val="00AF573A"/>
    <w:rsid w:val="00AF5941"/>
    <w:rsid w:val="00AF5E47"/>
    <w:rsid w:val="00AF604C"/>
    <w:rsid w:val="00AF6201"/>
    <w:rsid w:val="00AF6823"/>
    <w:rsid w:val="00AF6921"/>
    <w:rsid w:val="00AF6F84"/>
    <w:rsid w:val="00AF7119"/>
    <w:rsid w:val="00AF7928"/>
    <w:rsid w:val="00AF79C8"/>
    <w:rsid w:val="00AF7C64"/>
    <w:rsid w:val="00AF7CAE"/>
    <w:rsid w:val="00AF7EEB"/>
    <w:rsid w:val="00B002E0"/>
    <w:rsid w:val="00B00384"/>
    <w:rsid w:val="00B0070D"/>
    <w:rsid w:val="00B00B7A"/>
    <w:rsid w:val="00B00CF8"/>
    <w:rsid w:val="00B013E7"/>
    <w:rsid w:val="00B015D4"/>
    <w:rsid w:val="00B016D8"/>
    <w:rsid w:val="00B01903"/>
    <w:rsid w:val="00B01C47"/>
    <w:rsid w:val="00B01FE2"/>
    <w:rsid w:val="00B021BC"/>
    <w:rsid w:val="00B02216"/>
    <w:rsid w:val="00B02693"/>
    <w:rsid w:val="00B028CC"/>
    <w:rsid w:val="00B028D4"/>
    <w:rsid w:val="00B02D82"/>
    <w:rsid w:val="00B02E15"/>
    <w:rsid w:val="00B02FFB"/>
    <w:rsid w:val="00B030C5"/>
    <w:rsid w:val="00B03497"/>
    <w:rsid w:val="00B036ED"/>
    <w:rsid w:val="00B03918"/>
    <w:rsid w:val="00B03ACA"/>
    <w:rsid w:val="00B03AE1"/>
    <w:rsid w:val="00B03E55"/>
    <w:rsid w:val="00B043F4"/>
    <w:rsid w:val="00B04B62"/>
    <w:rsid w:val="00B04DCC"/>
    <w:rsid w:val="00B05280"/>
    <w:rsid w:val="00B05553"/>
    <w:rsid w:val="00B0559A"/>
    <w:rsid w:val="00B05663"/>
    <w:rsid w:val="00B05931"/>
    <w:rsid w:val="00B06086"/>
    <w:rsid w:val="00B0608C"/>
    <w:rsid w:val="00B0608D"/>
    <w:rsid w:val="00B060A3"/>
    <w:rsid w:val="00B0610A"/>
    <w:rsid w:val="00B06179"/>
    <w:rsid w:val="00B06310"/>
    <w:rsid w:val="00B06383"/>
    <w:rsid w:val="00B0670D"/>
    <w:rsid w:val="00B068CE"/>
    <w:rsid w:val="00B06ED9"/>
    <w:rsid w:val="00B07274"/>
    <w:rsid w:val="00B07B5D"/>
    <w:rsid w:val="00B07E75"/>
    <w:rsid w:val="00B07F13"/>
    <w:rsid w:val="00B101D6"/>
    <w:rsid w:val="00B1038E"/>
    <w:rsid w:val="00B1055A"/>
    <w:rsid w:val="00B10934"/>
    <w:rsid w:val="00B10E07"/>
    <w:rsid w:val="00B1124B"/>
    <w:rsid w:val="00B11506"/>
    <w:rsid w:val="00B11561"/>
    <w:rsid w:val="00B11574"/>
    <w:rsid w:val="00B11731"/>
    <w:rsid w:val="00B11799"/>
    <w:rsid w:val="00B11AFE"/>
    <w:rsid w:val="00B11B40"/>
    <w:rsid w:val="00B11C65"/>
    <w:rsid w:val="00B11E8A"/>
    <w:rsid w:val="00B120A3"/>
    <w:rsid w:val="00B1213C"/>
    <w:rsid w:val="00B12292"/>
    <w:rsid w:val="00B12330"/>
    <w:rsid w:val="00B123FA"/>
    <w:rsid w:val="00B125D3"/>
    <w:rsid w:val="00B125E5"/>
    <w:rsid w:val="00B12646"/>
    <w:rsid w:val="00B12CDC"/>
    <w:rsid w:val="00B1312F"/>
    <w:rsid w:val="00B132F0"/>
    <w:rsid w:val="00B1343B"/>
    <w:rsid w:val="00B13459"/>
    <w:rsid w:val="00B134E9"/>
    <w:rsid w:val="00B14104"/>
    <w:rsid w:val="00B1444C"/>
    <w:rsid w:val="00B149FC"/>
    <w:rsid w:val="00B14BA1"/>
    <w:rsid w:val="00B14BE8"/>
    <w:rsid w:val="00B14CDF"/>
    <w:rsid w:val="00B153AC"/>
    <w:rsid w:val="00B154D5"/>
    <w:rsid w:val="00B15EC9"/>
    <w:rsid w:val="00B160FA"/>
    <w:rsid w:val="00B163D8"/>
    <w:rsid w:val="00B16554"/>
    <w:rsid w:val="00B16672"/>
    <w:rsid w:val="00B168C0"/>
    <w:rsid w:val="00B16B0E"/>
    <w:rsid w:val="00B16E6D"/>
    <w:rsid w:val="00B16ED2"/>
    <w:rsid w:val="00B16F5D"/>
    <w:rsid w:val="00B17AAB"/>
    <w:rsid w:val="00B17C29"/>
    <w:rsid w:val="00B17EFF"/>
    <w:rsid w:val="00B2013D"/>
    <w:rsid w:val="00B20150"/>
    <w:rsid w:val="00B2063C"/>
    <w:rsid w:val="00B20E75"/>
    <w:rsid w:val="00B210F2"/>
    <w:rsid w:val="00B21151"/>
    <w:rsid w:val="00B217F5"/>
    <w:rsid w:val="00B2190A"/>
    <w:rsid w:val="00B2193A"/>
    <w:rsid w:val="00B21AA3"/>
    <w:rsid w:val="00B21E42"/>
    <w:rsid w:val="00B21FE6"/>
    <w:rsid w:val="00B21FE7"/>
    <w:rsid w:val="00B226E0"/>
    <w:rsid w:val="00B22814"/>
    <w:rsid w:val="00B22EC9"/>
    <w:rsid w:val="00B22F5B"/>
    <w:rsid w:val="00B23379"/>
    <w:rsid w:val="00B234AB"/>
    <w:rsid w:val="00B23586"/>
    <w:rsid w:val="00B237A7"/>
    <w:rsid w:val="00B237FB"/>
    <w:rsid w:val="00B23874"/>
    <w:rsid w:val="00B2388A"/>
    <w:rsid w:val="00B238B4"/>
    <w:rsid w:val="00B249EF"/>
    <w:rsid w:val="00B24B5A"/>
    <w:rsid w:val="00B2555B"/>
    <w:rsid w:val="00B2559E"/>
    <w:rsid w:val="00B25713"/>
    <w:rsid w:val="00B25941"/>
    <w:rsid w:val="00B25B29"/>
    <w:rsid w:val="00B25DED"/>
    <w:rsid w:val="00B25EDF"/>
    <w:rsid w:val="00B25FC8"/>
    <w:rsid w:val="00B2604E"/>
    <w:rsid w:val="00B261D7"/>
    <w:rsid w:val="00B2625C"/>
    <w:rsid w:val="00B270FB"/>
    <w:rsid w:val="00B2774E"/>
    <w:rsid w:val="00B27B01"/>
    <w:rsid w:val="00B300A5"/>
    <w:rsid w:val="00B30240"/>
    <w:rsid w:val="00B3058B"/>
    <w:rsid w:val="00B30B60"/>
    <w:rsid w:val="00B31201"/>
    <w:rsid w:val="00B316F3"/>
    <w:rsid w:val="00B318EE"/>
    <w:rsid w:val="00B31964"/>
    <w:rsid w:val="00B323B5"/>
    <w:rsid w:val="00B32563"/>
    <w:rsid w:val="00B325E9"/>
    <w:rsid w:val="00B326AE"/>
    <w:rsid w:val="00B3277A"/>
    <w:rsid w:val="00B32978"/>
    <w:rsid w:val="00B32ADE"/>
    <w:rsid w:val="00B3311A"/>
    <w:rsid w:val="00B33669"/>
    <w:rsid w:val="00B33D30"/>
    <w:rsid w:val="00B33FD5"/>
    <w:rsid w:val="00B3446C"/>
    <w:rsid w:val="00B3472B"/>
    <w:rsid w:val="00B3486E"/>
    <w:rsid w:val="00B34E76"/>
    <w:rsid w:val="00B34FEE"/>
    <w:rsid w:val="00B352E2"/>
    <w:rsid w:val="00B352EC"/>
    <w:rsid w:val="00B353DB"/>
    <w:rsid w:val="00B35636"/>
    <w:rsid w:val="00B35815"/>
    <w:rsid w:val="00B3582D"/>
    <w:rsid w:val="00B359CB"/>
    <w:rsid w:val="00B35BCD"/>
    <w:rsid w:val="00B35F5E"/>
    <w:rsid w:val="00B36593"/>
    <w:rsid w:val="00B36BA5"/>
    <w:rsid w:val="00B36C69"/>
    <w:rsid w:val="00B36C9D"/>
    <w:rsid w:val="00B36EB7"/>
    <w:rsid w:val="00B36FC2"/>
    <w:rsid w:val="00B3726F"/>
    <w:rsid w:val="00B375BF"/>
    <w:rsid w:val="00B37659"/>
    <w:rsid w:val="00B377D7"/>
    <w:rsid w:val="00B3796A"/>
    <w:rsid w:val="00B37A2C"/>
    <w:rsid w:val="00B37A56"/>
    <w:rsid w:val="00B37E92"/>
    <w:rsid w:val="00B37EB7"/>
    <w:rsid w:val="00B4031D"/>
    <w:rsid w:val="00B40435"/>
    <w:rsid w:val="00B4045E"/>
    <w:rsid w:val="00B40474"/>
    <w:rsid w:val="00B40892"/>
    <w:rsid w:val="00B40986"/>
    <w:rsid w:val="00B40A2D"/>
    <w:rsid w:val="00B40ADE"/>
    <w:rsid w:val="00B40BDD"/>
    <w:rsid w:val="00B40FAA"/>
    <w:rsid w:val="00B41968"/>
    <w:rsid w:val="00B41A5C"/>
    <w:rsid w:val="00B41F57"/>
    <w:rsid w:val="00B42423"/>
    <w:rsid w:val="00B425D1"/>
    <w:rsid w:val="00B42774"/>
    <w:rsid w:val="00B42838"/>
    <w:rsid w:val="00B42E4B"/>
    <w:rsid w:val="00B431E9"/>
    <w:rsid w:val="00B436DD"/>
    <w:rsid w:val="00B437CD"/>
    <w:rsid w:val="00B439B4"/>
    <w:rsid w:val="00B43BB9"/>
    <w:rsid w:val="00B440D8"/>
    <w:rsid w:val="00B44684"/>
    <w:rsid w:val="00B44A4B"/>
    <w:rsid w:val="00B44D25"/>
    <w:rsid w:val="00B45155"/>
    <w:rsid w:val="00B451DB"/>
    <w:rsid w:val="00B45554"/>
    <w:rsid w:val="00B45931"/>
    <w:rsid w:val="00B46193"/>
    <w:rsid w:val="00B46295"/>
    <w:rsid w:val="00B462FF"/>
    <w:rsid w:val="00B463BA"/>
    <w:rsid w:val="00B465A0"/>
    <w:rsid w:val="00B468D2"/>
    <w:rsid w:val="00B46B85"/>
    <w:rsid w:val="00B477FE"/>
    <w:rsid w:val="00B47EDF"/>
    <w:rsid w:val="00B5012E"/>
    <w:rsid w:val="00B501A1"/>
    <w:rsid w:val="00B5034E"/>
    <w:rsid w:val="00B503FE"/>
    <w:rsid w:val="00B5071D"/>
    <w:rsid w:val="00B50A78"/>
    <w:rsid w:val="00B50A9B"/>
    <w:rsid w:val="00B50B90"/>
    <w:rsid w:val="00B51461"/>
    <w:rsid w:val="00B51634"/>
    <w:rsid w:val="00B5170E"/>
    <w:rsid w:val="00B51908"/>
    <w:rsid w:val="00B51BE2"/>
    <w:rsid w:val="00B51DEA"/>
    <w:rsid w:val="00B51F32"/>
    <w:rsid w:val="00B5200C"/>
    <w:rsid w:val="00B52084"/>
    <w:rsid w:val="00B522AA"/>
    <w:rsid w:val="00B524AB"/>
    <w:rsid w:val="00B52558"/>
    <w:rsid w:val="00B52586"/>
    <w:rsid w:val="00B5258B"/>
    <w:rsid w:val="00B5265E"/>
    <w:rsid w:val="00B52781"/>
    <w:rsid w:val="00B529D9"/>
    <w:rsid w:val="00B5379B"/>
    <w:rsid w:val="00B53B90"/>
    <w:rsid w:val="00B53B95"/>
    <w:rsid w:val="00B53BC5"/>
    <w:rsid w:val="00B5444A"/>
    <w:rsid w:val="00B54816"/>
    <w:rsid w:val="00B54901"/>
    <w:rsid w:val="00B54CA2"/>
    <w:rsid w:val="00B55A00"/>
    <w:rsid w:val="00B55D15"/>
    <w:rsid w:val="00B56159"/>
    <w:rsid w:val="00B56537"/>
    <w:rsid w:val="00B56651"/>
    <w:rsid w:val="00B568AD"/>
    <w:rsid w:val="00B56AB9"/>
    <w:rsid w:val="00B56D32"/>
    <w:rsid w:val="00B57042"/>
    <w:rsid w:val="00B5716E"/>
    <w:rsid w:val="00B572C6"/>
    <w:rsid w:val="00B57353"/>
    <w:rsid w:val="00B57429"/>
    <w:rsid w:val="00B5760E"/>
    <w:rsid w:val="00B57A4B"/>
    <w:rsid w:val="00B57AB9"/>
    <w:rsid w:val="00B57C02"/>
    <w:rsid w:val="00B607E5"/>
    <w:rsid w:val="00B608BB"/>
    <w:rsid w:val="00B60AC5"/>
    <w:rsid w:val="00B611C2"/>
    <w:rsid w:val="00B61223"/>
    <w:rsid w:val="00B61302"/>
    <w:rsid w:val="00B614AE"/>
    <w:rsid w:val="00B616A5"/>
    <w:rsid w:val="00B61A29"/>
    <w:rsid w:val="00B61B59"/>
    <w:rsid w:val="00B61F0B"/>
    <w:rsid w:val="00B61F71"/>
    <w:rsid w:val="00B62334"/>
    <w:rsid w:val="00B6238A"/>
    <w:rsid w:val="00B6244F"/>
    <w:rsid w:val="00B62551"/>
    <w:rsid w:val="00B62649"/>
    <w:rsid w:val="00B6277E"/>
    <w:rsid w:val="00B62854"/>
    <w:rsid w:val="00B6297D"/>
    <w:rsid w:val="00B62BA5"/>
    <w:rsid w:val="00B62D06"/>
    <w:rsid w:val="00B62DFD"/>
    <w:rsid w:val="00B62EF7"/>
    <w:rsid w:val="00B6339E"/>
    <w:rsid w:val="00B633AA"/>
    <w:rsid w:val="00B634C3"/>
    <w:rsid w:val="00B636F4"/>
    <w:rsid w:val="00B63726"/>
    <w:rsid w:val="00B63913"/>
    <w:rsid w:val="00B63E94"/>
    <w:rsid w:val="00B64179"/>
    <w:rsid w:val="00B643C9"/>
    <w:rsid w:val="00B64734"/>
    <w:rsid w:val="00B64B5D"/>
    <w:rsid w:val="00B64D15"/>
    <w:rsid w:val="00B64DD3"/>
    <w:rsid w:val="00B64F71"/>
    <w:rsid w:val="00B65245"/>
    <w:rsid w:val="00B653B8"/>
    <w:rsid w:val="00B656AA"/>
    <w:rsid w:val="00B65C16"/>
    <w:rsid w:val="00B6606D"/>
    <w:rsid w:val="00B660BB"/>
    <w:rsid w:val="00B661FB"/>
    <w:rsid w:val="00B6626F"/>
    <w:rsid w:val="00B66535"/>
    <w:rsid w:val="00B669EA"/>
    <w:rsid w:val="00B66E80"/>
    <w:rsid w:val="00B66F61"/>
    <w:rsid w:val="00B6712F"/>
    <w:rsid w:val="00B67B40"/>
    <w:rsid w:val="00B70261"/>
    <w:rsid w:val="00B70607"/>
    <w:rsid w:val="00B7062B"/>
    <w:rsid w:val="00B7078E"/>
    <w:rsid w:val="00B709E4"/>
    <w:rsid w:val="00B712E9"/>
    <w:rsid w:val="00B713C0"/>
    <w:rsid w:val="00B71411"/>
    <w:rsid w:val="00B714F1"/>
    <w:rsid w:val="00B7193D"/>
    <w:rsid w:val="00B7198B"/>
    <w:rsid w:val="00B719F8"/>
    <w:rsid w:val="00B71A2E"/>
    <w:rsid w:val="00B71CAC"/>
    <w:rsid w:val="00B71F1D"/>
    <w:rsid w:val="00B72106"/>
    <w:rsid w:val="00B72144"/>
    <w:rsid w:val="00B72837"/>
    <w:rsid w:val="00B72849"/>
    <w:rsid w:val="00B72A1E"/>
    <w:rsid w:val="00B72D43"/>
    <w:rsid w:val="00B72F40"/>
    <w:rsid w:val="00B73768"/>
    <w:rsid w:val="00B739FD"/>
    <w:rsid w:val="00B73D4A"/>
    <w:rsid w:val="00B73DEF"/>
    <w:rsid w:val="00B73EDC"/>
    <w:rsid w:val="00B74228"/>
    <w:rsid w:val="00B745EE"/>
    <w:rsid w:val="00B74B8C"/>
    <w:rsid w:val="00B750F7"/>
    <w:rsid w:val="00B752AA"/>
    <w:rsid w:val="00B755D6"/>
    <w:rsid w:val="00B75606"/>
    <w:rsid w:val="00B75670"/>
    <w:rsid w:val="00B759CB"/>
    <w:rsid w:val="00B75A19"/>
    <w:rsid w:val="00B75CE4"/>
    <w:rsid w:val="00B7610F"/>
    <w:rsid w:val="00B7677E"/>
    <w:rsid w:val="00B76787"/>
    <w:rsid w:val="00B76852"/>
    <w:rsid w:val="00B76C5E"/>
    <w:rsid w:val="00B76E4D"/>
    <w:rsid w:val="00B76EC7"/>
    <w:rsid w:val="00B76FA8"/>
    <w:rsid w:val="00B77171"/>
    <w:rsid w:val="00B774BD"/>
    <w:rsid w:val="00B77708"/>
    <w:rsid w:val="00B77862"/>
    <w:rsid w:val="00B77A9D"/>
    <w:rsid w:val="00B77B47"/>
    <w:rsid w:val="00B77D13"/>
    <w:rsid w:val="00B77E01"/>
    <w:rsid w:val="00B803DA"/>
    <w:rsid w:val="00B8051C"/>
    <w:rsid w:val="00B8091C"/>
    <w:rsid w:val="00B80E95"/>
    <w:rsid w:val="00B8107E"/>
    <w:rsid w:val="00B813EB"/>
    <w:rsid w:val="00B81721"/>
    <w:rsid w:val="00B81A57"/>
    <w:rsid w:val="00B81D8E"/>
    <w:rsid w:val="00B81DDD"/>
    <w:rsid w:val="00B8243E"/>
    <w:rsid w:val="00B82564"/>
    <w:rsid w:val="00B82B11"/>
    <w:rsid w:val="00B82E45"/>
    <w:rsid w:val="00B83152"/>
    <w:rsid w:val="00B83344"/>
    <w:rsid w:val="00B838FD"/>
    <w:rsid w:val="00B839D6"/>
    <w:rsid w:val="00B839EF"/>
    <w:rsid w:val="00B83AFB"/>
    <w:rsid w:val="00B83B62"/>
    <w:rsid w:val="00B83BA0"/>
    <w:rsid w:val="00B84473"/>
    <w:rsid w:val="00B84497"/>
    <w:rsid w:val="00B848B8"/>
    <w:rsid w:val="00B84CD4"/>
    <w:rsid w:val="00B84EB0"/>
    <w:rsid w:val="00B8513D"/>
    <w:rsid w:val="00B8584B"/>
    <w:rsid w:val="00B86209"/>
    <w:rsid w:val="00B86631"/>
    <w:rsid w:val="00B8677A"/>
    <w:rsid w:val="00B86D93"/>
    <w:rsid w:val="00B87298"/>
    <w:rsid w:val="00B87567"/>
    <w:rsid w:val="00B876B7"/>
    <w:rsid w:val="00B879F7"/>
    <w:rsid w:val="00B87BE4"/>
    <w:rsid w:val="00B9016C"/>
    <w:rsid w:val="00B90670"/>
    <w:rsid w:val="00B90C36"/>
    <w:rsid w:val="00B90D2D"/>
    <w:rsid w:val="00B9107C"/>
    <w:rsid w:val="00B9112B"/>
    <w:rsid w:val="00B91319"/>
    <w:rsid w:val="00B917E5"/>
    <w:rsid w:val="00B91C6D"/>
    <w:rsid w:val="00B91FF1"/>
    <w:rsid w:val="00B920C4"/>
    <w:rsid w:val="00B92670"/>
    <w:rsid w:val="00B9275B"/>
    <w:rsid w:val="00B9297E"/>
    <w:rsid w:val="00B92DF1"/>
    <w:rsid w:val="00B93367"/>
    <w:rsid w:val="00B935A2"/>
    <w:rsid w:val="00B935D9"/>
    <w:rsid w:val="00B939A1"/>
    <w:rsid w:val="00B93B67"/>
    <w:rsid w:val="00B93CDE"/>
    <w:rsid w:val="00B93E04"/>
    <w:rsid w:val="00B93F67"/>
    <w:rsid w:val="00B9400F"/>
    <w:rsid w:val="00B941C7"/>
    <w:rsid w:val="00B94317"/>
    <w:rsid w:val="00B943A7"/>
    <w:rsid w:val="00B943AE"/>
    <w:rsid w:val="00B94417"/>
    <w:rsid w:val="00B94797"/>
    <w:rsid w:val="00B94B67"/>
    <w:rsid w:val="00B94F6A"/>
    <w:rsid w:val="00B95140"/>
    <w:rsid w:val="00B95469"/>
    <w:rsid w:val="00B95A16"/>
    <w:rsid w:val="00B95ABD"/>
    <w:rsid w:val="00B95D57"/>
    <w:rsid w:val="00B95E6A"/>
    <w:rsid w:val="00B95EDE"/>
    <w:rsid w:val="00B95FA3"/>
    <w:rsid w:val="00B960E9"/>
    <w:rsid w:val="00B961FC"/>
    <w:rsid w:val="00B964AE"/>
    <w:rsid w:val="00B967AD"/>
    <w:rsid w:val="00B969BC"/>
    <w:rsid w:val="00B96BD4"/>
    <w:rsid w:val="00B96C48"/>
    <w:rsid w:val="00B96CF7"/>
    <w:rsid w:val="00B96FE1"/>
    <w:rsid w:val="00B97172"/>
    <w:rsid w:val="00B97286"/>
    <w:rsid w:val="00B97768"/>
    <w:rsid w:val="00B9787C"/>
    <w:rsid w:val="00B97925"/>
    <w:rsid w:val="00B979F9"/>
    <w:rsid w:val="00B97CBB"/>
    <w:rsid w:val="00B97E66"/>
    <w:rsid w:val="00BA005E"/>
    <w:rsid w:val="00BA04E7"/>
    <w:rsid w:val="00BA0980"/>
    <w:rsid w:val="00BA0BA6"/>
    <w:rsid w:val="00BA0C36"/>
    <w:rsid w:val="00BA1358"/>
    <w:rsid w:val="00BA13B8"/>
    <w:rsid w:val="00BA1AF9"/>
    <w:rsid w:val="00BA1B85"/>
    <w:rsid w:val="00BA1BAF"/>
    <w:rsid w:val="00BA1BED"/>
    <w:rsid w:val="00BA1C85"/>
    <w:rsid w:val="00BA1CE0"/>
    <w:rsid w:val="00BA1FEA"/>
    <w:rsid w:val="00BA23B9"/>
    <w:rsid w:val="00BA23CA"/>
    <w:rsid w:val="00BA2504"/>
    <w:rsid w:val="00BA2742"/>
    <w:rsid w:val="00BA27D9"/>
    <w:rsid w:val="00BA2ABA"/>
    <w:rsid w:val="00BA2D96"/>
    <w:rsid w:val="00BA328F"/>
    <w:rsid w:val="00BA33E5"/>
    <w:rsid w:val="00BA33EF"/>
    <w:rsid w:val="00BA3599"/>
    <w:rsid w:val="00BA3607"/>
    <w:rsid w:val="00BA38F8"/>
    <w:rsid w:val="00BA3FA7"/>
    <w:rsid w:val="00BA4090"/>
    <w:rsid w:val="00BA43DA"/>
    <w:rsid w:val="00BA4568"/>
    <w:rsid w:val="00BA461E"/>
    <w:rsid w:val="00BA495D"/>
    <w:rsid w:val="00BA4EA1"/>
    <w:rsid w:val="00BA513A"/>
    <w:rsid w:val="00BA52D8"/>
    <w:rsid w:val="00BA5337"/>
    <w:rsid w:val="00BA53E5"/>
    <w:rsid w:val="00BA546C"/>
    <w:rsid w:val="00BA5663"/>
    <w:rsid w:val="00BA56BB"/>
    <w:rsid w:val="00BA5955"/>
    <w:rsid w:val="00BA5BDA"/>
    <w:rsid w:val="00BA5D2A"/>
    <w:rsid w:val="00BA5F5D"/>
    <w:rsid w:val="00BA61FD"/>
    <w:rsid w:val="00BA62DB"/>
    <w:rsid w:val="00BA62E1"/>
    <w:rsid w:val="00BA6453"/>
    <w:rsid w:val="00BA6967"/>
    <w:rsid w:val="00BA6A92"/>
    <w:rsid w:val="00BA6C3F"/>
    <w:rsid w:val="00BA6CEF"/>
    <w:rsid w:val="00BA7AB3"/>
    <w:rsid w:val="00BA7BE4"/>
    <w:rsid w:val="00BA7FDF"/>
    <w:rsid w:val="00BB0215"/>
    <w:rsid w:val="00BB0286"/>
    <w:rsid w:val="00BB069E"/>
    <w:rsid w:val="00BB08DB"/>
    <w:rsid w:val="00BB0CD1"/>
    <w:rsid w:val="00BB0EA1"/>
    <w:rsid w:val="00BB12E9"/>
    <w:rsid w:val="00BB1637"/>
    <w:rsid w:val="00BB16C2"/>
    <w:rsid w:val="00BB17EF"/>
    <w:rsid w:val="00BB1ED9"/>
    <w:rsid w:val="00BB22D7"/>
    <w:rsid w:val="00BB231E"/>
    <w:rsid w:val="00BB24AF"/>
    <w:rsid w:val="00BB24F5"/>
    <w:rsid w:val="00BB264B"/>
    <w:rsid w:val="00BB2883"/>
    <w:rsid w:val="00BB2A83"/>
    <w:rsid w:val="00BB2B75"/>
    <w:rsid w:val="00BB2CFF"/>
    <w:rsid w:val="00BB31A1"/>
    <w:rsid w:val="00BB31F4"/>
    <w:rsid w:val="00BB34CB"/>
    <w:rsid w:val="00BB4093"/>
    <w:rsid w:val="00BB4114"/>
    <w:rsid w:val="00BB41C2"/>
    <w:rsid w:val="00BB44D9"/>
    <w:rsid w:val="00BB45B9"/>
    <w:rsid w:val="00BB463E"/>
    <w:rsid w:val="00BB4679"/>
    <w:rsid w:val="00BB4705"/>
    <w:rsid w:val="00BB4E20"/>
    <w:rsid w:val="00BB4ED3"/>
    <w:rsid w:val="00BB5026"/>
    <w:rsid w:val="00BB52AC"/>
    <w:rsid w:val="00BB52D7"/>
    <w:rsid w:val="00BB561B"/>
    <w:rsid w:val="00BB59F3"/>
    <w:rsid w:val="00BB5ECF"/>
    <w:rsid w:val="00BB6B94"/>
    <w:rsid w:val="00BB7419"/>
    <w:rsid w:val="00BB7913"/>
    <w:rsid w:val="00BB79C6"/>
    <w:rsid w:val="00BB7D2E"/>
    <w:rsid w:val="00BB7D50"/>
    <w:rsid w:val="00BB7F30"/>
    <w:rsid w:val="00BC08DC"/>
    <w:rsid w:val="00BC0943"/>
    <w:rsid w:val="00BC097F"/>
    <w:rsid w:val="00BC0C27"/>
    <w:rsid w:val="00BC0DBE"/>
    <w:rsid w:val="00BC0FC2"/>
    <w:rsid w:val="00BC0FEA"/>
    <w:rsid w:val="00BC1201"/>
    <w:rsid w:val="00BC16AF"/>
    <w:rsid w:val="00BC17E4"/>
    <w:rsid w:val="00BC1977"/>
    <w:rsid w:val="00BC19EA"/>
    <w:rsid w:val="00BC1A66"/>
    <w:rsid w:val="00BC1FAE"/>
    <w:rsid w:val="00BC2048"/>
    <w:rsid w:val="00BC229E"/>
    <w:rsid w:val="00BC241A"/>
    <w:rsid w:val="00BC2688"/>
    <w:rsid w:val="00BC2A7A"/>
    <w:rsid w:val="00BC3719"/>
    <w:rsid w:val="00BC3753"/>
    <w:rsid w:val="00BC3CEA"/>
    <w:rsid w:val="00BC3DA7"/>
    <w:rsid w:val="00BC4516"/>
    <w:rsid w:val="00BC47A6"/>
    <w:rsid w:val="00BC4CAF"/>
    <w:rsid w:val="00BC4ED9"/>
    <w:rsid w:val="00BC5566"/>
    <w:rsid w:val="00BC58D7"/>
    <w:rsid w:val="00BC5BD0"/>
    <w:rsid w:val="00BC67CB"/>
    <w:rsid w:val="00BC696D"/>
    <w:rsid w:val="00BC6D74"/>
    <w:rsid w:val="00BC73D3"/>
    <w:rsid w:val="00BC7A93"/>
    <w:rsid w:val="00BC7C9E"/>
    <w:rsid w:val="00BD0311"/>
    <w:rsid w:val="00BD0377"/>
    <w:rsid w:val="00BD0388"/>
    <w:rsid w:val="00BD0514"/>
    <w:rsid w:val="00BD0603"/>
    <w:rsid w:val="00BD0746"/>
    <w:rsid w:val="00BD07C5"/>
    <w:rsid w:val="00BD0957"/>
    <w:rsid w:val="00BD0BDB"/>
    <w:rsid w:val="00BD1127"/>
    <w:rsid w:val="00BD1874"/>
    <w:rsid w:val="00BD188E"/>
    <w:rsid w:val="00BD1D29"/>
    <w:rsid w:val="00BD2044"/>
    <w:rsid w:val="00BD2210"/>
    <w:rsid w:val="00BD26EE"/>
    <w:rsid w:val="00BD278E"/>
    <w:rsid w:val="00BD2F5B"/>
    <w:rsid w:val="00BD31E9"/>
    <w:rsid w:val="00BD35E0"/>
    <w:rsid w:val="00BD3663"/>
    <w:rsid w:val="00BD37FD"/>
    <w:rsid w:val="00BD3A6C"/>
    <w:rsid w:val="00BD3AB9"/>
    <w:rsid w:val="00BD3CFF"/>
    <w:rsid w:val="00BD3D6D"/>
    <w:rsid w:val="00BD40DB"/>
    <w:rsid w:val="00BD41A6"/>
    <w:rsid w:val="00BD455F"/>
    <w:rsid w:val="00BD45EF"/>
    <w:rsid w:val="00BD45F9"/>
    <w:rsid w:val="00BD4CEA"/>
    <w:rsid w:val="00BD4F08"/>
    <w:rsid w:val="00BD511B"/>
    <w:rsid w:val="00BD5756"/>
    <w:rsid w:val="00BD58C9"/>
    <w:rsid w:val="00BD5933"/>
    <w:rsid w:val="00BD5D28"/>
    <w:rsid w:val="00BD6265"/>
    <w:rsid w:val="00BD62C7"/>
    <w:rsid w:val="00BD6358"/>
    <w:rsid w:val="00BD6A95"/>
    <w:rsid w:val="00BD6E61"/>
    <w:rsid w:val="00BD73C5"/>
    <w:rsid w:val="00BD7753"/>
    <w:rsid w:val="00BD7AB7"/>
    <w:rsid w:val="00BD7D3A"/>
    <w:rsid w:val="00BD7DD6"/>
    <w:rsid w:val="00BE02F9"/>
    <w:rsid w:val="00BE093D"/>
    <w:rsid w:val="00BE0945"/>
    <w:rsid w:val="00BE0A31"/>
    <w:rsid w:val="00BE0B6C"/>
    <w:rsid w:val="00BE147B"/>
    <w:rsid w:val="00BE14DC"/>
    <w:rsid w:val="00BE1616"/>
    <w:rsid w:val="00BE190B"/>
    <w:rsid w:val="00BE192D"/>
    <w:rsid w:val="00BE1C0E"/>
    <w:rsid w:val="00BE1D3E"/>
    <w:rsid w:val="00BE247B"/>
    <w:rsid w:val="00BE2716"/>
    <w:rsid w:val="00BE288E"/>
    <w:rsid w:val="00BE28AA"/>
    <w:rsid w:val="00BE2953"/>
    <w:rsid w:val="00BE2E15"/>
    <w:rsid w:val="00BE32BD"/>
    <w:rsid w:val="00BE3343"/>
    <w:rsid w:val="00BE3807"/>
    <w:rsid w:val="00BE3842"/>
    <w:rsid w:val="00BE3862"/>
    <w:rsid w:val="00BE3972"/>
    <w:rsid w:val="00BE3AA1"/>
    <w:rsid w:val="00BE3F61"/>
    <w:rsid w:val="00BE3FD5"/>
    <w:rsid w:val="00BE40F9"/>
    <w:rsid w:val="00BE40FD"/>
    <w:rsid w:val="00BE427A"/>
    <w:rsid w:val="00BE451C"/>
    <w:rsid w:val="00BE51C2"/>
    <w:rsid w:val="00BE533A"/>
    <w:rsid w:val="00BE5714"/>
    <w:rsid w:val="00BE5C32"/>
    <w:rsid w:val="00BE5CD4"/>
    <w:rsid w:val="00BE5E3E"/>
    <w:rsid w:val="00BE60B6"/>
    <w:rsid w:val="00BE60CA"/>
    <w:rsid w:val="00BE612D"/>
    <w:rsid w:val="00BE61EF"/>
    <w:rsid w:val="00BE6493"/>
    <w:rsid w:val="00BE6568"/>
    <w:rsid w:val="00BE670A"/>
    <w:rsid w:val="00BE688D"/>
    <w:rsid w:val="00BE69B8"/>
    <w:rsid w:val="00BE6D8E"/>
    <w:rsid w:val="00BE6E7D"/>
    <w:rsid w:val="00BE7146"/>
    <w:rsid w:val="00BE72B6"/>
    <w:rsid w:val="00BE7452"/>
    <w:rsid w:val="00BE77CC"/>
    <w:rsid w:val="00BE792B"/>
    <w:rsid w:val="00BE7AE3"/>
    <w:rsid w:val="00BE7C4B"/>
    <w:rsid w:val="00BE7EE6"/>
    <w:rsid w:val="00BF00B7"/>
    <w:rsid w:val="00BF03CD"/>
    <w:rsid w:val="00BF048E"/>
    <w:rsid w:val="00BF05E2"/>
    <w:rsid w:val="00BF08D5"/>
    <w:rsid w:val="00BF0A77"/>
    <w:rsid w:val="00BF0B6A"/>
    <w:rsid w:val="00BF0E31"/>
    <w:rsid w:val="00BF0E8D"/>
    <w:rsid w:val="00BF153D"/>
    <w:rsid w:val="00BF17DE"/>
    <w:rsid w:val="00BF182E"/>
    <w:rsid w:val="00BF1EA7"/>
    <w:rsid w:val="00BF20C0"/>
    <w:rsid w:val="00BF21F1"/>
    <w:rsid w:val="00BF2242"/>
    <w:rsid w:val="00BF22CB"/>
    <w:rsid w:val="00BF2498"/>
    <w:rsid w:val="00BF2BC2"/>
    <w:rsid w:val="00BF2F1C"/>
    <w:rsid w:val="00BF355C"/>
    <w:rsid w:val="00BF3796"/>
    <w:rsid w:val="00BF38FD"/>
    <w:rsid w:val="00BF39A8"/>
    <w:rsid w:val="00BF3A02"/>
    <w:rsid w:val="00BF3F58"/>
    <w:rsid w:val="00BF43E9"/>
    <w:rsid w:val="00BF43EA"/>
    <w:rsid w:val="00BF4494"/>
    <w:rsid w:val="00BF468E"/>
    <w:rsid w:val="00BF46FB"/>
    <w:rsid w:val="00BF49E0"/>
    <w:rsid w:val="00BF4CDC"/>
    <w:rsid w:val="00BF4D1A"/>
    <w:rsid w:val="00BF4F7D"/>
    <w:rsid w:val="00BF50B0"/>
    <w:rsid w:val="00BF5478"/>
    <w:rsid w:val="00BF6450"/>
    <w:rsid w:val="00BF6902"/>
    <w:rsid w:val="00BF6AA9"/>
    <w:rsid w:val="00BF6E4B"/>
    <w:rsid w:val="00BF6E83"/>
    <w:rsid w:val="00BF70A4"/>
    <w:rsid w:val="00BF7A71"/>
    <w:rsid w:val="00BF7B9C"/>
    <w:rsid w:val="00C00487"/>
    <w:rsid w:val="00C00F89"/>
    <w:rsid w:val="00C011C7"/>
    <w:rsid w:val="00C0121F"/>
    <w:rsid w:val="00C016A4"/>
    <w:rsid w:val="00C018D7"/>
    <w:rsid w:val="00C01B05"/>
    <w:rsid w:val="00C01CBF"/>
    <w:rsid w:val="00C026AD"/>
    <w:rsid w:val="00C029AA"/>
    <w:rsid w:val="00C02C07"/>
    <w:rsid w:val="00C02CA5"/>
    <w:rsid w:val="00C03469"/>
    <w:rsid w:val="00C034CD"/>
    <w:rsid w:val="00C0352C"/>
    <w:rsid w:val="00C037AF"/>
    <w:rsid w:val="00C03A0E"/>
    <w:rsid w:val="00C03BA1"/>
    <w:rsid w:val="00C04214"/>
    <w:rsid w:val="00C04253"/>
    <w:rsid w:val="00C042E5"/>
    <w:rsid w:val="00C0446F"/>
    <w:rsid w:val="00C04562"/>
    <w:rsid w:val="00C04DA9"/>
    <w:rsid w:val="00C05303"/>
    <w:rsid w:val="00C05AB8"/>
    <w:rsid w:val="00C065A7"/>
    <w:rsid w:val="00C065FA"/>
    <w:rsid w:val="00C06669"/>
    <w:rsid w:val="00C066A3"/>
    <w:rsid w:val="00C0671E"/>
    <w:rsid w:val="00C069B3"/>
    <w:rsid w:val="00C06C98"/>
    <w:rsid w:val="00C06D14"/>
    <w:rsid w:val="00C06F45"/>
    <w:rsid w:val="00C06F4C"/>
    <w:rsid w:val="00C072EA"/>
    <w:rsid w:val="00C07587"/>
    <w:rsid w:val="00C07C6F"/>
    <w:rsid w:val="00C07D79"/>
    <w:rsid w:val="00C10374"/>
    <w:rsid w:val="00C10700"/>
    <w:rsid w:val="00C10B48"/>
    <w:rsid w:val="00C10B4C"/>
    <w:rsid w:val="00C10F48"/>
    <w:rsid w:val="00C10F57"/>
    <w:rsid w:val="00C111F5"/>
    <w:rsid w:val="00C11559"/>
    <w:rsid w:val="00C116B7"/>
    <w:rsid w:val="00C118CA"/>
    <w:rsid w:val="00C11A34"/>
    <w:rsid w:val="00C12045"/>
    <w:rsid w:val="00C12311"/>
    <w:rsid w:val="00C123F7"/>
    <w:rsid w:val="00C12A79"/>
    <w:rsid w:val="00C12B63"/>
    <w:rsid w:val="00C12EBC"/>
    <w:rsid w:val="00C130E6"/>
    <w:rsid w:val="00C13150"/>
    <w:rsid w:val="00C131CD"/>
    <w:rsid w:val="00C13449"/>
    <w:rsid w:val="00C13BD6"/>
    <w:rsid w:val="00C13C3E"/>
    <w:rsid w:val="00C13C7E"/>
    <w:rsid w:val="00C13CA3"/>
    <w:rsid w:val="00C13CC5"/>
    <w:rsid w:val="00C13EBF"/>
    <w:rsid w:val="00C14398"/>
    <w:rsid w:val="00C1464B"/>
    <w:rsid w:val="00C14DF7"/>
    <w:rsid w:val="00C1501D"/>
    <w:rsid w:val="00C151B0"/>
    <w:rsid w:val="00C151FD"/>
    <w:rsid w:val="00C15362"/>
    <w:rsid w:val="00C15748"/>
    <w:rsid w:val="00C15B32"/>
    <w:rsid w:val="00C1654F"/>
    <w:rsid w:val="00C1656B"/>
    <w:rsid w:val="00C16583"/>
    <w:rsid w:val="00C166CA"/>
    <w:rsid w:val="00C16A37"/>
    <w:rsid w:val="00C16D20"/>
    <w:rsid w:val="00C16DD2"/>
    <w:rsid w:val="00C16FA3"/>
    <w:rsid w:val="00C17444"/>
    <w:rsid w:val="00C1769B"/>
    <w:rsid w:val="00C17977"/>
    <w:rsid w:val="00C17C39"/>
    <w:rsid w:val="00C17F4B"/>
    <w:rsid w:val="00C20012"/>
    <w:rsid w:val="00C201BF"/>
    <w:rsid w:val="00C20955"/>
    <w:rsid w:val="00C20EFB"/>
    <w:rsid w:val="00C20F2C"/>
    <w:rsid w:val="00C2129D"/>
    <w:rsid w:val="00C220F8"/>
    <w:rsid w:val="00C22132"/>
    <w:rsid w:val="00C22706"/>
    <w:rsid w:val="00C2297E"/>
    <w:rsid w:val="00C22A09"/>
    <w:rsid w:val="00C22A24"/>
    <w:rsid w:val="00C22C0C"/>
    <w:rsid w:val="00C22EBD"/>
    <w:rsid w:val="00C231B9"/>
    <w:rsid w:val="00C23A36"/>
    <w:rsid w:val="00C23B3E"/>
    <w:rsid w:val="00C240A6"/>
    <w:rsid w:val="00C24565"/>
    <w:rsid w:val="00C247D3"/>
    <w:rsid w:val="00C24D83"/>
    <w:rsid w:val="00C24F8B"/>
    <w:rsid w:val="00C2505C"/>
    <w:rsid w:val="00C25106"/>
    <w:rsid w:val="00C25314"/>
    <w:rsid w:val="00C253A0"/>
    <w:rsid w:val="00C25A61"/>
    <w:rsid w:val="00C25B07"/>
    <w:rsid w:val="00C25B0C"/>
    <w:rsid w:val="00C25D94"/>
    <w:rsid w:val="00C25DFE"/>
    <w:rsid w:val="00C25E46"/>
    <w:rsid w:val="00C2605B"/>
    <w:rsid w:val="00C26098"/>
    <w:rsid w:val="00C264BF"/>
    <w:rsid w:val="00C26710"/>
    <w:rsid w:val="00C2684C"/>
    <w:rsid w:val="00C26C30"/>
    <w:rsid w:val="00C26DB4"/>
    <w:rsid w:val="00C26E43"/>
    <w:rsid w:val="00C27290"/>
    <w:rsid w:val="00C27F06"/>
    <w:rsid w:val="00C30216"/>
    <w:rsid w:val="00C30365"/>
    <w:rsid w:val="00C3036E"/>
    <w:rsid w:val="00C30469"/>
    <w:rsid w:val="00C30548"/>
    <w:rsid w:val="00C3077A"/>
    <w:rsid w:val="00C30A3F"/>
    <w:rsid w:val="00C30C62"/>
    <w:rsid w:val="00C314AE"/>
    <w:rsid w:val="00C31561"/>
    <w:rsid w:val="00C31A4E"/>
    <w:rsid w:val="00C31AE3"/>
    <w:rsid w:val="00C31D31"/>
    <w:rsid w:val="00C320A5"/>
    <w:rsid w:val="00C321C6"/>
    <w:rsid w:val="00C32246"/>
    <w:rsid w:val="00C3234A"/>
    <w:rsid w:val="00C3289C"/>
    <w:rsid w:val="00C32A36"/>
    <w:rsid w:val="00C32D36"/>
    <w:rsid w:val="00C330A4"/>
    <w:rsid w:val="00C330AE"/>
    <w:rsid w:val="00C33452"/>
    <w:rsid w:val="00C33482"/>
    <w:rsid w:val="00C3369B"/>
    <w:rsid w:val="00C336B9"/>
    <w:rsid w:val="00C336F8"/>
    <w:rsid w:val="00C338FF"/>
    <w:rsid w:val="00C339F6"/>
    <w:rsid w:val="00C33A63"/>
    <w:rsid w:val="00C33BDC"/>
    <w:rsid w:val="00C33E83"/>
    <w:rsid w:val="00C33EA7"/>
    <w:rsid w:val="00C340EF"/>
    <w:rsid w:val="00C340F8"/>
    <w:rsid w:val="00C347C5"/>
    <w:rsid w:val="00C347D2"/>
    <w:rsid w:val="00C3483F"/>
    <w:rsid w:val="00C349AC"/>
    <w:rsid w:val="00C349F3"/>
    <w:rsid w:val="00C34A9F"/>
    <w:rsid w:val="00C35799"/>
    <w:rsid w:val="00C357CF"/>
    <w:rsid w:val="00C35CCD"/>
    <w:rsid w:val="00C35EC4"/>
    <w:rsid w:val="00C3610B"/>
    <w:rsid w:val="00C36150"/>
    <w:rsid w:val="00C361D6"/>
    <w:rsid w:val="00C367C4"/>
    <w:rsid w:val="00C36B73"/>
    <w:rsid w:val="00C36FEF"/>
    <w:rsid w:val="00C378F7"/>
    <w:rsid w:val="00C37B66"/>
    <w:rsid w:val="00C37F45"/>
    <w:rsid w:val="00C4012A"/>
    <w:rsid w:val="00C40234"/>
    <w:rsid w:val="00C40265"/>
    <w:rsid w:val="00C406D3"/>
    <w:rsid w:val="00C406EA"/>
    <w:rsid w:val="00C408EA"/>
    <w:rsid w:val="00C40948"/>
    <w:rsid w:val="00C40ABF"/>
    <w:rsid w:val="00C4129D"/>
    <w:rsid w:val="00C4164D"/>
    <w:rsid w:val="00C419F7"/>
    <w:rsid w:val="00C41C4D"/>
    <w:rsid w:val="00C41F7C"/>
    <w:rsid w:val="00C42491"/>
    <w:rsid w:val="00C4277F"/>
    <w:rsid w:val="00C4290E"/>
    <w:rsid w:val="00C4297F"/>
    <w:rsid w:val="00C42CBA"/>
    <w:rsid w:val="00C42EDB"/>
    <w:rsid w:val="00C43040"/>
    <w:rsid w:val="00C430B3"/>
    <w:rsid w:val="00C433FE"/>
    <w:rsid w:val="00C434C8"/>
    <w:rsid w:val="00C43599"/>
    <w:rsid w:val="00C4375B"/>
    <w:rsid w:val="00C438A4"/>
    <w:rsid w:val="00C43B82"/>
    <w:rsid w:val="00C43D10"/>
    <w:rsid w:val="00C43D5C"/>
    <w:rsid w:val="00C44615"/>
    <w:rsid w:val="00C4483D"/>
    <w:rsid w:val="00C44DC1"/>
    <w:rsid w:val="00C452D8"/>
    <w:rsid w:val="00C45425"/>
    <w:rsid w:val="00C4556B"/>
    <w:rsid w:val="00C45883"/>
    <w:rsid w:val="00C459BC"/>
    <w:rsid w:val="00C45A38"/>
    <w:rsid w:val="00C45C14"/>
    <w:rsid w:val="00C45F8B"/>
    <w:rsid w:val="00C45FDA"/>
    <w:rsid w:val="00C4613B"/>
    <w:rsid w:val="00C46587"/>
    <w:rsid w:val="00C46709"/>
    <w:rsid w:val="00C4671B"/>
    <w:rsid w:val="00C46828"/>
    <w:rsid w:val="00C4685B"/>
    <w:rsid w:val="00C46BBA"/>
    <w:rsid w:val="00C47435"/>
    <w:rsid w:val="00C474E9"/>
    <w:rsid w:val="00C475F6"/>
    <w:rsid w:val="00C47CE9"/>
    <w:rsid w:val="00C47E30"/>
    <w:rsid w:val="00C47EA1"/>
    <w:rsid w:val="00C47FF7"/>
    <w:rsid w:val="00C505B0"/>
    <w:rsid w:val="00C50860"/>
    <w:rsid w:val="00C50B0F"/>
    <w:rsid w:val="00C50B11"/>
    <w:rsid w:val="00C50C52"/>
    <w:rsid w:val="00C50F93"/>
    <w:rsid w:val="00C50FC0"/>
    <w:rsid w:val="00C515AE"/>
    <w:rsid w:val="00C5160B"/>
    <w:rsid w:val="00C516D0"/>
    <w:rsid w:val="00C51828"/>
    <w:rsid w:val="00C518BC"/>
    <w:rsid w:val="00C519A7"/>
    <w:rsid w:val="00C51DC3"/>
    <w:rsid w:val="00C51FAF"/>
    <w:rsid w:val="00C522B8"/>
    <w:rsid w:val="00C523F1"/>
    <w:rsid w:val="00C52C11"/>
    <w:rsid w:val="00C52CB3"/>
    <w:rsid w:val="00C52D06"/>
    <w:rsid w:val="00C534F5"/>
    <w:rsid w:val="00C536A9"/>
    <w:rsid w:val="00C53F01"/>
    <w:rsid w:val="00C547E9"/>
    <w:rsid w:val="00C548FE"/>
    <w:rsid w:val="00C54BF4"/>
    <w:rsid w:val="00C54C9A"/>
    <w:rsid w:val="00C5589E"/>
    <w:rsid w:val="00C558B5"/>
    <w:rsid w:val="00C55BBE"/>
    <w:rsid w:val="00C55BC0"/>
    <w:rsid w:val="00C55C4A"/>
    <w:rsid w:val="00C55C66"/>
    <w:rsid w:val="00C56049"/>
    <w:rsid w:val="00C56863"/>
    <w:rsid w:val="00C568CE"/>
    <w:rsid w:val="00C568E3"/>
    <w:rsid w:val="00C56D00"/>
    <w:rsid w:val="00C57387"/>
    <w:rsid w:val="00C573F2"/>
    <w:rsid w:val="00C577CD"/>
    <w:rsid w:val="00C577EB"/>
    <w:rsid w:val="00C57A53"/>
    <w:rsid w:val="00C57D41"/>
    <w:rsid w:val="00C604FF"/>
    <w:rsid w:val="00C60BDF"/>
    <w:rsid w:val="00C6115B"/>
    <w:rsid w:val="00C611B9"/>
    <w:rsid w:val="00C612D5"/>
    <w:rsid w:val="00C614E1"/>
    <w:rsid w:val="00C615E1"/>
    <w:rsid w:val="00C61622"/>
    <w:rsid w:val="00C61BBA"/>
    <w:rsid w:val="00C61BBF"/>
    <w:rsid w:val="00C61D04"/>
    <w:rsid w:val="00C61E0F"/>
    <w:rsid w:val="00C623A3"/>
    <w:rsid w:val="00C624AA"/>
    <w:rsid w:val="00C62983"/>
    <w:rsid w:val="00C62A4A"/>
    <w:rsid w:val="00C62B07"/>
    <w:rsid w:val="00C62E92"/>
    <w:rsid w:val="00C62F1A"/>
    <w:rsid w:val="00C633CE"/>
    <w:rsid w:val="00C63CE2"/>
    <w:rsid w:val="00C642E1"/>
    <w:rsid w:val="00C649CB"/>
    <w:rsid w:val="00C64BC8"/>
    <w:rsid w:val="00C64EDF"/>
    <w:rsid w:val="00C64F64"/>
    <w:rsid w:val="00C64FC4"/>
    <w:rsid w:val="00C65301"/>
    <w:rsid w:val="00C654DF"/>
    <w:rsid w:val="00C656FC"/>
    <w:rsid w:val="00C65DB5"/>
    <w:rsid w:val="00C65F4D"/>
    <w:rsid w:val="00C66120"/>
    <w:rsid w:val="00C6650A"/>
    <w:rsid w:val="00C6650B"/>
    <w:rsid w:val="00C6655F"/>
    <w:rsid w:val="00C667B1"/>
    <w:rsid w:val="00C671B4"/>
    <w:rsid w:val="00C67224"/>
    <w:rsid w:val="00C673F2"/>
    <w:rsid w:val="00C67768"/>
    <w:rsid w:val="00C678BD"/>
    <w:rsid w:val="00C67EC9"/>
    <w:rsid w:val="00C70081"/>
    <w:rsid w:val="00C70478"/>
    <w:rsid w:val="00C704D0"/>
    <w:rsid w:val="00C7052D"/>
    <w:rsid w:val="00C70568"/>
    <w:rsid w:val="00C706B9"/>
    <w:rsid w:val="00C706DC"/>
    <w:rsid w:val="00C70789"/>
    <w:rsid w:val="00C70994"/>
    <w:rsid w:val="00C70BB3"/>
    <w:rsid w:val="00C71039"/>
    <w:rsid w:val="00C7127C"/>
    <w:rsid w:val="00C712C6"/>
    <w:rsid w:val="00C71619"/>
    <w:rsid w:val="00C71A77"/>
    <w:rsid w:val="00C71D6A"/>
    <w:rsid w:val="00C71EA8"/>
    <w:rsid w:val="00C72206"/>
    <w:rsid w:val="00C7231B"/>
    <w:rsid w:val="00C7287C"/>
    <w:rsid w:val="00C72AB8"/>
    <w:rsid w:val="00C72F4C"/>
    <w:rsid w:val="00C72F69"/>
    <w:rsid w:val="00C73411"/>
    <w:rsid w:val="00C734BB"/>
    <w:rsid w:val="00C736D5"/>
    <w:rsid w:val="00C73941"/>
    <w:rsid w:val="00C73A26"/>
    <w:rsid w:val="00C73B5E"/>
    <w:rsid w:val="00C73D91"/>
    <w:rsid w:val="00C73DCF"/>
    <w:rsid w:val="00C73E24"/>
    <w:rsid w:val="00C73F6E"/>
    <w:rsid w:val="00C740F9"/>
    <w:rsid w:val="00C741AC"/>
    <w:rsid w:val="00C7436C"/>
    <w:rsid w:val="00C7438E"/>
    <w:rsid w:val="00C743BC"/>
    <w:rsid w:val="00C74419"/>
    <w:rsid w:val="00C748C4"/>
    <w:rsid w:val="00C74A29"/>
    <w:rsid w:val="00C75727"/>
    <w:rsid w:val="00C75D92"/>
    <w:rsid w:val="00C75F29"/>
    <w:rsid w:val="00C76693"/>
    <w:rsid w:val="00C767EB"/>
    <w:rsid w:val="00C76993"/>
    <w:rsid w:val="00C769A3"/>
    <w:rsid w:val="00C76E59"/>
    <w:rsid w:val="00C76E7A"/>
    <w:rsid w:val="00C76FCE"/>
    <w:rsid w:val="00C77025"/>
    <w:rsid w:val="00C775CD"/>
    <w:rsid w:val="00C777ED"/>
    <w:rsid w:val="00C77E81"/>
    <w:rsid w:val="00C80109"/>
    <w:rsid w:val="00C8062F"/>
    <w:rsid w:val="00C8093D"/>
    <w:rsid w:val="00C809BA"/>
    <w:rsid w:val="00C80E50"/>
    <w:rsid w:val="00C810F8"/>
    <w:rsid w:val="00C813DC"/>
    <w:rsid w:val="00C8143A"/>
    <w:rsid w:val="00C814C7"/>
    <w:rsid w:val="00C81678"/>
    <w:rsid w:val="00C81744"/>
    <w:rsid w:val="00C81AAF"/>
    <w:rsid w:val="00C81E51"/>
    <w:rsid w:val="00C82194"/>
    <w:rsid w:val="00C82510"/>
    <w:rsid w:val="00C82A5B"/>
    <w:rsid w:val="00C82D85"/>
    <w:rsid w:val="00C831E9"/>
    <w:rsid w:val="00C83C55"/>
    <w:rsid w:val="00C83E5E"/>
    <w:rsid w:val="00C83E73"/>
    <w:rsid w:val="00C83E87"/>
    <w:rsid w:val="00C83F62"/>
    <w:rsid w:val="00C842FF"/>
    <w:rsid w:val="00C843CD"/>
    <w:rsid w:val="00C84821"/>
    <w:rsid w:val="00C84825"/>
    <w:rsid w:val="00C84C6F"/>
    <w:rsid w:val="00C84C7E"/>
    <w:rsid w:val="00C84ED4"/>
    <w:rsid w:val="00C8536C"/>
    <w:rsid w:val="00C85494"/>
    <w:rsid w:val="00C85697"/>
    <w:rsid w:val="00C856F0"/>
    <w:rsid w:val="00C8573C"/>
    <w:rsid w:val="00C858E6"/>
    <w:rsid w:val="00C85A11"/>
    <w:rsid w:val="00C85F83"/>
    <w:rsid w:val="00C862D2"/>
    <w:rsid w:val="00C86677"/>
    <w:rsid w:val="00C8678C"/>
    <w:rsid w:val="00C86B13"/>
    <w:rsid w:val="00C86B41"/>
    <w:rsid w:val="00C86EAA"/>
    <w:rsid w:val="00C87367"/>
    <w:rsid w:val="00C873C2"/>
    <w:rsid w:val="00C87567"/>
    <w:rsid w:val="00C87797"/>
    <w:rsid w:val="00C877A1"/>
    <w:rsid w:val="00C906B4"/>
    <w:rsid w:val="00C9089F"/>
    <w:rsid w:val="00C90C58"/>
    <w:rsid w:val="00C90CEA"/>
    <w:rsid w:val="00C90E99"/>
    <w:rsid w:val="00C90E9B"/>
    <w:rsid w:val="00C9110E"/>
    <w:rsid w:val="00C91170"/>
    <w:rsid w:val="00C91275"/>
    <w:rsid w:val="00C91371"/>
    <w:rsid w:val="00C91544"/>
    <w:rsid w:val="00C91DE6"/>
    <w:rsid w:val="00C91E8A"/>
    <w:rsid w:val="00C92205"/>
    <w:rsid w:val="00C92912"/>
    <w:rsid w:val="00C92C1D"/>
    <w:rsid w:val="00C9341A"/>
    <w:rsid w:val="00C934E1"/>
    <w:rsid w:val="00C934EF"/>
    <w:rsid w:val="00C9355A"/>
    <w:rsid w:val="00C93918"/>
    <w:rsid w:val="00C939C6"/>
    <w:rsid w:val="00C94178"/>
    <w:rsid w:val="00C9438A"/>
    <w:rsid w:val="00C94489"/>
    <w:rsid w:val="00C94629"/>
    <w:rsid w:val="00C94856"/>
    <w:rsid w:val="00C94F1C"/>
    <w:rsid w:val="00C9524E"/>
    <w:rsid w:val="00C95E01"/>
    <w:rsid w:val="00C95FBB"/>
    <w:rsid w:val="00C9630C"/>
    <w:rsid w:val="00C964C0"/>
    <w:rsid w:val="00C9667B"/>
    <w:rsid w:val="00C96897"/>
    <w:rsid w:val="00C96CE9"/>
    <w:rsid w:val="00C97091"/>
    <w:rsid w:val="00C97650"/>
    <w:rsid w:val="00C97C7F"/>
    <w:rsid w:val="00C97E3F"/>
    <w:rsid w:val="00CA01B2"/>
    <w:rsid w:val="00CA03A0"/>
    <w:rsid w:val="00CA1027"/>
    <w:rsid w:val="00CA1960"/>
    <w:rsid w:val="00CA1D52"/>
    <w:rsid w:val="00CA2A90"/>
    <w:rsid w:val="00CA2BCC"/>
    <w:rsid w:val="00CA2C21"/>
    <w:rsid w:val="00CA2E0E"/>
    <w:rsid w:val="00CA2FF1"/>
    <w:rsid w:val="00CA3421"/>
    <w:rsid w:val="00CA3C7D"/>
    <w:rsid w:val="00CA4021"/>
    <w:rsid w:val="00CA4234"/>
    <w:rsid w:val="00CA42DE"/>
    <w:rsid w:val="00CA458E"/>
    <w:rsid w:val="00CA4B08"/>
    <w:rsid w:val="00CA4D4A"/>
    <w:rsid w:val="00CA4DB4"/>
    <w:rsid w:val="00CA53B3"/>
    <w:rsid w:val="00CA54F0"/>
    <w:rsid w:val="00CA577A"/>
    <w:rsid w:val="00CA578B"/>
    <w:rsid w:val="00CA5867"/>
    <w:rsid w:val="00CA5A1B"/>
    <w:rsid w:val="00CA5DD8"/>
    <w:rsid w:val="00CA6208"/>
    <w:rsid w:val="00CA6452"/>
    <w:rsid w:val="00CA799D"/>
    <w:rsid w:val="00CA7BE6"/>
    <w:rsid w:val="00CA7E35"/>
    <w:rsid w:val="00CB0184"/>
    <w:rsid w:val="00CB0304"/>
    <w:rsid w:val="00CB05DB"/>
    <w:rsid w:val="00CB0AA6"/>
    <w:rsid w:val="00CB0B0D"/>
    <w:rsid w:val="00CB0DAD"/>
    <w:rsid w:val="00CB0F4A"/>
    <w:rsid w:val="00CB1183"/>
    <w:rsid w:val="00CB13C7"/>
    <w:rsid w:val="00CB17A2"/>
    <w:rsid w:val="00CB1CDD"/>
    <w:rsid w:val="00CB1F34"/>
    <w:rsid w:val="00CB1F94"/>
    <w:rsid w:val="00CB1FCE"/>
    <w:rsid w:val="00CB2434"/>
    <w:rsid w:val="00CB274A"/>
    <w:rsid w:val="00CB28D4"/>
    <w:rsid w:val="00CB2923"/>
    <w:rsid w:val="00CB2A55"/>
    <w:rsid w:val="00CB2BF3"/>
    <w:rsid w:val="00CB2D7D"/>
    <w:rsid w:val="00CB2E3E"/>
    <w:rsid w:val="00CB2E6B"/>
    <w:rsid w:val="00CB3090"/>
    <w:rsid w:val="00CB320C"/>
    <w:rsid w:val="00CB32F2"/>
    <w:rsid w:val="00CB3BC2"/>
    <w:rsid w:val="00CB3EE4"/>
    <w:rsid w:val="00CB41A0"/>
    <w:rsid w:val="00CB41CE"/>
    <w:rsid w:val="00CB43E4"/>
    <w:rsid w:val="00CB44BC"/>
    <w:rsid w:val="00CB45C5"/>
    <w:rsid w:val="00CB4A46"/>
    <w:rsid w:val="00CB4B61"/>
    <w:rsid w:val="00CB4D5A"/>
    <w:rsid w:val="00CB4E77"/>
    <w:rsid w:val="00CB549D"/>
    <w:rsid w:val="00CB5A6E"/>
    <w:rsid w:val="00CB686B"/>
    <w:rsid w:val="00CB6A0A"/>
    <w:rsid w:val="00CB6B70"/>
    <w:rsid w:val="00CB6C83"/>
    <w:rsid w:val="00CB7316"/>
    <w:rsid w:val="00CB7333"/>
    <w:rsid w:val="00CB7561"/>
    <w:rsid w:val="00CB791A"/>
    <w:rsid w:val="00CB791D"/>
    <w:rsid w:val="00CB7EB6"/>
    <w:rsid w:val="00CC012F"/>
    <w:rsid w:val="00CC0510"/>
    <w:rsid w:val="00CC062A"/>
    <w:rsid w:val="00CC0752"/>
    <w:rsid w:val="00CC0776"/>
    <w:rsid w:val="00CC0ADF"/>
    <w:rsid w:val="00CC0C19"/>
    <w:rsid w:val="00CC1503"/>
    <w:rsid w:val="00CC17F3"/>
    <w:rsid w:val="00CC19B8"/>
    <w:rsid w:val="00CC234D"/>
    <w:rsid w:val="00CC23D3"/>
    <w:rsid w:val="00CC268A"/>
    <w:rsid w:val="00CC3009"/>
    <w:rsid w:val="00CC301D"/>
    <w:rsid w:val="00CC30B1"/>
    <w:rsid w:val="00CC336D"/>
    <w:rsid w:val="00CC3496"/>
    <w:rsid w:val="00CC35C3"/>
    <w:rsid w:val="00CC3E9E"/>
    <w:rsid w:val="00CC3ED3"/>
    <w:rsid w:val="00CC431C"/>
    <w:rsid w:val="00CC46A6"/>
    <w:rsid w:val="00CC4DEC"/>
    <w:rsid w:val="00CC54F7"/>
    <w:rsid w:val="00CC5596"/>
    <w:rsid w:val="00CC5598"/>
    <w:rsid w:val="00CC55B6"/>
    <w:rsid w:val="00CC5676"/>
    <w:rsid w:val="00CC575B"/>
    <w:rsid w:val="00CC62FC"/>
    <w:rsid w:val="00CC652E"/>
    <w:rsid w:val="00CC66BD"/>
    <w:rsid w:val="00CC6A7C"/>
    <w:rsid w:val="00CC6C4A"/>
    <w:rsid w:val="00CC6F35"/>
    <w:rsid w:val="00CC726F"/>
    <w:rsid w:val="00CC7427"/>
    <w:rsid w:val="00CC75F4"/>
    <w:rsid w:val="00CC7770"/>
    <w:rsid w:val="00CC77CA"/>
    <w:rsid w:val="00CC7841"/>
    <w:rsid w:val="00CC78FA"/>
    <w:rsid w:val="00CC7B82"/>
    <w:rsid w:val="00CC7DA9"/>
    <w:rsid w:val="00CC7E56"/>
    <w:rsid w:val="00CC7EE2"/>
    <w:rsid w:val="00CD062C"/>
    <w:rsid w:val="00CD07EF"/>
    <w:rsid w:val="00CD09D4"/>
    <w:rsid w:val="00CD0B3C"/>
    <w:rsid w:val="00CD0CDB"/>
    <w:rsid w:val="00CD1080"/>
    <w:rsid w:val="00CD1423"/>
    <w:rsid w:val="00CD151F"/>
    <w:rsid w:val="00CD1523"/>
    <w:rsid w:val="00CD16A1"/>
    <w:rsid w:val="00CD16CF"/>
    <w:rsid w:val="00CD18E9"/>
    <w:rsid w:val="00CD1979"/>
    <w:rsid w:val="00CD1ADC"/>
    <w:rsid w:val="00CD1C4C"/>
    <w:rsid w:val="00CD2576"/>
    <w:rsid w:val="00CD27FB"/>
    <w:rsid w:val="00CD2B1C"/>
    <w:rsid w:val="00CD2D10"/>
    <w:rsid w:val="00CD2D58"/>
    <w:rsid w:val="00CD2DA1"/>
    <w:rsid w:val="00CD33AF"/>
    <w:rsid w:val="00CD34D4"/>
    <w:rsid w:val="00CD3751"/>
    <w:rsid w:val="00CD3A58"/>
    <w:rsid w:val="00CD3B45"/>
    <w:rsid w:val="00CD3F35"/>
    <w:rsid w:val="00CD3FB0"/>
    <w:rsid w:val="00CD4200"/>
    <w:rsid w:val="00CD4259"/>
    <w:rsid w:val="00CD42AC"/>
    <w:rsid w:val="00CD42E4"/>
    <w:rsid w:val="00CD4AB2"/>
    <w:rsid w:val="00CD4C38"/>
    <w:rsid w:val="00CD4D1B"/>
    <w:rsid w:val="00CD514C"/>
    <w:rsid w:val="00CD51B8"/>
    <w:rsid w:val="00CD5298"/>
    <w:rsid w:val="00CD5327"/>
    <w:rsid w:val="00CD5595"/>
    <w:rsid w:val="00CD568A"/>
    <w:rsid w:val="00CD5753"/>
    <w:rsid w:val="00CD589C"/>
    <w:rsid w:val="00CD5EA8"/>
    <w:rsid w:val="00CD6E3B"/>
    <w:rsid w:val="00CD6E64"/>
    <w:rsid w:val="00CD6EC8"/>
    <w:rsid w:val="00CD6F8F"/>
    <w:rsid w:val="00CD73BC"/>
    <w:rsid w:val="00CD7495"/>
    <w:rsid w:val="00CD75FB"/>
    <w:rsid w:val="00CD7978"/>
    <w:rsid w:val="00CD7B26"/>
    <w:rsid w:val="00CD7B5B"/>
    <w:rsid w:val="00CD7C35"/>
    <w:rsid w:val="00CE002C"/>
    <w:rsid w:val="00CE0127"/>
    <w:rsid w:val="00CE0A77"/>
    <w:rsid w:val="00CE0B70"/>
    <w:rsid w:val="00CE0CBE"/>
    <w:rsid w:val="00CE0CDF"/>
    <w:rsid w:val="00CE0F5D"/>
    <w:rsid w:val="00CE0FD1"/>
    <w:rsid w:val="00CE1BB9"/>
    <w:rsid w:val="00CE1E54"/>
    <w:rsid w:val="00CE1ECD"/>
    <w:rsid w:val="00CE1F3D"/>
    <w:rsid w:val="00CE20B9"/>
    <w:rsid w:val="00CE2279"/>
    <w:rsid w:val="00CE2435"/>
    <w:rsid w:val="00CE24CC"/>
    <w:rsid w:val="00CE2AB4"/>
    <w:rsid w:val="00CE2AC9"/>
    <w:rsid w:val="00CE2D11"/>
    <w:rsid w:val="00CE2E17"/>
    <w:rsid w:val="00CE30BF"/>
    <w:rsid w:val="00CE3662"/>
    <w:rsid w:val="00CE3B7C"/>
    <w:rsid w:val="00CE3F24"/>
    <w:rsid w:val="00CE3FCD"/>
    <w:rsid w:val="00CE424F"/>
    <w:rsid w:val="00CE45F4"/>
    <w:rsid w:val="00CE4628"/>
    <w:rsid w:val="00CE49E4"/>
    <w:rsid w:val="00CE4B9B"/>
    <w:rsid w:val="00CE514D"/>
    <w:rsid w:val="00CE51C5"/>
    <w:rsid w:val="00CE54AD"/>
    <w:rsid w:val="00CE55C7"/>
    <w:rsid w:val="00CE5AAF"/>
    <w:rsid w:val="00CE5C86"/>
    <w:rsid w:val="00CE6129"/>
    <w:rsid w:val="00CE6880"/>
    <w:rsid w:val="00CE6A04"/>
    <w:rsid w:val="00CE6B45"/>
    <w:rsid w:val="00CE71A4"/>
    <w:rsid w:val="00CE71BF"/>
    <w:rsid w:val="00CE7223"/>
    <w:rsid w:val="00CE7718"/>
    <w:rsid w:val="00CE7859"/>
    <w:rsid w:val="00CE79EC"/>
    <w:rsid w:val="00CE7A3C"/>
    <w:rsid w:val="00CE7F87"/>
    <w:rsid w:val="00CF0031"/>
    <w:rsid w:val="00CF007F"/>
    <w:rsid w:val="00CF045F"/>
    <w:rsid w:val="00CF097B"/>
    <w:rsid w:val="00CF09A9"/>
    <w:rsid w:val="00CF0D42"/>
    <w:rsid w:val="00CF1686"/>
    <w:rsid w:val="00CF1C30"/>
    <w:rsid w:val="00CF1D8E"/>
    <w:rsid w:val="00CF1D97"/>
    <w:rsid w:val="00CF240A"/>
    <w:rsid w:val="00CF24CE"/>
    <w:rsid w:val="00CF2595"/>
    <w:rsid w:val="00CF25C8"/>
    <w:rsid w:val="00CF2C38"/>
    <w:rsid w:val="00CF34F1"/>
    <w:rsid w:val="00CF3675"/>
    <w:rsid w:val="00CF3889"/>
    <w:rsid w:val="00CF3E72"/>
    <w:rsid w:val="00CF428A"/>
    <w:rsid w:val="00CF47F8"/>
    <w:rsid w:val="00CF4908"/>
    <w:rsid w:val="00CF4A5F"/>
    <w:rsid w:val="00CF4B00"/>
    <w:rsid w:val="00CF4D3F"/>
    <w:rsid w:val="00CF5711"/>
    <w:rsid w:val="00CF58C9"/>
    <w:rsid w:val="00CF5DA5"/>
    <w:rsid w:val="00CF5EFF"/>
    <w:rsid w:val="00CF623A"/>
    <w:rsid w:val="00CF62E8"/>
    <w:rsid w:val="00CF64D2"/>
    <w:rsid w:val="00CF659E"/>
    <w:rsid w:val="00CF69FB"/>
    <w:rsid w:val="00CF6E34"/>
    <w:rsid w:val="00CF705B"/>
    <w:rsid w:val="00CF78E2"/>
    <w:rsid w:val="00CF7A24"/>
    <w:rsid w:val="00CF7D22"/>
    <w:rsid w:val="00CF7E87"/>
    <w:rsid w:val="00D00672"/>
    <w:rsid w:val="00D00741"/>
    <w:rsid w:val="00D00838"/>
    <w:rsid w:val="00D00A5C"/>
    <w:rsid w:val="00D00A93"/>
    <w:rsid w:val="00D00C71"/>
    <w:rsid w:val="00D00DCC"/>
    <w:rsid w:val="00D00EA3"/>
    <w:rsid w:val="00D011B7"/>
    <w:rsid w:val="00D012DE"/>
    <w:rsid w:val="00D014EF"/>
    <w:rsid w:val="00D01599"/>
    <w:rsid w:val="00D01644"/>
    <w:rsid w:val="00D01A72"/>
    <w:rsid w:val="00D01B6F"/>
    <w:rsid w:val="00D01D9C"/>
    <w:rsid w:val="00D02156"/>
    <w:rsid w:val="00D02613"/>
    <w:rsid w:val="00D02C51"/>
    <w:rsid w:val="00D03111"/>
    <w:rsid w:val="00D03421"/>
    <w:rsid w:val="00D03B5F"/>
    <w:rsid w:val="00D03CD1"/>
    <w:rsid w:val="00D03D3F"/>
    <w:rsid w:val="00D03E23"/>
    <w:rsid w:val="00D03E95"/>
    <w:rsid w:val="00D04250"/>
    <w:rsid w:val="00D04298"/>
    <w:rsid w:val="00D046E8"/>
    <w:rsid w:val="00D047BF"/>
    <w:rsid w:val="00D05649"/>
    <w:rsid w:val="00D0577B"/>
    <w:rsid w:val="00D057AE"/>
    <w:rsid w:val="00D0588E"/>
    <w:rsid w:val="00D05C5B"/>
    <w:rsid w:val="00D05DB1"/>
    <w:rsid w:val="00D05E81"/>
    <w:rsid w:val="00D064F8"/>
    <w:rsid w:val="00D06526"/>
    <w:rsid w:val="00D0653A"/>
    <w:rsid w:val="00D0684F"/>
    <w:rsid w:val="00D06A9B"/>
    <w:rsid w:val="00D06B69"/>
    <w:rsid w:val="00D06DA0"/>
    <w:rsid w:val="00D070CA"/>
    <w:rsid w:val="00D07C57"/>
    <w:rsid w:val="00D07F9A"/>
    <w:rsid w:val="00D1097C"/>
    <w:rsid w:val="00D10A41"/>
    <w:rsid w:val="00D10C0B"/>
    <w:rsid w:val="00D10C59"/>
    <w:rsid w:val="00D10EFC"/>
    <w:rsid w:val="00D113A2"/>
    <w:rsid w:val="00D113A9"/>
    <w:rsid w:val="00D1146E"/>
    <w:rsid w:val="00D1167F"/>
    <w:rsid w:val="00D11883"/>
    <w:rsid w:val="00D11922"/>
    <w:rsid w:val="00D11A6D"/>
    <w:rsid w:val="00D11B7E"/>
    <w:rsid w:val="00D11BB2"/>
    <w:rsid w:val="00D1215B"/>
    <w:rsid w:val="00D1294B"/>
    <w:rsid w:val="00D12B35"/>
    <w:rsid w:val="00D12E17"/>
    <w:rsid w:val="00D12E63"/>
    <w:rsid w:val="00D12EF2"/>
    <w:rsid w:val="00D138BB"/>
    <w:rsid w:val="00D13955"/>
    <w:rsid w:val="00D13A75"/>
    <w:rsid w:val="00D13A7B"/>
    <w:rsid w:val="00D13CE3"/>
    <w:rsid w:val="00D13F0F"/>
    <w:rsid w:val="00D13F10"/>
    <w:rsid w:val="00D13F6E"/>
    <w:rsid w:val="00D13F7B"/>
    <w:rsid w:val="00D14215"/>
    <w:rsid w:val="00D1442C"/>
    <w:rsid w:val="00D14520"/>
    <w:rsid w:val="00D145C5"/>
    <w:rsid w:val="00D1474F"/>
    <w:rsid w:val="00D148ED"/>
    <w:rsid w:val="00D14929"/>
    <w:rsid w:val="00D1494B"/>
    <w:rsid w:val="00D149A7"/>
    <w:rsid w:val="00D14E79"/>
    <w:rsid w:val="00D1542D"/>
    <w:rsid w:val="00D156D5"/>
    <w:rsid w:val="00D15DB4"/>
    <w:rsid w:val="00D15ED6"/>
    <w:rsid w:val="00D1639B"/>
    <w:rsid w:val="00D1649B"/>
    <w:rsid w:val="00D164B4"/>
    <w:rsid w:val="00D16536"/>
    <w:rsid w:val="00D166A8"/>
    <w:rsid w:val="00D16BD5"/>
    <w:rsid w:val="00D1721A"/>
    <w:rsid w:val="00D1795B"/>
    <w:rsid w:val="00D179BA"/>
    <w:rsid w:val="00D17A02"/>
    <w:rsid w:val="00D17B4B"/>
    <w:rsid w:val="00D17F41"/>
    <w:rsid w:val="00D20216"/>
    <w:rsid w:val="00D20825"/>
    <w:rsid w:val="00D208CF"/>
    <w:rsid w:val="00D210FE"/>
    <w:rsid w:val="00D21619"/>
    <w:rsid w:val="00D21A40"/>
    <w:rsid w:val="00D21A81"/>
    <w:rsid w:val="00D21BBD"/>
    <w:rsid w:val="00D21D8F"/>
    <w:rsid w:val="00D21EA3"/>
    <w:rsid w:val="00D21F5D"/>
    <w:rsid w:val="00D224C5"/>
    <w:rsid w:val="00D22CD1"/>
    <w:rsid w:val="00D22DF3"/>
    <w:rsid w:val="00D22EE0"/>
    <w:rsid w:val="00D231E9"/>
    <w:rsid w:val="00D23295"/>
    <w:rsid w:val="00D236F9"/>
    <w:rsid w:val="00D2385B"/>
    <w:rsid w:val="00D238B1"/>
    <w:rsid w:val="00D23F26"/>
    <w:rsid w:val="00D23FE1"/>
    <w:rsid w:val="00D241FA"/>
    <w:rsid w:val="00D24294"/>
    <w:rsid w:val="00D24655"/>
    <w:rsid w:val="00D2468B"/>
    <w:rsid w:val="00D247A2"/>
    <w:rsid w:val="00D247B2"/>
    <w:rsid w:val="00D24836"/>
    <w:rsid w:val="00D24C41"/>
    <w:rsid w:val="00D24E6C"/>
    <w:rsid w:val="00D24F1A"/>
    <w:rsid w:val="00D251CE"/>
    <w:rsid w:val="00D2542C"/>
    <w:rsid w:val="00D25545"/>
    <w:rsid w:val="00D255B7"/>
    <w:rsid w:val="00D25A7A"/>
    <w:rsid w:val="00D25E8E"/>
    <w:rsid w:val="00D26294"/>
    <w:rsid w:val="00D264AD"/>
    <w:rsid w:val="00D2651B"/>
    <w:rsid w:val="00D2692B"/>
    <w:rsid w:val="00D27350"/>
    <w:rsid w:val="00D2741D"/>
    <w:rsid w:val="00D27456"/>
    <w:rsid w:val="00D275C2"/>
    <w:rsid w:val="00D27775"/>
    <w:rsid w:val="00D27A69"/>
    <w:rsid w:val="00D27DC2"/>
    <w:rsid w:val="00D30181"/>
    <w:rsid w:val="00D30352"/>
    <w:rsid w:val="00D30545"/>
    <w:rsid w:val="00D305B6"/>
    <w:rsid w:val="00D30859"/>
    <w:rsid w:val="00D30957"/>
    <w:rsid w:val="00D30B4D"/>
    <w:rsid w:val="00D30BD3"/>
    <w:rsid w:val="00D30D7F"/>
    <w:rsid w:val="00D30EF4"/>
    <w:rsid w:val="00D310ED"/>
    <w:rsid w:val="00D3113F"/>
    <w:rsid w:val="00D3126A"/>
    <w:rsid w:val="00D31482"/>
    <w:rsid w:val="00D3151A"/>
    <w:rsid w:val="00D31682"/>
    <w:rsid w:val="00D31BFE"/>
    <w:rsid w:val="00D322F6"/>
    <w:rsid w:val="00D32498"/>
    <w:rsid w:val="00D32622"/>
    <w:rsid w:val="00D32946"/>
    <w:rsid w:val="00D331B8"/>
    <w:rsid w:val="00D3328B"/>
    <w:rsid w:val="00D336E0"/>
    <w:rsid w:val="00D33AC3"/>
    <w:rsid w:val="00D34E59"/>
    <w:rsid w:val="00D34F94"/>
    <w:rsid w:val="00D35055"/>
    <w:rsid w:val="00D35139"/>
    <w:rsid w:val="00D35970"/>
    <w:rsid w:val="00D35A1A"/>
    <w:rsid w:val="00D35DAE"/>
    <w:rsid w:val="00D35E5E"/>
    <w:rsid w:val="00D35EBC"/>
    <w:rsid w:val="00D35FD3"/>
    <w:rsid w:val="00D36113"/>
    <w:rsid w:val="00D36467"/>
    <w:rsid w:val="00D36E98"/>
    <w:rsid w:val="00D36F0F"/>
    <w:rsid w:val="00D36F84"/>
    <w:rsid w:val="00D3707B"/>
    <w:rsid w:val="00D3754F"/>
    <w:rsid w:val="00D3764B"/>
    <w:rsid w:val="00D37853"/>
    <w:rsid w:val="00D37B17"/>
    <w:rsid w:val="00D37D11"/>
    <w:rsid w:val="00D4094F"/>
    <w:rsid w:val="00D40A3B"/>
    <w:rsid w:val="00D40ADE"/>
    <w:rsid w:val="00D40E24"/>
    <w:rsid w:val="00D410BD"/>
    <w:rsid w:val="00D4111D"/>
    <w:rsid w:val="00D414E4"/>
    <w:rsid w:val="00D41547"/>
    <w:rsid w:val="00D418E5"/>
    <w:rsid w:val="00D41975"/>
    <w:rsid w:val="00D419F7"/>
    <w:rsid w:val="00D41A63"/>
    <w:rsid w:val="00D41F37"/>
    <w:rsid w:val="00D41F3E"/>
    <w:rsid w:val="00D41FD8"/>
    <w:rsid w:val="00D422A8"/>
    <w:rsid w:val="00D425B8"/>
    <w:rsid w:val="00D427A6"/>
    <w:rsid w:val="00D42950"/>
    <w:rsid w:val="00D42AB0"/>
    <w:rsid w:val="00D42AF1"/>
    <w:rsid w:val="00D42AFD"/>
    <w:rsid w:val="00D42D9A"/>
    <w:rsid w:val="00D42FEB"/>
    <w:rsid w:val="00D43267"/>
    <w:rsid w:val="00D4351C"/>
    <w:rsid w:val="00D43A1C"/>
    <w:rsid w:val="00D43AF5"/>
    <w:rsid w:val="00D43C80"/>
    <w:rsid w:val="00D44130"/>
    <w:rsid w:val="00D44257"/>
    <w:rsid w:val="00D443B3"/>
    <w:rsid w:val="00D44722"/>
    <w:rsid w:val="00D44B52"/>
    <w:rsid w:val="00D45288"/>
    <w:rsid w:val="00D455DB"/>
    <w:rsid w:val="00D4568D"/>
    <w:rsid w:val="00D456AC"/>
    <w:rsid w:val="00D4599D"/>
    <w:rsid w:val="00D45A59"/>
    <w:rsid w:val="00D45ACD"/>
    <w:rsid w:val="00D45BB2"/>
    <w:rsid w:val="00D45DEF"/>
    <w:rsid w:val="00D46456"/>
    <w:rsid w:val="00D46515"/>
    <w:rsid w:val="00D4690E"/>
    <w:rsid w:val="00D46A88"/>
    <w:rsid w:val="00D46BF5"/>
    <w:rsid w:val="00D46E24"/>
    <w:rsid w:val="00D470D8"/>
    <w:rsid w:val="00D473CD"/>
    <w:rsid w:val="00D47486"/>
    <w:rsid w:val="00D4750D"/>
    <w:rsid w:val="00D47715"/>
    <w:rsid w:val="00D47C00"/>
    <w:rsid w:val="00D47F4D"/>
    <w:rsid w:val="00D500C3"/>
    <w:rsid w:val="00D50298"/>
    <w:rsid w:val="00D503D3"/>
    <w:rsid w:val="00D506A6"/>
    <w:rsid w:val="00D511DD"/>
    <w:rsid w:val="00D513F0"/>
    <w:rsid w:val="00D51A27"/>
    <w:rsid w:val="00D51BF9"/>
    <w:rsid w:val="00D51F38"/>
    <w:rsid w:val="00D5203F"/>
    <w:rsid w:val="00D521AB"/>
    <w:rsid w:val="00D52407"/>
    <w:rsid w:val="00D5249D"/>
    <w:rsid w:val="00D529F8"/>
    <w:rsid w:val="00D52A11"/>
    <w:rsid w:val="00D52BFE"/>
    <w:rsid w:val="00D52CBB"/>
    <w:rsid w:val="00D52ED1"/>
    <w:rsid w:val="00D5309D"/>
    <w:rsid w:val="00D53356"/>
    <w:rsid w:val="00D533E0"/>
    <w:rsid w:val="00D536DC"/>
    <w:rsid w:val="00D53A1B"/>
    <w:rsid w:val="00D53CB4"/>
    <w:rsid w:val="00D53D8F"/>
    <w:rsid w:val="00D53F77"/>
    <w:rsid w:val="00D54531"/>
    <w:rsid w:val="00D5453B"/>
    <w:rsid w:val="00D54597"/>
    <w:rsid w:val="00D5463C"/>
    <w:rsid w:val="00D547C2"/>
    <w:rsid w:val="00D552CA"/>
    <w:rsid w:val="00D552D3"/>
    <w:rsid w:val="00D55376"/>
    <w:rsid w:val="00D55532"/>
    <w:rsid w:val="00D5591D"/>
    <w:rsid w:val="00D55A07"/>
    <w:rsid w:val="00D55AF9"/>
    <w:rsid w:val="00D562D5"/>
    <w:rsid w:val="00D5631D"/>
    <w:rsid w:val="00D56355"/>
    <w:rsid w:val="00D569A4"/>
    <w:rsid w:val="00D56A0C"/>
    <w:rsid w:val="00D56B27"/>
    <w:rsid w:val="00D56D5D"/>
    <w:rsid w:val="00D56DFD"/>
    <w:rsid w:val="00D56E28"/>
    <w:rsid w:val="00D575D6"/>
    <w:rsid w:val="00D5777F"/>
    <w:rsid w:val="00D60148"/>
    <w:rsid w:val="00D60534"/>
    <w:rsid w:val="00D60674"/>
    <w:rsid w:val="00D608D3"/>
    <w:rsid w:val="00D60A14"/>
    <w:rsid w:val="00D60C0E"/>
    <w:rsid w:val="00D60D0F"/>
    <w:rsid w:val="00D60E01"/>
    <w:rsid w:val="00D60E21"/>
    <w:rsid w:val="00D60F20"/>
    <w:rsid w:val="00D6181A"/>
    <w:rsid w:val="00D61B55"/>
    <w:rsid w:val="00D61BF9"/>
    <w:rsid w:val="00D61F0E"/>
    <w:rsid w:val="00D61F25"/>
    <w:rsid w:val="00D62196"/>
    <w:rsid w:val="00D621A1"/>
    <w:rsid w:val="00D62573"/>
    <w:rsid w:val="00D629EA"/>
    <w:rsid w:val="00D62A0A"/>
    <w:rsid w:val="00D62C88"/>
    <w:rsid w:val="00D62CF2"/>
    <w:rsid w:val="00D62FA5"/>
    <w:rsid w:val="00D62FBD"/>
    <w:rsid w:val="00D63310"/>
    <w:rsid w:val="00D63485"/>
    <w:rsid w:val="00D63815"/>
    <w:rsid w:val="00D63A5A"/>
    <w:rsid w:val="00D63BDF"/>
    <w:rsid w:val="00D63C55"/>
    <w:rsid w:val="00D63EB6"/>
    <w:rsid w:val="00D63F11"/>
    <w:rsid w:val="00D63FD1"/>
    <w:rsid w:val="00D646A0"/>
    <w:rsid w:val="00D646FE"/>
    <w:rsid w:val="00D64A05"/>
    <w:rsid w:val="00D6548C"/>
    <w:rsid w:val="00D654E7"/>
    <w:rsid w:val="00D658B5"/>
    <w:rsid w:val="00D65C2A"/>
    <w:rsid w:val="00D65DFF"/>
    <w:rsid w:val="00D65E0F"/>
    <w:rsid w:val="00D661CC"/>
    <w:rsid w:val="00D66872"/>
    <w:rsid w:val="00D66949"/>
    <w:rsid w:val="00D669FD"/>
    <w:rsid w:val="00D66D31"/>
    <w:rsid w:val="00D671B4"/>
    <w:rsid w:val="00D671D2"/>
    <w:rsid w:val="00D67606"/>
    <w:rsid w:val="00D67CF0"/>
    <w:rsid w:val="00D67D11"/>
    <w:rsid w:val="00D700AC"/>
    <w:rsid w:val="00D702BC"/>
    <w:rsid w:val="00D703BF"/>
    <w:rsid w:val="00D704C7"/>
    <w:rsid w:val="00D70861"/>
    <w:rsid w:val="00D71278"/>
    <w:rsid w:val="00D717E5"/>
    <w:rsid w:val="00D71C3D"/>
    <w:rsid w:val="00D71CBB"/>
    <w:rsid w:val="00D7213F"/>
    <w:rsid w:val="00D72538"/>
    <w:rsid w:val="00D725F9"/>
    <w:rsid w:val="00D72738"/>
    <w:rsid w:val="00D727E5"/>
    <w:rsid w:val="00D728AA"/>
    <w:rsid w:val="00D72A09"/>
    <w:rsid w:val="00D7333D"/>
    <w:rsid w:val="00D7374F"/>
    <w:rsid w:val="00D738FE"/>
    <w:rsid w:val="00D73A39"/>
    <w:rsid w:val="00D73A9A"/>
    <w:rsid w:val="00D73B12"/>
    <w:rsid w:val="00D73B4A"/>
    <w:rsid w:val="00D73EF0"/>
    <w:rsid w:val="00D73F48"/>
    <w:rsid w:val="00D73FEF"/>
    <w:rsid w:val="00D742C6"/>
    <w:rsid w:val="00D743A8"/>
    <w:rsid w:val="00D744F2"/>
    <w:rsid w:val="00D7477A"/>
    <w:rsid w:val="00D74E89"/>
    <w:rsid w:val="00D750D5"/>
    <w:rsid w:val="00D752FD"/>
    <w:rsid w:val="00D759FE"/>
    <w:rsid w:val="00D75A8B"/>
    <w:rsid w:val="00D75B34"/>
    <w:rsid w:val="00D75C49"/>
    <w:rsid w:val="00D763DF"/>
    <w:rsid w:val="00D76459"/>
    <w:rsid w:val="00D76542"/>
    <w:rsid w:val="00D7665C"/>
    <w:rsid w:val="00D76DFF"/>
    <w:rsid w:val="00D76E2D"/>
    <w:rsid w:val="00D77442"/>
    <w:rsid w:val="00D77A1C"/>
    <w:rsid w:val="00D77ADB"/>
    <w:rsid w:val="00D77BBF"/>
    <w:rsid w:val="00D77C99"/>
    <w:rsid w:val="00D77D68"/>
    <w:rsid w:val="00D77DC8"/>
    <w:rsid w:val="00D77DE0"/>
    <w:rsid w:val="00D8001B"/>
    <w:rsid w:val="00D801F1"/>
    <w:rsid w:val="00D802BE"/>
    <w:rsid w:val="00D802F3"/>
    <w:rsid w:val="00D80779"/>
    <w:rsid w:val="00D80E55"/>
    <w:rsid w:val="00D8105E"/>
    <w:rsid w:val="00D811DD"/>
    <w:rsid w:val="00D81241"/>
    <w:rsid w:val="00D81273"/>
    <w:rsid w:val="00D81472"/>
    <w:rsid w:val="00D81568"/>
    <w:rsid w:val="00D816BD"/>
    <w:rsid w:val="00D816E2"/>
    <w:rsid w:val="00D81838"/>
    <w:rsid w:val="00D8185E"/>
    <w:rsid w:val="00D81A95"/>
    <w:rsid w:val="00D81C5B"/>
    <w:rsid w:val="00D82383"/>
    <w:rsid w:val="00D8248F"/>
    <w:rsid w:val="00D82563"/>
    <w:rsid w:val="00D825F9"/>
    <w:rsid w:val="00D82A50"/>
    <w:rsid w:val="00D82E7D"/>
    <w:rsid w:val="00D8334A"/>
    <w:rsid w:val="00D83460"/>
    <w:rsid w:val="00D834D3"/>
    <w:rsid w:val="00D836CF"/>
    <w:rsid w:val="00D838D0"/>
    <w:rsid w:val="00D83C31"/>
    <w:rsid w:val="00D83C75"/>
    <w:rsid w:val="00D83D6E"/>
    <w:rsid w:val="00D83F4F"/>
    <w:rsid w:val="00D83FBA"/>
    <w:rsid w:val="00D8421D"/>
    <w:rsid w:val="00D84230"/>
    <w:rsid w:val="00D8453C"/>
    <w:rsid w:val="00D8459D"/>
    <w:rsid w:val="00D84645"/>
    <w:rsid w:val="00D84899"/>
    <w:rsid w:val="00D848FE"/>
    <w:rsid w:val="00D84D3F"/>
    <w:rsid w:val="00D84D9B"/>
    <w:rsid w:val="00D84E17"/>
    <w:rsid w:val="00D85060"/>
    <w:rsid w:val="00D851EE"/>
    <w:rsid w:val="00D854EA"/>
    <w:rsid w:val="00D855DC"/>
    <w:rsid w:val="00D857A9"/>
    <w:rsid w:val="00D85994"/>
    <w:rsid w:val="00D8599D"/>
    <w:rsid w:val="00D864B0"/>
    <w:rsid w:val="00D86AB6"/>
    <w:rsid w:val="00D870E6"/>
    <w:rsid w:val="00D875BA"/>
    <w:rsid w:val="00D87997"/>
    <w:rsid w:val="00D87AE2"/>
    <w:rsid w:val="00D87D88"/>
    <w:rsid w:val="00D87E5B"/>
    <w:rsid w:val="00D90081"/>
    <w:rsid w:val="00D9034E"/>
    <w:rsid w:val="00D904D7"/>
    <w:rsid w:val="00D90DAA"/>
    <w:rsid w:val="00D911A4"/>
    <w:rsid w:val="00D916E1"/>
    <w:rsid w:val="00D91BF1"/>
    <w:rsid w:val="00D921E0"/>
    <w:rsid w:val="00D929D4"/>
    <w:rsid w:val="00D929F8"/>
    <w:rsid w:val="00D92FF4"/>
    <w:rsid w:val="00D93132"/>
    <w:rsid w:val="00D9339A"/>
    <w:rsid w:val="00D93965"/>
    <w:rsid w:val="00D93A83"/>
    <w:rsid w:val="00D93B89"/>
    <w:rsid w:val="00D93BE6"/>
    <w:rsid w:val="00D93C4B"/>
    <w:rsid w:val="00D93CAC"/>
    <w:rsid w:val="00D93CD6"/>
    <w:rsid w:val="00D93D3D"/>
    <w:rsid w:val="00D93E86"/>
    <w:rsid w:val="00D93E89"/>
    <w:rsid w:val="00D9427A"/>
    <w:rsid w:val="00D942F6"/>
    <w:rsid w:val="00D9436A"/>
    <w:rsid w:val="00D94DA7"/>
    <w:rsid w:val="00D94E2A"/>
    <w:rsid w:val="00D94EA6"/>
    <w:rsid w:val="00D953E4"/>
    <w:rsid w:val="00D955E0"/>
    <w:rsid w:val="00D95BEA"/>
    <w:rsid w:val="00D96196"/>
    <w:rsid w:val="00D961F6"/>
    <w:rsid w:val="00D9632E"/>
    <w:rsid w:val="00D9662D"/>
    <w:rsid w:val="00D966BE"/>
    <w:rsid w:val="00D96919"/>
    <w:rsid w:val="00D96983"/>
    <w:rsid w:val="00D96A21"/>
    <w:rsid w:val="00D97297"/>
    <w:rsid w:val="00D973CB"/>
    <w:rsid w:val="00D973E2"/>
    <w:rsid w:val="00D97687"/>
    <w:rsid w:val="00D97971"/>
    <w:rsid w:val="00D97D03"/>
    <w:rsid w:val="00DA0767"/>
    <w:rsid w:val="00DA080A"/>
    <w:rsid w:val="00DA0814"/>
    <w:rsid w:val="00DA0C8B"/>
    <w:rsid w:val="00DA0DCB"/>
    <w:rsid w:val="00DA0FF7"/>
    <w:rsid w:val="00DA1110"/>
    <w:rsid w:val="00DA1165"/>
    <w:rsid w:val="00DA17D3"/>
    <w:rsid w:val="00DA19F5"/>
    <w:rsid w:val="00DA1B15"/>
    <w:rsid w:val="00DA243B"/>
    <w:rsid w:val="00DA25E8"/>
    <w:rsid w:val="00DA2868"/>
    <w:rsid w:val="00DA29ED"/>
    <w:rsid w:val="00DA3936"/>
    <w:rsid w:val="00DA3AE3"/>
    <w:rsid w:val="00DA3F42"/>
    <w:rsid w:val="00DA3F72"/>
    <w:rsid w:val="00DA4373"/>
    <w:rsid w:val="00DA43F7"/>
    <w:rsid w:val="00DA4516"/>
    <w:rsid w:val="00DA4570"/>
    <w:rsid w:val="00DA479C"/>
    <w:rsid w:val="00DA4ACC"/>
    <w:rsid w:val="00DA4BC5"/>
    <w:rsid w:val="00DA4CAF"/>
    <w:rsid w:val="00DA4D19"/>
    <w:rsid w:val="00DA5158"/>
    <w:rsid w:val="00DA5317"/>
    <w:rsid w:val="00DA57B0"/>
    <w:rsid w:val="00DA5A74"/>
    <w:rsid w:val="00DA5C88"/>
    <w:rsid w:val="00DA5D51"/>
    <w:rsid w:val="00DA6015"/>
    <w:rsid w:val="00DA60FA"/>
    <w:rsid w:val="00DA6249"/>
    <w:rsid w:val="00DA62DC"/>
    <w:rsid w:val="00DA6347"/>
    <w:rsid w:val="00DA6F4E"/>
    <w:rsid w:val="00DA71E1"/>
    <w:rsid w:val="00DA71EA"/>
    <w:rsid w:val="00DA7497"/>
    <w:rsid w:val="00DA792B"/>
    <w:rsid w:val="00DA7AC3"/>
    <w:rsid w:val="00DA7AF5"/>
    <w:rsid w:val="00DB00AB"/>
    <w:rsid w:val="00DB0A73"/>
    <w:rsid w:val="00DB0A99"/>
    <w:rsid w:val="00DB0EFE"/>
    <w:rsid w:val="00DB103B"/>
    <w:rsid w:val="00DB1719"/>
    <w:rsid w:val="00DB1BD8"/>
    <w:rsid w:val="00DB1C5E"/>
    <w:rsid w:val="00DB1E86"/>
    <w:rsid w:val="00DB2823"/>
    <w:rsid w:val="00DB2A87"/>
    <w:rsid w:val="00DB2D54"/>
    <w:rsid w:val="00DB33F8"/>
    <w:rsid w:val="00DB394E"/>
    <w:rsid w:val="00DB3E9E"/>
    <w:rsid w:val="00DB401F"/>
    <w:rsid w:val="00DB4237"/>
    <w:rsid w:val="00DB4291"/>
    <w:rsid w:val="00DB43A5"/>
    <w:rsid w:val="00DB459D"/>
    <w:rsid w:val="00DB45B4"/>
    <w:rsid w:val="00DB48E3"/>
    <w:rsid w:val="00DB4A83"/>
    <w:rsid w:val="00DB4AD6"/>
    <w:rsid w:val="00DB4D22"/>
    <w:rsid w:val="00DB514B"/>
    <w:rsid w:val="00DB55E8"/>
    <w:rsid w:val="00DB583E"/>
    <w:rsid w:val="00DB5A57"/>
    <w:rsid w:val="00DB5DC2"/>
    <w:rsid w:val="00DB5F17"/>
    <w:rsid w:val="00DB612D"/>
    <w:rsid w:val="00DB6229"/>
    <w:rsid w:val="00DB622B"/>
    <w:rsid w:val="00DB62D3"/>
    <w:rsid w:val="00DB643C"/>
    <w:rsid w:val="00DB6B9B"/>
    <w:rsid w:val="00DB6C86"/>
    <w:rsid w:val="00DB6D02"/>
    <w:rsid w:val="00DB6DB8"/>
    <w:rsid w:val="00DB7025"/>
    <w:rsid w:val="00DB70E7"/>
    <w:rsid w:val="00DB72D3"/>
    <w:rsid w:val="00DB75D9"/>
    <w:rsid w:val="00DB7740"/>
    <w:rsid w:val="00DB7822"/>
    <w:rsid w:val="00DB791E"/>
    <w:rsid w:val="00DC02A2"/>
    <w:rsid w:val="00DC02E4"/>
    <w:rsid w:val="00DC03F0"/>
    <w:rsid w:val="00DC0405"/>
    <w:rsid w:val="00DC056C"/>
    <w:rsid w:val="00DC096D"/>
    <w:rsid w:val="00DC0A23"/>
    <w:rsid w:val="00DC0B93"/>
    <w:rsid w:val="00DC0C8A"/>
    <w:rsid w:val="00DC0E57"/>
    <w:rsid w:val="00DC0F2F"/>
    <w:rsid w:val="00DC10F2"/>
    <w:rsid w:val="00DC1173"/>
    <w:rsid w:val="00DC1905"/>
    <w:rsid w:val="00DC1EC6"/>
    <w:rsid w:val="00DC2093"/>
    <w:rsid w:val="00DC29F0"/>
    <w:rsid w:val="00DC2DA0"/>
    <w:rsid w:val="00DC2DED"/>
    <w:rsid w:val="00DC2E0A"/>
    <w:rsid w:val="00DC3103"/>
    <w:rsid w:val="00DC33A4"/>
    <w:rsid w:val="00DC354E"/>
    <w:rsid w:val="00DC36D2"/>
    <w:rsid w:val="00DC3E0D"/>
    <w:rsid w:val="00DC4C9C"/>
    <w:rsid w:val="00DC4F0D"/>
    <w:rsid w:val="00DC4F63"/>
    <w:rsid w:val="00DC5208"/>
    <w:rsid w:val="00DC5276"/>
    <w:rsid w:val="00DC5316"/>
    <w:rsid w:val="00DC5879"/>
    <w:rsid w:val="00DC5960"/>
    <w:rsid w:val="00DC5ABC"/>
    <w:rsid w:val="00DC630C"/>
    <w:rsid w:val="00DC6458"/>
    <w:rsid w:val="00DC64C4"/>
    <w:rsid w:val="00DC65CC"/>
    <w:rsid w:val="00DC6801"/>
    <w:rsid w:val="00DC698A"/>
    <w:rsid w:val="00DC6A59"/>
    <w:rsid w:val="00DC6AB5"/>
    <w:rsid w:val="00DC6EAA"/>
    <w:rsid w:val="00DC77BD"/>
    <w:rsid w:val="00DC78A7"/>
    <w:rsid w:val="00DC79C3"/>
    <w:rsid w:val="00DC7B0C"/>
    <w:rsid w:val="00DC7B78"/>
    <w:rsid w:val="00DD0122"/>
    <w:rsid w:val="00DD062B"/>
    <w:rsid w:val="00DD0991"/>
    <w:rsid w:val="00DD0DA7"/>
    <w:rsid w:val="00DD1113"/>
    <w:rsid w:val="00DD118B"/>
    <w:rsid w:val="00DD1220"/>
    <w:rsid w:val="00DD18A9"/>
    <w:rsid w:val="00DD1D0E"/>
    <w:rsid w:val="00DD1F48"/>
    <w:rsid w:val="00DD2184"/>
    <w:rsid w:val="00DD2245"/>
    <w:rsid w:val="00DD26C4"/>
    <w:rsid w:val="00DD2A90"/>
    <w:rsid w:val="00DD2D36"/>
    <w:rsid w:val="00DD3169"/>
    <w:rsid w:val="00DD31CA"/>
    <w:rsid w:val="00DD31E9"/>
    <w:rsid w:val="00DD3213"/>
    <w:rsid w:val="00DD3790"/>
    <w:rsid w:val="00DD3B3F"/>
    <w:rsid w:val="00DD3CE8"/>
    <w:rsid w:val="00DD40A9"/>
    <w:rsid w:val="00DD40C7"/>
    <w:rsid w:val="00DD4282"/>
    <w:rsid w:val="00DD4695"/>
    <w:rsid w:val="00DD52DC"/>
    <w:rsid w:val="00DD5310"/>
    <w:rsid w:val="00DD5CA4"/>
    <w:rsid w:val="00DD5DF8"/>
    <w:rsid w:val="00DD651E"/>
    <w:rsid w:val="00DD66F4"/>
    <w:rsid w:val="00DD67F1"/>
    <w:rsid w:val="00DD6AAC"/>
    <w:rsid w:val="00DD6B31"/>
    <w:rsid w:val="00DD72F7"/>
    <w:rsid w:val="00DD7572"/>
    <w:rsid w:val="00DD75F5"/>
    <w:rsid w:val="00DD76A9"/>
    <w:rsid w:val="00DD775D"/>
    <w:rsid w:val="00DD799B"/>
    <w:rsid w:val="00DD7AB5"/>
    <w:rsid w:val="00DD7C68"/>
    <w:rsid w:val="00DD7DA1"/>
    <w:rsid w:val="00DE028F"/>
    <w:rsid w:val="00DE08EF"/>
    <w:rsid w:val="00DE0F14"/>
    <w:rsid w:val="00DE138D"/>
    <w:rsid w:val="00DE1919"/>
    <w:rsid w:val="00DE1AC5"/>
    <w:rsid w:val="00DE1B03"/>
    <w:rsid w:val="00DE1D16"/>
    <w:rsid w:val="00DE1EB8"/>
    <w:rsid w:val="00DE20B9"/>
    <w:rsid w:val="00DE20EC"/>
    <w:rsid w:val="00DE2137"/>
    <w:rsid w:val="00DE2172"/>
    <w:rsid w:val="00DE23D6"/>
    <w:rsid w:val="00DE256E"/>
    <w:rsid w:val="00DE27A8"/>
    <w:rsid w:val="00DE28F9"/>
    <w:rsid w:val="00DE2971"/>
    <w:rsid w:val="00DE2BBB"/>
    <w:rsid w:val="00DE2D2E"/>
    <w:rsid w:val="00DE2DE6"/>
    <w:rsid w:val="00DE2FF5"/>
    <w:rsid w:val="00DE35B5"/>
    <w:rsid w:val="00DE35CC"/>
    <w:rsid w:val="00DE3759"/>
    <w:rsid w:val="00DE37D4"/>
    <w:rsid w:val="00DE3AD4"/>
    <w:rsid w:val="00DE3D9F"/>
    <w:rsid w:val="00DE3E51"/>
    <w:rsid w:val="00DE3EB1"/>
    <w:rsid w:val="00DE4549"/>
    <w:rsid w:val="00DE47C7"/>
    <w:rsid w:val="00DE4959"/>
    <w:rsid w:val="00DE4E80"/>
    <w:rsid w:val="00DE50FF"/>
    <w:rsid w:val="00DE5443"/>
    <w:rsid w:val="00DE54B4"/>
    <w:rsid w:val="00DE57EC"/>
    <w:rsid w:val="00DE58A0"/>
    <w:rsid w:val="00DE58E5"/>
    <w:rsid w:val="00DE5B01"/>
    <w:rsid w:val="00DE5B92"/>
    <w:rsid w:val="00DE5BDA"/>
    <w:rsid w:val="00DE5C18"/>
    <w:rsid w:val="00DE642A"/>
    <w:rsid w:val="00DE6975"/>
    <w:rsid w:val="00DE69BE"/>
    <w:rsid w:val="00DE6A09"/>
    <w:rsid w:val="00DE6ABF"/>
    <w:rsid w:val="00DE7174"/>
    <w:rsid w:val="00DE736C"/>
    <w:rsid w:val="00DE7585"/>
    <w:rsid w:val="00DE7784"/>
    <w:rsid w:val="00DE7AA4"/>
    <w:rsid w:val="00DE7C13"/>
    <w:rsid w:val="00DE7CD0"/>
    <w:rsid w:val="00DF00F5"/>
    <w:rsid w:val="00DF010F"/>
    <w:rsid w:val="00DF07BD"/>
    <w:rsid w:val="00DF0C1D"/>
    <w:rsid w:val="00DF118E"/>
    <w:rsid w:val="00DF1B4D"/>
    <w:rsid w:val="00DF1E50"/>
    <w:rsid w:val="00DF2020"/>
    <w:rsid w:val="00DF204F"/>
    <w:rsid w:val="00DF26DF"/>
    <w:rsid w:val="00DF27DB"/>
    <w:rsid w:val="00DF2A5A"/>
    <w:rsid w:val="00DF2CEA"/>
    <w:rsid w:val="00DF2FC0"/>
    <w:rsid w:val="00DF310B"/>
    <w:rsid w:val="00DF344E"/>
    <w:rsid w:val="00DF35B7"/>
    <w:rsid w:val="00DF3822"/>
    <w:rsid w:val="00DF3B5E"/>
    <w:rsid w:val="00DF4087"/>
    <w:rsid w:val="00DF4299"/>
    <w:rsid w:val="00DF4428"/>
    <w:rsid w:val="00DF4526"/>
    <w:rsid w:val="00DF478A"/>
    <w:rsid w:val="00DF4A4C"/>
    <w:rsid w:val="00DF4A5F"/>
    <w:rsid w:val="00DF4C62"/>
    <w:rsid w:val="00DF4D3B"/>
    <w:rsid w:val="00DF4D40"/>
    <w:rsid w:val="00DF4F18"/>
    <w:rsid w:val="00DF5100"/>
    <w:rsid w:val="00DF51F9"/>
    <w:rsid w:val="00DF5B17"/>
    <w:rsid w:val="00DF5EDB"/>
    <w:rsid w:val="00DF5F8A"/>
    <w:rsid w:val="00DF628D"/>
    <w:rsid w:val="00DF6AA3"/>
    <w:rsid w:val="00DF6EE4"/>
    <w:rsid w:val="00DF6FFE"/>
    <w:rsid w:val="00DF74BC"/>
    <w:rsid w:val="00DF7533"/>
    <w:rsid w:val="00DF7572"/>
    <w:rsid w:val="00DF7574"/>
    <w:rsid w:val="00DF79CA"/>
    <w:rsid w:val="00DF7CC4"/>
    <w:rsid w:val="00E0035A"/>
    <w:rsid w:val="00E006DF"/>
    <w:rsid w:val="00E00B1F"/>
    <w:rsid w:val="00E00B3B"/>
    <w:rsid w:val="00E00BC6"/>
    <w:rsid w:val="00E0132A"/>
    <w:rsid w:val="00E016EC"/>
    <w:rsid w:val="00E01E02"/>
    <w:rsid w:val="00E020EA"/>
    <w:rsid w:val="00E0218E"/>
    <w:rsid w:val="00E02582"/>
    <w:rsid w:val="00E0261D"/>
    <w:rsid w:val="00E02722"/>
    <w:rsid w:val="00E02DDC"/>
    <w:rsid w:val="00E03376"/>
    <w:rsid w:val="00E03937"/>
    <w:rsid w:val="00E03C24"/>
    <w:rsid w:val="00E03C46"/>
    <w:rsid w:val="00E03CAC"/>
    <w:rsid w:val="00E03DFF"/>
    <w:rsid w:val="00E03E52"/>
    <w:rsid w:val="00E03F9F"/>
    <w:rsid w:val="00E0476D"/>
    <w:rsid w:val="00E04D33"/>
    <w:rsid w:val="00E04E0B"/>
    <w:rsid w:val="00E0507D"/>
    <w:rsid w:val="00E050B6"/>
    <w:rsid w:val="00E05A53"/>
    <w:rsid w:val="00E05B8F"/>
    <w:rsid w:val="00E05C78"/>
    <w:rsid w:val="00E05D5B"/>
    <w:rsid w:val="00E06023"/>
    <w:rsid w:val="00E06189"/>
    <w:rsid w:val="00E0652E"/>
    <w:rsid w:val="00E0677F"/>
    <w:rsid w:val="00E06FA0"/>
    <w:rsid w:val="00E10232"/>
    <w:rsid w:val="00E1043C"/>
    <w:rsid w:val="00E1055F"/>
    <w:rsid w:val="00E107B6"/>
    <w:rsid w:val="00E10806"/>
    <w:rsid w:val="00E108FA"/>
    <w:rsid w:val="00E1091D"/>
    <w:rsid w:val="00E10941"/>
    <w:rsid w:val="00E10BC8"/>
    <w:rsid w:val="00E10CCD"/>
    <w:rsid w:val="00E10D0E"/>
    <w:rsid w:val="00E1105A"/>
    <w:rsid w:val="00E111C2"/>
    <w:rsid w:val="00E11375"/>
    <w:rsid w:val="00E117AD"/>
    <w:rsid w:val="00E11872"/>
    <w:rsid w:val="00E11891"/>
    <w:rsid w:val="00E11D14"/>
    <w:rsid w:val="00E11D8E"/>
    <w:rsid w:val="00E121F6"/>
    <w:rsid w:val="00E122D2"/>
    <w:rsid w:val="00E126E1"/>
    <w:rsid w:val="00E1276C"/>
    <w:rsid w:val="00E12B9B"/>
    <w:rsid w:val="00E13035"/>
    <w:rsid w:val="00E13113"/>
    <w:rsid w:val="00E13876"/>
    <w:rsid w:val="00E13B69"/>
    <w:rsid w:val="00E13B9C"/>
    <w:rsid w:val="00E13D16"/>
    <w:rsid w:val="00E1403B"/>
    <w:rsid w:val="00E14223"/>
    <w:rsid w:val="00E14258"/>
    <w:rsid w:val="00E143EC"/>
    <w:rsid w:val="00E14411"/>
    <w:rsid w:val="00E1493E"/>
    <w:rsid w:val="00E14A87"/>
    <w:rsid w:val="00E14F43"/>
    <w:rsid w:val="00E1515C"/>
    <w:rsid w:val="00E1521E"/>
    <w:rsid w:val="00E153BF"/>
    <w:rsid w:val="00E15521"/>
    <w:rsid w:val="00E1574C"/>
    <w:rsid w:val="00E15897"/>
    <w:rsid w:val="00E15923"/>
    <w:rsid w:val="00E159B1"/>
    <w:rsid w:val="00E15D63"/>
    <w:rsid w:val="00E15DD3"/>
    <w:rsid w:val="00E1650F"/>
    <w:rsid w:val="00E16819"/>
    <w:rsid w:val="00E16CC4"/>
    <w:rsid w:val="00E17027"/>
    <w:rsid w:val="00E170E0"/>
    <w:rsid w:val="00E172A3"/>
    <w:rsid w:val="00E17D42"/>
    <w:rsid w:val="00E17E9F"/>
    <w:rsid w:val="00E2057D"/>
    <w:rsid w:val="00E205A6"/>
    <w:rsid w:val="00E20826"/>
    <w:rsid w:val="00E20844"/>
    <w:rsid w:val="00E21710"/>
    <w:rsid w:val="00E21BF7"/>
    <w:rsid w:val="00E21CAA"/>
    <w:rsid w:val="00E21CC1"/>
    <w:rsid w:val="00E21E04"/>
    <w:rsid w:val="00E21FB3"/>
    <w:rsid w:val="00E225E4"/>
    <w:rsid w:val="00E22EBE"/>
    <w:rsid w:val="00E2301D"/>
    <w:rsid w:val="00E23130"/>
    <w:rsid w:val="00E23159"/>
    <w:rsid w:val="00E233E6"/>
    <w:rsid w:val="00E239B0"/>
    <w:rsid w:val="00E23C42"/>
    <w:rsid w:val="00E23CA7"/>
    <w:rsid w:val="00E23D9D"/>
    <w:rsid w:val="00E24567"/>
    <w:rsid w:val="00E24AD6"/>
    <w:rsid w:val="00E24B68"/>
    <w:rsid w:val="00E24C6A"/>
    <w:rsid w:val="00E24E07"/>
    <w:rsid w:val="00E251DE"/>
    <w:rsid w:val="00E25467"/>
    <w:rsid w:val="00E255B6"/>
    <w:rsid w:val="00E258A8"/>
    <w:rsid w:val="00E25F5C"/>
    <w:rsid w:val="00E25FE6"/>
    <w:rsid w:val="00E26213"/>
    <w:rsid w:val="00E26248"/>
    <w:rsid w:val="00E262F2"/>
    <w:rsid w:val="00E263E8"/>
    <w:rsid w:val="00E264E6"/>
    <w:rsid w:val="00E26786"/>
    <w:rsid w:val="00E26C05"/>
    <w:rsid w:val="00E26D29"/>
    <w:rsid w:val="00E27114"/>
    <w:rsid w:val="00E27157"/>
    <w:rsid w:val="00E273DB"/>
    <w:rsid w:val="00E27586"/>
    <w:rsid w:val="00E27BA5"/>
    <w:rsid w:val="00E27EF1"/>
    <w:rsid w:val="00E303CC"/>
    <w:rsid w:val="00E30522"/>
    <w:rsid w:val="00E3067A"/>
    <w:rsid w:val="00E308BF"/>
    <w:rsid w:val="00E3090F"/>
    <w:rsid w:val="00E30A8D"/>
    <w:rsid w:val="00E30D7B"/>
    <w:rsid w:val="00E30E6E"/>
    <w:rsid w:val="00E30ED7"/>
    <w:rsid w:val="00E310C9"/>
    <w:rsid w:val="00E31392"/>
    <w:rsid w:val="00E316FA"/>
    <w:rsid w:val="00E3184F"/>
    <w:rsid w:val="00E31A16"/>
    <w:rsid w:val="00E31B53"/>
    <w:rsid w:val="00E31FDC"/>
    <w:rsid w:val="00E31FE6"/>
    <w:rsid w:val="00E32008"/>
    <w:rsid w:val="00E32457"/>
    <w:rsid w:val="00E3254D"/>
    <w:rsid w:val="00E3261C"/>
    <w:rsid w:val="00E328A2"/>
    <w:rsid w:val="00E328F2"/>
    <w:rsid w:val="00E32A81"/>
    <w:rsid w:val="00E32AED"/>
    <w:rsid w:val="00E32C25"/>
    <w:rsid w:val="00E32D3C"/>
    <w:rsid w:val="00E33325"/>
    <w:rsid w:val="00E335FF"/>
    <w:rsid w:val="00E33B9C"/>
    <w:rsid w:val="00E33D41"/>
    <w:rsid w:val="00E33FB2"/>
    <w:rsid w:val="00E343D8"/>
    <w:rsid w:val="00E34768"/>
    <w:rsid w:val="00E34897"/>
    <w:rsid w:val="00E34A53"/>
    <w:rsid w:val="00E34A5B"/>
    <w:rsid w:val="00E35375"/>
    <w:rsid w:val="00E353BD"/>
    <w:rsid w:val="00E35C24"/>
    <w:rsid w:val="00E361A3"/>
    <w:rsid w:val="00E3645A"/>
    <w:rsid w:val="00E36939"/>
    <w:rsid w:val="00E36C5A"/>
    <w:rsid w:val="00E36C78"/>
    <w:rsid w:val="00E36C9D"/>
    <w:rsid w:val="00E36D43"/>
    <w:rsid w:val="00E36DAC"/>
    <w:rsid w:val="00E36F29"/>
    <w:rsid w:val="00E3722D"/>
    <w:rsid w:val="00E372CE"/>
    <w:rsid w:val="00E37DFC"/>
    <w:rsid w:val="00E37F20"/>
    <w:rsid w:val="00E41401"/>
    <w:rsid w:val="00E41402"/>
    <w:rsid w:val="00E419C1"/>
    <w:rsid w:val="00E41A12"/>
    <w:rsid w:val="00E41D2E"/>
    <w:rsid w:val="00E424B1"/>
    <w:rsid w:val="00E4285E"/>
    <w:rsid w:val="00E42C1E"/>
    <w:rsid w:val="00E43437"/>
    <w:rsid w:val="00E436E5"/>
    <w:rsid w:val="00E43D7B"/>
    <w:rsid w:val="00E43F82"/>
    <w:rsid w:val="00E4402C"/>
    <w:rsid w:val="00E4413F"/>
    <w:rsid w:val="00E441E0"/>
    <w:rsid w:val="00E44244"/>
    <w:rsid w:val="00E4457E"/>
    <w:rsid w:val="00E44703"/>
    <w:rsid w:val="00E447F0"/>
    <w:rsid w:val="00E44AE0"/>
    <w:rsid w:val="00E44C87"/>
    <w:rsid w:val="00E4523D"/>
    <w:rsid w:val="00E4589F"/>
    <w:rsid w:val="00E45952"/>
    <w:rsid w:val="00E459F3"/>
    <w:rsid w:val="00E45CB4"/>
    <w:rsid w:val="00E45D0D"/>
    <w:rsid w:val="00E45E2B"/>
    <w:rsid w:val="00E46204"/>
    <w:rsid w:val="00E46940"/>
    <w:rsid w:val="00E46A58"/>
    <w:rsid w:val="00E46E5E"/>
    <w:rsid w:val="00E470D8"/>
    <w:rsid w:val="00E47152"/>
    <w:rsid w:val="00E47326"/>
    <w:rsid w:val="00E47F2C"/>
    <w:rsid w:val="00E502CB"/>
    <w:rsid w:val="00E506A3"/>
    <w:rsid w:val="00E508CE"/>
    <w:rsid w:val="00E5090C"/>
    <w:rsid w:val="00E50DF1"/>
    <w:rsid w:val="00E51550"/>
    <w:rsid w:val="00E51853"/>
    <w:rsid w:val="00E51FEB"/>
    <w:rsid w:val="00E5217D"/>
    <w:rsid w:val="00E5218F"/>
    <w:rsid w:val="00E5223D"/>
    <w:rsid w:val="00E52245"/>
    <w:rsid w:val="00E52387"/>
    <w:rsid w:val="00E52C18"/>
    <w:rsid w:val="00E52E62"/>
    <w:rsid w:val="00E52F63"/>
    <w:rsid w:val="00E53060"/>
    <w:rsid w:val="00E531C6"/>
    <w:rsid w:val="00E53494"/>
    <w:rsid w:val="00E5363D"/>
    <w:rsid w:val="00E53957"/>
    <w:rsid w:val="00E53D2D"/>
    <w:rsid w:val="00E53D48"/>
    <w:rsid w:val="00E53F4A"/>
    <w:rsid w:val="00E540D6"/>
    <w:rsid w:val="00E540E9"/>
    <w:rsid w:val="00E541E4"/>
    <w:rsid w:val="00E54207"/>
    <w:rsid w:val="00E5421F"/>
    <w:rsid w:val="00E54242"/>
    <w:rsid w:val="00E54277"/>
    <w:rsid w:val="00E542D3"/>
    <w:rsid w:val="00E54525"/>
    <w:rsid w:val="00E546DA"/>
    <w:rsid w:val="00E54DA3"/>
    <w:rsid w:val="00E54E31"/>
    <w:rsid w:val="00E55125"/>
    <w:rsid w:val="00E551CF"/>
    <w:rsid w:val="00E5590D"/>
    <w:rsid w:val="00E55BC9"/>
    <w:rsid w:val="00E55C38"/>
    <w:rsid w:val="00E55C3D"/>
    <w:rsid w:val="00E55ECE"/>
    <w:rsid w:val="00E56063"/>
    <w:rsid w:val="00E56362"/>
    <w:rsid w:val="00E5638A"/>
    <w:rsid w:val="00E56744"/>
    <w:rsid w:val="00E56AB7"/>
    <w:rsid w:val="00E56C1C"/>
    <w:rsid w:val="00E56D2A"/>
    <w:rsid w:val="00E57080"/>
    <w:rsid w:val="00E571FF"/>
    <w:rsid w:val="00E5751D"/>
    <w:rsid w:val="00E577B0"/>
    <w:rsid w:val="00E57811"/>
    <w:rsid w:val="00E5794A"/>
    <w:rsid w:val="00E57B75"/>
    <w:rsid w:val="00E57E55"/>
    <w:rsid w:val="00E57FE7"/>
    <w:rsid w:val="00E609C6"/>
    <w:rsid w:val="00E60A6E"/>
    <w:rsid w:val="00E60DFD"/>
    <w:rsid w:val="00E60E73"/>
    <w:rsid w:val="00E61066"/>
    <w:rsid w:val="00E612BB"/>
    <w:rsid w:val="00E615F8"/>
    <w:rsid w:val="00E618B9"/>
    <w:rsid w:val="00E61A3E"/>
    <w:rsid w:val="00E61A8B"/>
    <w:rsid w:val="00E61C72"/>
    <w:rsid w:val="00E61CC9"/>
    <w:rsid w:val="00E61E82"/>
    <w:rsid w:val="00E61FC0"/>
    <w:rsid w:val="00E61FF4"/>
    <w:rsid w:val="00E6212C"/>
    <w:rsid w:val="00E622AD"/>
    <w:rsid w:val="00E62483"/>
    <w:rsid w:val="00E627DB"/>
    <w:rsid w:val="00E62A36"/>
    <w:rsid w:val="00E62D5B"/>
    <w:rsid w:val="00E63364"/>
    <w:rsid w:val="00E6384E"/>
    <w:rsid w:val="00E63BB5"/>
    <w:rsid w:val="00E63F2C"/>
    <w:rsid w:val="00E6411E"/>
    <w:rsid w:val="00E64865"/>
    <w:rsid w:val="00E6515F"/>
    <w:rsid w:val="00E6553E"/>
    <w:rsid w:val="00E65564"/>
    <w:rsid w:val="00E65B89"/>
    <w:rsid w:val="00E65F9A"/>
    <w:rsid w:val="00E6613B"/>
    <w:rsid w:val="00E667BD"/>
    <w:rsid w:val="00E6689C"/>
    <w:rsid w:val="00E66A0A"/>
    <w:rsid w:val="00E66A81"/>
    <w:rsid w:val="00E66A88"/>
    <w:rsid w:val="00E66C75"/>
    <w:rsid w:val="00E67158"/>
    <w:rsid w:val="00E67596"/>
    <w:rsid w:val="00E6765D"/>
    <w:rsid w:val="00E67AD2"/>
    <w:rsid w:val="00E67B84"/>
    <w:rsid w:val="00E7004D"/>
    <w:rsid w:val="00E70182"/>
    <w:rsid w:val="00E70610"/>
    <w:rsid w:val="00E708BB"/>
    <w:rsid w:val="00E708F0"/>
    <w:rsid w:val="00E7097D"/>
    <w:rsid w:val="00E7112B"/>
    <w:rsid w:val="00E7118A"/>
    <w:rsid w:val="00E7130D"/>
    <w:rsid w:val="00E714A0"/>
    <w:rsid w:val="00E7157B"/>
    <w:rsid w:val="00E71826"/>
    <w:rsid w:val="00E71907"/>
    <w:rsid w:val="00E71E2A"/>
    <w:rsid w:val="00E71ED4"/>
    <w:rsid w:val="00E72137"/>
    <w:rsid w:val="00E722A6"/>
    <w:rsid w:val="00E7238B"/>
    <w:rsid w:val="00E723AD"/>
    <w:rsid w:val="00E727B5"/>
    <w:rsid w:val="00E728C5"/>
    <w:rsid w:val="00E72A78"/>
    <w:rsid w:val="00E72B12"/>
    <w:rsid w:val="00E72E8C"/>
    <w:rsid w:val="00E72F58"/>
    <w:rsid w:val="00E72FB2"/>
    <w:rsid w:val="00E731D6"/>
    <w:rsid w:val="00E73668"/>
    <w:rsid w:val="00E73A41"/>
    <w:rsid w:val="00E73C5D"/>
    <w:rsid w:val="00E73D3F"/>
    <w:rsid w:val="00E73DB2"/>
    <w:rsid w:val="00E73FDD"/>
    <w:rsid w:val="00E74182"/>
    <w:rsid w:val="00E7453B"/>
    <w:rsid w:val="00E748D5"/>
    <w:rsid w:val="00E749FD"/>
    <w:rsid w:val="00E74A2F"/>
    <w:rsid w:val="00E75A23"/>
    <w:rsid w:val="00E75B1B"/>
    <w:rsid w:val="00E75DA3"/>
    <w:rsid w:val="00E76365"/>
    <w:rsid w:val="00E7670A"/>
    <w:rsid w:val="00E76712"/>
    <w:rsid w:val="00E7673D"/>
    <w:rsid w:val="00E76B33"/>
    <w:rsid w:val="00E76D3C"/>
    <w:rsid w:val="00E775D1"/>
    <w:rsid w:val="00E80252"/>
    <w:rsid w:val="00E8032B"/>
    <w:rsid w:val="00E8034A"/>
    <w:rsid w:val="00E80405"/>
    <w:rsid w:val="00E806F8"/>
    <w:rsid w:val="00E8072C"/>
    <w:rsid w:val="00E80CAA"/>
    <w:rsid w:val="00E81396"/>
    <w:rsid w:val="00E8182D"/>
    <w:rsid w:val="00E81C43"/>
    <w:rsid w:val="00E81D86"/>
    <w:rsid w:val="00E8207B"/>
    <w:rsid w:val="00E82251"/>
    <w:rsid w:val="00E824B2"/>
    <w:rsid w:val="00E8287F"/>
    <w:rsid w:val="00E82DE6"/>
    <w:rsid w:val="00E82E67"/>
    <w:rsid w:val="00E82E95"/>
    <w:rsid w:val="00E8350B"/>
    <w:rsid w:val="00E837BA"/>
    <w:rsid w:val="00E83D31"/>
    <w:rsid w:val="00E8405C"/>
    <w:rsid w:val="00E84233"/>
    <w:rsid w:val="00E8494D"/>
    <w:rsid w:val="00E84F2D"/>
    <w:rsid w:val="00E850A0"/>
    <w:rsid w:val="00E853EE"/>
    <w:rsid w:val="00E8558C"/>
    <w:rsid w:val="00E856B2"/>
    <w:rsid w:val="00E859E2"/>
    <w:rsid w:val="00E85A2A"/>
    <w:rsid w:val="00E85D21"/>
    <w:rsid w:val="00E85DB0"/>
    <w:rsid w:val="00E861AA"/>
    <w:rsid w:val="00E862C2"/>
    <w:rsid w:val="00E862E9"/>
    <w:rsid w:val="00E8663E"/>
    <w:rsid w:val="00E87012"/>
    <w:rsid w:val="00E875E5"/>
    <w:rsid w:val="00E87946"/>
    <w:rsid w:val="00E87CAF"/>
    <w:rsid w:val="00E90450"/>
    <w:rsid w:val="00E905A3"/>
    <w:rsid w:val="00E906C2"/>
    <w:rsid w:val="00E909FC"/>
    <w:rsid w:val="00E90A0A"/>
    <w:rsid w:val="00E90C40"/>
    <w:rsid w:val="00E91273"/>
    <w:rsid w:val="00E91561"/>
    <w:rsid w:val="00E91647"/>
    <w:rsid w:val="00E91A75"/>
    <w:rsid w:val="00E91C22"/>
    <w:rsid w:val="00E925E0"/>
    <w:rsid w:val="00E92B05"/>
    <w:rsid w:val="00E92E0D"/>
    <w:rsid w:val="00E9314C"/>
    <w:rsid w:val="00E93394"/>
    <w:rsid w:val="00E934FF"/>
    <w:rsid w:val="00E9350B"/>
    <w:rsid w:val="00E936C8"/>
    <w:rsid w:val="00E93863"/>
    <w:rsid w:val="00E9391F"/>
    <w:rsid w:val="00E93A64"/>
    <w:rsid w:val="00E93A9A"/>
    <w:rsid w:val="00E93C80"/>
    <w:rsid w:val="00E9418A"/>
    <w:rsid w:val="00E94AC0"/>
    <w:rsid w:val="00E94DDC"/>
    <w:rsid w:val="00E95411"/>
    <w:rsid w:val="00E9598C"/>
    <w:rsid w:val="00E9628D"/>
    <w:rsid w:val="00E96958"/>
    <w:rsid w:val="00E969E0"/>
    <w:rsid w:val="00E96AC0"/>
    <w:rsid w:val="00E97B6B"/>
    <w:rsid w:val="00E97DDE"/>
    <w:rsid w:val="00E97ED6"/>
    <w:rsid w:val="00EA064F"/>
    <w:rsid w:val="00EA0A51"/>
    <w:rsid w:val="00EA0C28"/>
    <w:rsid w:val="00EA1216"/>
    <w:rsid w:val="00EA1778"/>
    <w:rsid w:val="00EA1ED7"/>
    <w:rsid w:val="00EA2022"/>
    <w:rsid w:val="00EA2258"/>
    <w:rsid w:val="00EA225C"/>
    <w:rsid w:val="00EA2749"/>
    <w:rsid w:val="00EA2A7C"/>
    <w:rsid w:val="00EA2B65"/>
    <w:rsid w:val="00EA2CDE"/>
    <w:rsid w:val="00EA2F7E"/>
    <w:rsid w:val="00EA2FF9"/>
    <w:rsid w:val="00EA323E"/>
    <w:rsid w:val="00EA324B"/>
    <w:rsid w:val="00EA384C"/>
    <w:rsid w:val="00EA3C5C"/>
    <w:rsid w:val="00EA3D06"/>
    <w:rsid w:val="00EA3EB0"/>
    <w:rsid w:val="00EA4137"/>
    <w:rsid w:val="00EA4349"/>
    <w:rsid w:val="00EA4780"/>
    <w:rsid w:val="00EA485E"/>
    <w:rsid w:val="00EA48B0"/>
    <w:rsid w:val="00EA4D3E"/>
    <w:rsid w:val="00EA4DBD"/>
    <w:rsid w:val="00EA5669"/>
    <w:rsid w:val="00EA595B"/>
    <w:rsid w:val="00EA5A0E"/>
    <w:rsid w:val="00EA5F68"/>
    <w:rsid w:val="00EA6285"/>
    <w:rsid w:val="00EA6411"/>
    <w:rsid w:val="00EA65B9"/>
    <w:rsid w:val="00EA68B2"/>
    <w:rsid w:val="00EA690D"/>
    <w:rsid w:val="00EA6F41"/>
    <w:rsid w:val="00EA71E5"/>
    <w:rsid w:val="00EA732C"/>
    <w:rsid w:val="00EA7D91"/>
    <w:rsid w:val="00EB02BD"/>
    <w:rsid w:val="00EB051D"/>
    <w:rsid w:val="00EB082B"/>
    <w:rsid w:val="00EB08B7"/>
    <w:rsid w:val="00EB0B6F"/>
    <w:rsid w:val="00EB0E3D"/>
    <w:rsid w:val="00EB10B9"/>
    <w:rsid w:val="00EB10BF"/>
    <w:rsid w:val="00EB1695"/>
    <w:rsid w:val="00EB1CA7"/>
    <w:rsid w:val="00EB1F47"/>
    <w:rsid w:val="00EB20B2"/>
    <w:rsid w:val="00EB2214"/>
    <w:rsid w:val="00EB22D0"/>
    <w:rsid w:val="00EB2312"/>
    <w:rsid w:val="00EB24EF"/>
    <w:rsid w:val="00EB25FB"/>
    <w:rsid w:val="00EB269F"/>
    <w:rsid w:val="00EB27D1"/>
    <w:rsid w:val="00EB2A94"/>
    <w:rsid w:val="00EB2B57"/>
    <w:rsid w:val="00EB2D2C"/>
    <w:rsid w:val="00EB2F0F"/>
    <w:rsid w:val="00EB2F52"/>
    <w:rsid w:val="00EB2F61"/>
    <w:rsid w:val="00EB3B56"/>
    <w:rsid w:val="00EB4106"/>
    <w:rsid w:val="00EB4131"/>
    <w:rsid w:val="00EB415B"/>
    <w:rsid w:val="00EB43D2"/>
    <w:rsid w:val="00EB47F8"/>
    <w:rsid w:val="00EB488D"/>
    <w:rsid w:val="00EB4A2B"/>
    <w:rsid w:val="00EB4D45"/>
    <w:rsid w:val="00EB4DF6"/>
    <w:rsid w:val="00EB4E11"/>
    <w:rsid w:val="00EB508B"/>
    <w:rsid w:val="00EB52AB"/>
    <w:rsid w:val="00EB565B"/>
    <w:rsid w:val="00EB5B77"/>
    <w:rsid w:val="00EB5BDE"/>
    <w:rsid w:val="00EB5DE1"/>
    <w:rsid w:val="00EB6AC4"/>
    <w:rsid w:val="00EB7485"/>
    <w:rsid w:val="00EB75CE"/>
    <w:rsid w:val="00EB7905"/>
    <w:rsid w:val="00EB7ABB"/>
    <w:rsid w:val="00EB7AFF"/>
    <w:rsid w:val="00EB7D4E"/>
    <w:rsid w:val="00EC004D"/>
    <w:rsid w:val="00EC04CF"/>
    <w:rsid w:val="00EC0764"/>
    <w:rsid w:val="00EC08D3"/>
    <w:rsid w:val="00EC094B"/>
    <w:rsid w:val="00EC0B90"/>
    <w:rsid w:val="00EC0EF0"/>
    <w:rsid w:val="00EC0F77"/>
    <w:rsid w:val="00EC164C"/>
    <w:rsid w:val="00EC17FF"/>
    <w:rsid w:val="00EC1E31"/>
    <w:rsid w:val="00EC25FF"/>
    <w:rsid w:val="00EC2607"/>
    <w:rsid w:val="00EC28F3"/>
    <w:rsid w:val="00EC291F"/>
    <w:rsid w:val="00EC2F61"/>
    <w:rsid w:val="00EC2FA2"/>
    <w:rsid w:val="00EC311A"/>
    <w:rsid w:val="00EC34C4"/>
    <w:rsid w:val="00EC34CA"/>
    <w:rsid w:val="00EC4118"/>
    <w:rsid w:val="00EC435A"/>
    <w:rsid w:val="00EC4583"/>
    <w:rsid w:val="00EC4A85"/>
    <w:rsid w:val="00EC4BF9"/>
    <w:rsid w:val="00EC4E41"/>
    <w:rsid w:val="00EC4EC7"/>
    <w:rsid w:val="00EC5066"/>
    <w:rsid w:val="00EC53F2"/>
    <w:rsid w:val="00EC549A"/>
    <w:rsid w:val="00EC57A6"/>
    <w:rsid w:val="00EC5D83"/>
    <w:rsid w:val="00EC609F"/>
    <w:rsid w:val="00EC6367"/>
    <w:rsid w:val="00EC6387"/>
    <w:rsid w:val="00EC65AF"/>
    <w:rsid w:val="00EC67CC"/>
    <w:rsid w:val="00EC67CE"/>
    <w:rsid w:val="00EC6BCB"/>
    <w:rsid w:val="00EC6BED"/>
    <w:rsid w:val="00EC7397"/>
    <w:rsid w:val="00EC742E"/>
    <w:rsid w:val="00EC7572"/>
    <w:rsid w:val="00EC7833"/>
    <w:rsid w:val="00EC7A82"/>
    <w:rsid w:val="00EC7D44"/>
    <w:rsid w:val="00ED05E6"/>
    <w:rsid w:val="00ED060C"/>
    <w:rsid w:val="00ED084F"/>
    <w:rsid w:val="00ED0B9C"/>
    <w:rsid w:val="00ED0CAC"/>
    <w:rsid w:val="00ED0CDE"/>
    <w:rsid w:val="00ED11CA"/>
    <w:rsid w:val="00ED14D2"/>
    <w:rsid w:val="00ED1732"/>
    <w:rsid w:val="00ED1CA5"/>
    <w:rsid w:val="00ED237E"/>
    <w:rsid w:val="00ED24F6"/>
    <w:rsid w:val="00ED297B"/>
    <w:rsid w:val="00ED2C0A"/>
    <w:rsid w:val="00ED2C1F"/>
    <w:rsid w:val="00ED2CE8"/>
    <w:rsid w:val="00ED2D1D"/>
    <w:rsid w:val="00ED2D33"/>
    <w:rsid w:val="00ED39CE"/>
    <w:rsid w:val="00ED3C3A"/>
    <w:rsid w:val="00ED404D"/>
    <w:rsid w:val="00ED4192"/>
    <w:rsid w:val="00ED42E1"/>
    <w:rsid w:val="00ED4412"/>
    <w:rsid w:val="00ED44C0"/>
    <w:rsid w:val="00ED45CF"/>
    <w:rsid w:val="00ED4788"/>
    <w:rsid w:val="00ED4797"/>
    <w:rsid w:val="00ED4E66"/>
    <w:rsid w:val="00ED4F4B"/>
    <w:rsid w:val="00ED50BE"/>
    <w:rsid w:val="00ED5200"/>
    <w:rsid w:val="00ED5386"/>
    <w:rsid w:val="00ED557B"/>
    <w:rsid w:val="00ED5624"/>
    <w:rsid w:val="00ED588B"/>
    <w:rsid w:val="00ED5AEA"/>
    <w:rsid w:val="00ED5BAE"/>
    <w:rsid w:val="00ED5F17"/>
    <w:rsid w:val="00ED5F30"/>
    <w:rsid w:val="00ED6656"/>
    <w:rsid w:val="00ED6763"/>
    <w:rsid w:val="00ED6816"/>
    <w:rsid w:val="00ED6AD8"/>
    <w:rsid w:val="00ED6ADD"/>
    <w:rsid w:val="00ED7308"/>
    <w:rsid w:val="00ED7801"/>
    <w:rsid w:val="00ED7A8F"/>
    <w:rsid w:val="00ED7D59"/>
    <w:rsid w:val="00ED7E31"/>
    <w:rsid w:val="00ED7F32"/>
    <w:rsid w:val="00EE0385"/>
    <w:rsid w:val="00EE040C"/>
    <w:rsid w:val="00EE07FD"/>
    <w:rsid w:val="00EE0A73"/>
    <w:rsid w:val="00EE10E4"/>
    <w:rsid w:val="00EE1827"/>
    <w:rsid w:val="00EE1875"/>
    <w:rsid w:val="00EE1985"/>
    <w:rsid w:val="00EE1CDC"/>
    <w:rsid w:val="00EE2111"/>
    <w:rsid w:val="00EE2599"/>
    <w:rsid w:val="00EE2666"/>
    <w:rsid w:val="00EE28F2"/>
    <w:rsid w:val="00EE2A01"/>
    <w:rsid w:val="00EE2AB6"/>
    <w:rsid w:val="00EE2B4F"/>
    <w:rsid w:val="00EE2CA3"/>
    <w:rsid w:val="00EE2D95"/>
    <w:rsid w:val="00EE3457"/>
    <w:rsid w:val="00EE35AA"/>
    <w:rsid w:val="00EE35C2"/>
    <w:rsid w:val="00EE36FD"/>
    <w:rsid w:val="00EE3737"/>
    <w:rsid w:val="00EE3ADD"/>
    <w:rsid w:val="00EE3CD1"/>
    <w:rsid w:val="00EE3D7E"/>
    <w:rsid w:val="00EE3D9D"/>
    <w:rsid w:val="00EE3E87"/>
    <w:rsid w:val="00EE42D1"/>
    <w:rsid w:val="00EE490A"/>
    <w:rsid w:val="00EE493E"/>
    <w:rsid w:val="00EE4A56"/>
    <w:rsid w:val="00EE4C16"/>
    <w:rsid w:val="00EE51E3"/>
    <w:rsid w:val="00EE5669"/>
    <w:rsid w:val="00EE5B29"/>
    <w:rsid w:val="00EE5BE0"/>
    <w:rsid w:val="00EE5FDB"/>
    <w:rsid w:val="00EE6067"/>
    <w:rsid w:val="00EE6142"/>
    <w:rsid w:val="00EE6433"/>
    <w:rsid w:val="00EE643D"/>
    <w:rsid w:val="00EE6525"/>
    <w:rsid w:val="00EE6864"/>
    <w:rsid w:val="00EE691C"/>
    <w:rsid w:val="00EE6B83"/>
    <w:rsid w:val="00EE6E6B"/>
    <w:rsid w:val="00EE7037"/>
    <w:rsid w:val="00EE7A7A"/>
    <w:rsid w:val="00EF008D"/>
    <w:rsid w:val="00EF067D"/>
    <w:rsid w:val="00EF097D"/>
    <w:rsid w:val="00EF0984"/>
    <w:rsid w:val="00EF0C06"/>
    <w:rsid w:val="00EF0F1A"/>
    <w:rsid w:val="00EF1545"/>
    <w:rsid w:val="00EF18C4"/>
    <w:rsid w:val="00EF1935"/>
    <w:rsid w:val="00EF1CCD"/>
    <w:rsid w:val="00EF1DB1"/>
    <w:rsid w:val="00EF1FE6"/>
    <w:rsid w:val="00EF21CF"/>
    <w:rsid w:val="00EF22BE"/>
    <w:rsid w:val="00EF25DB"/>
    <w:rsid w:val="00EF26FB"/>
    <w:rsid w:val="00EF285D"/>
    <w:rsid w:val="00EF2A60"/>
    <w:rsid w:val="00EF2A7E"/>
    <w:rsid w:val="00EF2B96"/>
    <w:rsid w:val="00EF2D20"/>
    <w:rsid w:val="00EF2D7D"/>
    <w:rsid w:val="00EF3204"/>
    <w:rsid w:val="00EF32DF"/>
    <w:rsid w:val="00EF3324"/>
    <w:rsid w:val="00EF3C48"/>
    <w:rsid w:val="00EF3D2D"/>
    <w:rsid w:val="00EF3FC0"/>
    <w:rsid w:val="00EF4242"/>
    <w:rsid w:val="00EF482E"/>
    <w:rsid w:val="00EF4D05"/>
    <w:rsid w:val="00EF4DED"/>
    <w:rsid w:val="00EF4F7B"/>
    <w:rsid w:val="00EF4FA7"/>
    <w:rsid w:val="00EF5508"/>
    <w:rsid w:val="00EF5835"/>
    <w:rsid w:val="00EF5A5F"/>
    <w:rsid w:val="00EF5AA4"/>
    <w:rsid w:val="00EF5BC3"/>
    <w:rsid w:val="00EF5D6E"/>
    <w:rsid w:val="00EF5EB3"/>
    <w:rsid w:val="00EF620D"/>
    <w:rsid w:val="00EF658A"/>
    <w:rsid w:val="00EF6729"/>
    <w:rsid w:val="00EF6C04"/>
    <w:rsid w:val="00EF6E7C"/>
    <w:rsid w:val="00EF6F20"/>
    <w:rsid w:val="00EF707E"/>
    <w:rsid w:val="00EF7468"/>
    <w:rsid w:val="00EF76FA"/>
    <w:rsid w:val="00EF7763"/>
    <w:rsid w:val="00EF7B9C"/>
    <w:rsid w:val="00F00610"/>
    <w:rsid w:val="00F0069A"/>
    <w:rsid w:val="00F00D51"/>
    <w:rsid w:val="00F01509"/>
    <w:rsid w:val="00F01671"/>
    <w:rsid w:val="00F017D8"/>
    <w:rsid w:val="00F0227B"/>
    <w:rsid w:val="00F02EC3"/>
    <w:rsid w:val="00F0313A"/>
    <w:rsid w:val="00F0313F"/>
    <w:rsid w:val="00F03603"/>
    <w:rsid w:val="00F03DA7"/>
    <w:rsid w:val="00F03E23"/>
    <w:rsid w:val="00F03E51"/>
    <w:rsid w:val="00F04504"/>
    <w:rsid w:val="00F047A0"/>
    <w:rsid w:val="00F04C3D"/>
    <w:rsid w:val="00F04CC6"/>
    <w:rsid w:val="00F04CFC"/>
    <w:rsid w:val="00F04D68"/>
    <w:rsid w:val="00F051FB"/>
    <w:rsid w:val="00F05367"/>
    <w:rsid w:val="00F05438"/>
    <w:rsid w:val="00F05541"/>
    <w:rsid w:val="00F0585A"/>
    <w:rsid w:val="00F05860"/>
    <w:rsid w:val="00F05B03"/>
    <w:rsid w:val="00F05B68"/>
    <w:rsid w:val="00F05C2A"/>
    <w:rsid w:val="00F05E4B"/>
    <w:rsid w:val="00F05F5A"/>
    <w:rsid w:val="00F064E4"/>
    <w:rsid w:val="00F06677"/>
    <w:rsid w:val="00F068AC"/>
    <w:rsid w:val="00F0690F"/>
    <w:rsid w:val="00F06B77"/>
    <w:rsid w:val="00F06E30"/>
    <w:rsid w:val="00F06FE0"/>
    <w:rsid w:val="00F07095"/>
    <w:rsid w:val="00F07413"/>
    <w:rsid w:val="00F102C6"/>
    <w:rsid w:val="00F10526"/>
    <w:rsid w:val="00F10800"/>
    <w:rsid w:val="00F10882"/>
    <w:rsid w:val="00F10E25"/>
    <w:rsid w:val="00F1104A"/>
    <w:rsid w:val="00F11053"/>
    <w:rsid w:val="00F112E6"/>
    <w:rsid w:val="00F11523"/>
    <w:rsid w:val="00F1170B"/>
    <w:rsid w:val="00F11741"/>
    <w:rsid w:val="00F11E1C"/>
    <w:rsid w:val="00F12123"/>
    <w:rsid w:val="00F128B8"/>
    <w:rsid w:val="00F12AAC"/>
    <w:rsid w:val="00F12B48"/>
    <w:rsid w:val="00F13076"/>
    <w:rsid w:val="00F130AB"/>
    <w:rsid w:val="00F132C5"/>
    <w:rsid w:val="00F1332C"/>
    <w:rsid w:val="00F1354F"/>
    <w:rsid w:val="00F1383C"/>
    <w:rsid w:val="00F138EE"/>
    <w:rsid w:val="00F13B43"/>
    <w:rsid w:val="00F14174"/>
    <w:rsid w:val="00F142D8"/>
    <w:rsid w:val="00F1433F"/>
    <w:rsid w:val="00F14386"/>
    <w:rsid w:val="00F14402"/>
    <w:rsid w:val="00F14616"/>
    <w:rsid w:val="00F1469D"/>
    <w:rsid w:val="00F1478D"/>
    <w:rsid w:val="00F14A5A"/>
    <w:rsid w:val="00F14B05"/>
    <w:rsid w:val="00F14EA5"/>
    <w:rsid w:val="00F14FC9"/>
    <w:rsid w:val="00F151B2"/>
    <w:rsid w:val="00F15377"/>
    <w:rsid w:val="00F157E1"/>
    <w:rsid w:val="00F1588B"/>
    <w:rsid w:val="00F1592A"/>
    <w:rsid w:val="00F159AB"/>
    <w:rsid w:val="00F15A83"/>
    <w:rsid w:val="00F166F5"/>
    <w:rsid w:val="00F1680F"/>
    <w:rsid w:val="00F172F2"/>
    <w:rsid w:val="00F1764A"/>
    <w:rsid w:val="00F177A3"/>
    <w:rsid w:val="00F17EA4"/>
    <w:rsid w:val="00F201A7"/>
    <w:rsid w:val="00F20215"/>
    <w:rsid w:val="00F20225"/>
    <w:rsid w:val="00F2030A"/>
    <w:rsid w:val="00F203B1"/>
    <w:rsid w:val="00F2045D"/>
    <w:rsid w:val="00F20D81"/>
    <w:rsid w:val="00F20D9D"/>
    <w:rsid w:val="00F2106E"/>
    <w:rsid w:val="00F21426"/>
    <w:rsid w:val="00F216D4"/>
    <w:rsid w:val="00F219A3"/>
    <w:rsid w:val="00F21C6B"/>
    <w:rsid w:val="00F21F3B"/>
    <w:rsid w:val="00F220C9"/>
    <w:rsid w:val="00F22754"/>
    <w:rsid w:val="00F2287D"/>
    <w:rsid w:val="00F22B3E"/>
    <w:rsid w:val="00F22D45"/>
    <w:rsid w:val="00F22E44"/>
    <w:rsid w:val="00F232A9"/>
    <w:rsid w:val="00F234DA"/>
    <w:rsid w:val="00F23904"/>
    <w:rsid w:val="00F240E8"/>
    <w:rsid w:val="00F243E2"/>
    <w:rsid w:val="00F24AEC"/>
    <w:rsid w:val="00F24B2A"/>
    <w:rsid w:val="00F24CDF"/>
    <w:rsid w:val="00F24F02"/>
    <w:rsid w:val="00F252A8"/>
    <w:rsid w:val="00F25423"/>
    <w:rsid w:val="00F255F9"/>
    <w:rsid w:val="00F25627"/>
    <w:rsid w:val="00F256D4"/>
    <w:rsid w:val="00F258EB"/>
    <w:rsid w:val="00F2599B"/>
    <w:rsid w:val="00F25A4A"/>
    <w:rsid w:val="00F25C45"/>
    <w:rsid w:val="00F25D67"/>
    <w:rsid w:val="00F262FF"/>
    <w:rsid w:val="00F26624"/>
    <w:rsid w:val="00F26CEC"/>
    <w:rsid w:val="00F26D61"/>
    <w:rsid w:val="00F26D6E"/>
    <w:rsid w:val="00F26ED7"/>
    <w:rsid w:val="00F27014"/>
    <w:rsid w:val="00F27069"/>
    <w:rsid w:val="00F27074"/>
    <w:rsid w:val="00F27420"/>
    <w:rsid w:val="00F27BC6"/>
    <w:rsid w:val="00F27CA2"/>
    <w:rsid w:val="00F30293"/>
    <w:rsid w:val="00F302D3"/>
    <w:rsid w:val="00F30401"/>
    <w:rsid w:val="00F30737"/>
    <w:rsid w:val="00F308DE"/>
    <w:rsid w:val="00F30E27"/>
    <w:rsid w:val="00F30F7E"/>
    <w:rsid w:val="00F30FB8"/>
    <w:rsid w:val="00F30FCB"/>
    <w:rsid w:val="00F30FDB"/>
    <w:rsid w:val="00F3112A"/>
    <w:rsid w:val="00F314B3"/>
    <w:rsid w:val="00F31722"/>
    <w:rsid w:val="00F318D3"/>
    <w:rsid w:val="00F31A8F"/>
    <w:rsid w:val="00F31AFF"/>
    <w:rsid w:val="00F31C82"/>
    <w:rsid w:val="00F31EC1"/>
    <w:rsid w:val="00F31F0E"/>
    <w:rsid w:val="00F31F29"/>
    <w:rsid w:val="00F326A9"/>
    <w:rsid w:val="00F327E1"/>
    <w:rsid w:val="00F32C9B"/>
    <w:rsid w:val="00F33164"/>
    <w:rsid w:val="00F331EF"/>
    <w:rsid w:val="00F33275"/>
    <w:rsid w:val="00F3357C"/>
    <w:rsid w:val="00F339EC"/>
    <w:rsid w:val="00F33FFC"/>
    <w:rsid w:val="00F34200"/>
    <w:rsid w:val="00F342EB"/>
    <w:rsid w:val="00F34517"/>
    <w:rsid w:val="00F3467B"/>
    <w:rsid w:val="00F34869"/>
    <w:rsid w:val="00F34972"/>
    <w:rsid w:val="00F34A66"/>
    <w:rsid w:val="00F34AC8"/>
    <w:rsid w:val="00F34E0A"/>
    <w:rsid w:val="00F352FA"/>
    <w:rsid w:val="00F3534F"/>
    <w:rsid w:val="00F355FC"/>
    <w:rsid w:val="00F35709"/>
    <w:rsid w:val="00F35DA2"/>
    <w:rsid w:val="00F3629C"/>
    <w:rsid w:val="00F36AA4"/>
    <w:rsid w:val="00F36AC4"/>
    <w:rsid w:val="00F36D74"/>
    <w:rsid w:val="00F36E32"/>
    <w:rsid w:val="00F3721E"/>
    <w:rsid w:val="00F37488"/>
    <w:rsid w:val="00F3756B"/>
    <w:rsid w:val="00F3781C"/>
    <w:rsid w:val="00F3791F"/>
    <w:rsid w:val="00F37A00"/>
    <w:rsid w:val="00F37C7C"/>
    <w:rsid w:val="00F40A7E"/>
    <w:rsid w:val="00F40B4C"/>
    <w:rsid w:val="00F40B91"/>
    <w:rsid w:val="00F40FA8"/>
    <w:rsid w:val="00F41215"/>
    <w:rsid w:val="00F41765"/>
    <w:rsid w:val="00F41E1C"/>
    <w:rsid w:val="00F41E6D"/>
    <w:rsid w:val="00F41FA5"/>
    <w:rsid w:val="00F4221F"/>
    <w:rsid w:val="00F42AB9"/>
    <w:rsid w:val="00F42DB8"/>
    <w:rsid w:val="00F42DF1"/>
    <w:rsid w:val="00F42EF8"/>
    <w:rsid w:val="00F42F84"/>
    <w:rsid w:val="00F439D0"/>
    <w:rsid w:val="00F43A0E"/>
    <w:rsid w:val="00F43BA0"/>
    <w:rsid w:val="00F43FB9"/>
    <w:rsid w:val="00F447ED"/>
    <w:rsid w:val="00F44B2E"/>
    <w:rsid w:val="00F44DF7"/>
    <w:rsid w:val="00F4577D"/>
    <w:rsid w:val="00F45C18"/>
    <w:rsid w:val="00F45CB3"/>
    <w:rsid w:val="00F45EDA"/>
    <w:rsid w:val="00F45F15"/>
    <w:rsid w:val="00F45F45"/>
    <w:rsid w:val="00F4611C"/>
    <w:rsid w:val="00F461E7"/>
    <w:rsid w:val="00F46781"/>
    <w:rsid w:val="00F46985"/>
    <w:rsid w:val="00F46F3A"/>
    <w:rsid w:val="00F46FE6"/>
    <w:rsid w:val="00F470FE"/>
    <w:rsid w:val="00F47146"/>
    <w:rsid w:val="00F478C6"/>
    <w:rsid w:val="00F47D95"/>
    <w:rsid w:val="00F47DD8"/>
    <w:rsid w:val="00F5018B"/>
    <w:rsid w:val="00F503EE"/>
    <w:rsid w:val="00F505AB"/>
    <w:rsid w:val="00F50658"/>
    <w:rsid w:val="00F5082C"/>
    <w:rsid w:val="00F5087E"/>
    <w:rsid w:val="00F50883"/>
    <w:rsid w:val="00F512EB"/>
    <w:rsid w:val="00F5149B"/>
    <w:rsid w:val="00F5191F"/>
    <w:rsid w:val="00F522AD"/>
    <w:rsid w:val="00F52636"/>
    <w:rsid w:val="00F52776"/>
    <w:rsid w:val="00F52BF3"/>
    <w:rsid w:val="00F52D36"/>
    <w:rsid w:val="00F52FA8"/>
    <w:rsid w:val="00F52FAB"/>
    <w:rsid w:val="00F53058"/>
    <w:rsid w:val="00F53990"/>
    <w:rsid w:val="00F53B05"/>
    <w:rsid w:val="00F53C74"/>
    <w:rsid w:val="00F53EFA"/>
    <w:rsid w:val="00F54114"/>
    <w:rsid w:val="00F543D3"/>
    <w:rsid w:val="00F545EC"/>
    <w:rsid w:val="00F549C9"/>
    <w:rsid w:val="00F5503C"/>
    <w:rsid w:val="00F552DE"/>
    <w:rsid w:val="00F55A2D"/>
    <w:rsid w:val="00F55A92"/>
    <w:rsid w:val="00F55AA1"/>
    <w:rsid w:val="00F55C37"/>
    <w:rsid w:val="00F55D10"/>
    <w:rsid w:val="00F56106"/>
    <w:rsid w:val="00F56110"/>
    <w:rsid w:val="00F5621D"/>
    <w:rsid w:val="00F5679E"/>
    <w:rsid w:val="00F56985"/>
    <w:rsid w:val="00F56B38"/>
    <w:rsid w:val="00F56C87"/>
    <w:rsid w:val="00F56F42"/>
    <w:rsid w:val="00F5786E"/>
    <w:rsid w:val="00F578A6"/>
    <w:rsid w:val="00F57A54"/>
    <w:rsid w:val="00F57D7E"/>
    <w:rsid w:val="00F57F7C"/>
    <w:rsid w:val="00F60549"/>
    <w:rsid w:val="00F609D5"/>
    <w:rsid w:val="00F60C5E"/>
    <w:rsid w:val="00F60E4F"/>
    <w:rsid w:val="00F60E86"/>
    <w:rsid w:val="00F60FB1"/>
    <w:rsid w:val="00F61100"/>
    <w:rsid w:val="00F61353"/>
    <w:rsid w:val="00F61414"/>
    <w:rsid w:val="00F6150C"/>
    <w:rsid w:val="00F615B9"/>
    <w:rsid w:val="00F61865"/>
    <w:rsid w:val="00F618B7"/>
    <w:rsid w:val="00F61CCA"/>
    <w:rsid w:val="00F61DDF"/>
    <w:rsid w:val="00F621E1"/>
    <w:rsid w:val="00F62271"/>
    <w:rsid w:val="00F622EE"/>
    <w:rsid w:val="00F622F7"/>
    <w:rsid w:val="00F6264B"/>
    <w:rsid w:val="00F628D2"/>
    <w:rsid w:val="00F62992"/>
    <w:rsid w:val="00F62C4A"/>
    <w:rsid w:val="00F62EB3"/>
    <w:rsid w:val="00F62FAC"/>
    <w:rsid w:val="00F63229"/>
    <w:rsid w:val="00F63380"/>
    <w:rsid w:val="00F634ED"/>
    <w:rsid w:val="00F6359F"/>
    <w:rsid w:val="00F635A8"/>
    <w:rsid w:val="00F635F1"/>
    <w:rsid w:val="00F63C75"/>
    <w:rsid w:val="00F63E04"/>
    <w:rsid w:val="00F63E99"/>
    <w:rsid w:val="00F63EE0"/>
    <w:rsid w:val="00F63F5F"/>
    <w:rsid w:val="00F64120"/>
    <w:rsid w:val="00F6423E"/>
    <w:rsid w:val="00F644ED"/>
    <w:rsid w:val="00F64790"/>
    <w:rsid w:val="00F64966"/>
    <w:rsid w:val="00F6497E"/>
    <w:rsid w:val="00F64C46"/>
    <w:rsid w:val="00F6516A"/>
    <w:rsid w:val="00F65499"/>
    <w:rsid w:val="00F65727"/>
    <w:rsid w:val="00F65759"/>
    <w:rsid w:val="00F65954"/>
    <w:rsid w:val="00F65ECC"/>
    <w:rsid w:val="00F66057"/>
    <w:rsid w:val="00F660C9"/>
    <w:rsid w:val="00F66655"/>
    <w:rsid w:val="00F666A2"/>
    <w:rsid w:val="00F667CF"/>
    <w:rsid w:val="00F66D05"/>
    <w:rsid w:val="00F671D8"/>
    <w:rsid w:val="00F677BA"/>
    <w:rsid w:val="00F702DA"/>
    <w:rsid w:val="00F704BE"/>
    <w:rsid w:val="00F70583"/>
    <w:rsid w:val="00F705F1"/>
    <w:rsid w:val="00F70760"/>
    <w:rsid w:val="00F7097B"/>
    <w:rsid w:val="00F70A0D"/>
    <w:rsid w:val="00F70A98"/>
    <w:rsid w:val="00F70C3C"/>
    <w:rsid w:val="00F71316"/>
    <w:rsid w:val="00F717C7"/>
    <w:rsid w:val="00F7205E"/>
    <w:rsid w:val="00F720AF"/>
    <w:rsid w:val="00F721E1"/>
    <w:rsid w:val="00F72262"/>
    <w:rsid w:val="00F7248F"/>
    <w:rsid w:val="00F72621"/>
    <w:rsid w:val="00F728B3"/>
    <w:rsid w:val="00F72B10"/>
    <w:rsid w:val="00F72F16"/>
    <w:rsid w:val="00F730B8"/>
    <w:rsid w:val="00F730DF"/>
    <w:rsid w:val="00F73468"/>
    <w:rsid w:val="00F73571"/>
    <w:rsid w:val="00F73668"/>
    <w:rsid w:val="00F736D2"/>
    <w:rsid w:val="00F73844"/>
    <w:rsid w:val="00F73B11"/>
    <w:rsid w:val="00F73BB6"/>
    <w:rsid w:val="00F742CF"/>
    <w:rsid w:val="00F74304"/>
    <w:rsid w:val="00F74EE2"/>
    <w:rsid w:val="00F74FB7"/>
    <w:rsid w:val="00F76CEB"/>
    <w:rsid w:val="00F77917"/>
    <w:rsid w:val="00F77B87"/>
    <w:rsid w:val="00F77C63"/>
    <w:rsid w:val="00F77E96"/>
    <w:rsid w:val="00F77EA8"/>
    <w:rsid w:val="00F77F4A"/>
    <w:rsid w:val="00F77FA8"/>
    <w:rsid w:val="00F80039"/>
    <w:rsid w:val="00F80285"/>
    <w:rsid w:val="00F8037A"/>
    <w:rsid w:val="00F804C7"/>
    <w:rsid w:val="00F80A3D"/>
    <w:rsid w:val="00F80CB1"/>
    <w:rsid w:val="00F812C4"/>
    <w:rsid w:val="00F815A8"/>
    <w:rsid w:val="00F81696"/>
    <w:rsid w:val="00F81E15"/>
    <w:rsid w:val="00F81ED5"/>
    <w:rsid w:val="00F81F25"/>
    <w:rsid w:val="00F82007"/>
    <w:rsid w:val="00F8201E"/>
    <w:rsid w:val="00F822FE"/>
    <w:rsid w:val="00F823C5"/>
    <w:rsid w:val="00F8271D"/>
    <w:rsid w:val="00F829F7"/>
    <w:rsid w:val="00F8327A"/>
    <w:rsid w:val="00F83A5E"/>
    <w:rsid w:val="00F83F66"/>
    <w:rsid w:val="00F8432A"/>
    <w:rsid w:val="00F8457D"/>
    <w:rsid w:val="00F84B44"/>
    <w:rsid w:val="00F84D48"/>
    <w:rsid w:val="00F84DF4"/>
    <w:rsid w:val="00F85323"/>
    <w:rsid w:val="00F85609"/>
    <w:rsid w:val="00F85968"/>
    <w:rsid w:val="00F85AC3"/>
    <w:rsid w:val="00F8601F"/>
    <w:rsid w:val="00F86041"/>
    <w:rsid w:val="00F860FA"/>
    <w:rsid w:val="00F8611B"/>
    <w:rsid w:val="00F862FE"/>
    <w:rsid w:val="00F86316"/>
    <w:rsid w:val="00F86750"/>
    <w:rsid w:val="00F86878"/>
    <w:rsid w:val="00F86B8B"/>
    <w:rsid w:val="00F86BC1"/>
    <w:rsid w:val="00F87368"/>
    <w:rsid w:val="00F87429"/>
    <w:rsid w:val="00F87BFA"/>
    <w:rsid w:val="00F87D6D"/>
    <w:rsid w:val="00F90143"/>
    <w:rsid w:val="00F90511"/>
    <w:rsid w:val="00F9077B"/>
    <w:rsid w:val="00F90A6E"/>
    <w:rsid w:val="00F90E16"/>
    <w:rsid w:val="00F90E77"/>
    <w:rsid w:val="00F90F57"/>
    <w:rsid w:val="00F91182"/>
    <w:rsid w:val="00F913EB"/>
    <w:rsid w:val="00F9157D"/>
    <w:rsid w:val="00F9183D"/>
    <w:rsid w:val="00F91D5B"/>
    <w:rsid w:val="00F91E0D"/>
    <w:rsid w:val="00F92279"/>
    <w:rsid w:val="00F928F7"/>
    <w:rsid w:val="00F92929"/>
    <w:rsid w:val="00F9298E"/>
    <w:rsid w:val="00F92B68"/>
    <w:rsid w:val="00F92BD0"/>
    <w:rsid w:val="00F92FBD"/>
    <w:rsid w:val="00F92FEF"/>
    <w:rsid w:val="00F934CD"/>
    <w:rsid w:val="00F934FB"/>
    <w:rsid w:val="00F93892"/>
    <w:rsid w:val="00F9399F"/>
    <w:rsid w:val="00F939AC"/>
    <w:rsid w:val="00F939DB"/>
    <w:rsid w:val="00F93B46"/>
    <w:rsid w:val="00F93C61"/>
    <w:rsid w:val="00F940C7"/>
    <w:rsid w:val="00F9413C"/>
    <w:rsid w:val="00F9556D"/>
    <w:rsid w:val="00F95808"/>
    <w:rsid w:val="00F95ACE"/>
    <w:rsid w:val="00F95ACF"/>
    <w:rsid w:val="00F95BCE"/>
    <w:rsid w:val="00F95C3E"/>
    <w:rsid w:val="00F95D83"/>
    <w:rsid w:val="00F95EC8"/>
    <w:rsid w:val="00F961F6"/>
    <w:rsid w:val="00F96561"/>
    <w:rsid w:val="00F9694F"/>
    <w:rsid w:val="00F96AFB"/>
    <w:rsid w:val="00F96BB5"/>
    <w:rsid w:val="00F96D2B"/>
    <w:rsid w:val="00F96DA9"/>
    <w:rsid w:val="00F96E63"/>
    <w:rsid w:val="00F96EFC"/>
    <w:rsid w:val="00F96F51"/>
    <w:rsid w:val="00F97045"/>
    <w:rsid w:val="00F97530"/>
    <w:rsid w:val="00F97869"/>
    <w:rsid w:val="00F97944"/>
    <w:rsid w:val="00F979DF"/>
    <w:rsid w:val="00F97A4D"/>
    <w:rsid w:val="00F97B87"/>
    <w:rsid w:val="00F97EBC"/>
    <w:rsid w:val="00FA00DB"/>
    <w:rsid w:val="00FA02F3"/>
    <w:rsid w:val="00FA0989"/>
    <w:rsid w:val="00FA0B28"/>
    <w:rsid w:val="00FA0F5A"/>
    <w:rsid w:val="00FA112B"/>
    <w:rsid w:val="00FA12C4"/>
    <w:rsid w:val="00FA1C72"/>
    <w:rsid w:val="00FA1E6E"/>
    <w:rsid w:val="00FA1F0E"/>
    <w:rsid w:val="00FA21E0"/>
    <w:rsid w:val="00FA27E0"/>
    <w:rsid w:val="00FA2826"/>
    <w:rsid w:val="00FA2C66"/>
    <w:rsid w:val="00FA2C83"/>
    <w:rsid w:val="00FA2D0C"/>
    <w:rsid w:val="00FA2D86"/>
    <w:rsid w:val="00FA31FA"/>
    <w:rsid w:val="00FA327E"/>
    <w:rsid w:val="00FA3469"/>
    <w:rsid w:val="00FA34F6"/>
    <w:rsid w:val="00FA3538"/>
    <w:rsid w:val="00FA3674"/>
    <w:rsid w:val="00FA378D"/>
    <w:rsid w:val="00FA3CAC"/>
    <w:rsid w:val="00FA3D73"/>
    <w:rsid w:val="00FA433F"/>
    <w:rsid w:val="00FA44E3"/>
    <w:rsid w:val="00FA45BD"/>
    <w:rsid w:val="00FA460F"/>
    <w:rsid w:val="00FA4721"/>
    <w:rsid w:val="00FA48BB"/>
    <w:rsid w:val="00FA4A1C"/>
    <w:rsid w:val="00FA53E4"/>
    <w:rsid w:val="00FA5BBD"/>
    <w:rsid w:val="00FA5BF3"/>
    <w:rsid w:val="00FA5E6B"/>
    <w:rsid w:val="00FA6045"/>
    <w:rsid w:val="00FA6179"/>
    <w:rsid w:val="00FA647D"/>
    <w:rsid w:val="00FA64BE"/>
    <w:rsid w:val="00FA65CD"/>
    <w:rsid w:val="00FA6776"/>
    <w:rsid w:val="00FA6A5A"/>
    <w:rsid w:val="00FA6BB2"/>
    <w:rsid w:val="00FA6CDA"/>
    <w:rsid w:val="00FA7419"/>
    <w:rsid w:val="00FA7727"/>
    <w:rsid w:val="00FA7AE3"/>
    <w:rsid w:val="00FA7B6C"/>
    <w:rsid w:val="00FA7C3F"/>
    <w:rsid w:val="00FB00F9"/>
    <w:rsid w:val="00FB0121"/>
    <w:rsid w:val="00FB01C5"/>
    <w:rsid w:val="00FB01F7"/>
    <w:rsid w:val="00FB02B0"/>
    <w:rsid w:val="00FB06FE"/>
    <w:rsid w:val="00FB0D7C"/>
    <w:rsid w:val="00FB1014"/>
    <w:rsid w:val="00FB1201"/>
    <w:rsid w:val="00FB15E0"/>
    <w:rsid w:val="00FB21AA"/>
    <w:rsid w:val="00FB2514"/>
    <w:rsid w:val="00FB2639"/>
    <w:rsid w:val="00FB2772"/>
    <w:rsid w:val="00FB2847"/>
    <w:rsid w:val="00FB3455"/>
    <w:rsid w:val="00FB355F"/>
    <w:rsid w:val="00FB3676"/>
    <w:rsid w:val="00FB38A0"/>
    <w:rsid w:val="00FB3C87"/>
    <w:rsid w:val="00FB3E73"/>
    <w:rsid w:val="00FB3E98"/>
    <w:rsid w:val="00FB417E"/>
    <w:rsid w:val="00FB4704"/>
    <w:rsid w:val="00FB47B3"/>
    <w:rsid w:val="00FB47BA"/>
    <w:rsid w:val="00FB498A"/>
    <w:rsid w:val="00FB49E2"/>
    <w:rsid w:val="00FB4ADC"/>
    <w:rsid w:val="00FB4C3B"/>
    <w:rsid w:val="00FB4FE5"/>
    <w:rsid w:val="00FB520D"/>
    <w:rsid w:val="00FB5329"/>
    <w:rsid w:val="00FB59D4"/>
    <w:rsid w:val="00FB6048"/>
    <w:rsid w:val="00FB639D"/>
    <w:rsid w:val="00FB65E5"/>
    <w:rsid w:val="00FB6874"/>
    <w:rsid w:val="00FB6DEE"/>
    <w:rsid w:val="00FB6DF0"/>
    <w:rsid w:val="00FB70C4"/>
    <w:rsid w:val="00FB7150"/>
    <w:rsid w:val="00FB77D1"/>
    <w:rsid w:val="00FB7848"/>
    <w:rsid w:val="00FB7E6A"/>
    <w:rsid w:val="00FC0222"/>
    <w:rsid w:val="00FC0314"/>
    <w:rsid w:val="00FC0484"/>
    <w:rsid w:val="00FC04E4"/>
    <w:rsid w:val="00FC04E8"/>
    <w:rsid w:val="00FC0615"/>
    <w:rsid w:val="00FC0DD1"/>
    <w:rsid w:val="00FC1140"/>
    <w:rsid w:val="00FC1B5C"/>
    <w:rsid w:val="00FC24EF"/>
    <w:rsid w:val="00FC2713"/>
    <w:rsid w:val="00FC297B"/>
    <w:rsid w:val="00FC329A"/>
    <w:rsid w:val="00FC32CA"/>
    <w:rsid w:val="00FC3459"/>
    <w:rsid w:val="00FC346E"/>
    <w:rsid w:val="00FC3470"/>
    <w:rsid w:val="00FC3CFF"/>
    <w:rsid w:val="00FC401E"/>
    <w:rsid w:val="00FC40A2"/>
    <w:rsid w:val="00FC44D8"/>
    <w:rsid w:val="00FC4EB8"/>
    <w:rsid w:val="00FC5002"/>
    <w:rsid w:val="00FC5600"/>
    <w:rsid w:val="00FC5A2B"/>
    <w:rsid w:val="00FC5BCB"/>
    <w:rsid w:val="00FC5ECF"/>
    <w:rsid w:val="00FC63A1"/>
    <w:rsid w:val="00FC6678"/>
    <w:rsid w:val="00FC6694"/>
    <w:rsid w:val="00FC66ED"/>
    <w:rsid w:val="00FC6851"/>
    <w:rsid w:val="00FC704A"/>
    <w:rsid w:val="00FC7395"/>
    <w:rsid w:val="00FC76D1"/>
    <w:rsid w:val="00FC77CF"/>
    <w:rsid w:val="00FD002C"/>
    <w:rsid w:val="00FD06D4"/>
    <w:rsid w:val="00FD0CC6"/>
    <w:rsid w:val="00FD0D74"/>
    <w:rsid w:val="00FD1034"/>
    <w:rsid w:val="00FD11EE"/>
    <w:rsid w:val="00FD1412"/>
    <w:rsid w:val="00FD16A6"/>
    <w:rsid w:val="00FD19F8"/>
    <w:rsid w:val="00FD2046"/>
    <w:rsid w:val="00FD218B"/>
    <w:rsid w:val="00FD22EB"/>
    <w:rsid w:val="00FD237B"/>
    <w:rsid w:val="00FD2560"/>
    <w:rsid w:val="00FD25C3"/>
    <w:rsid w:val="00FD25F2"/>
    <w:rsid w:val="00FD2CF4"/>
    <w:rsid w:val="00FD2FE6"/>
    <w:rsid w:val="00FD2FE7"/>
    <w:rsid w:val="00FD3082"/>
    <w:rsid w:val="00FD361A"/>
    <w:rsid w:val="00FD3DE1"/>
    <w:rsid w:val="00FD475A"/>
    <w:rsid w:val="00FD488F"/>
    <w:rsid w:val="00FD4A46"/>
    <w:rsid w:val="00FD501F"/>
    <w:rsid w:val="00FD53EA"/>
    <w:rsid w:val="00FD55CE"/>
    <w:rsid w:val="00FD55D2"/>
    <w:rsid w:val="00FD590C"/>
    <w:rsid w:val="00FD5915"/>
    <w:rsid w:val="00FD5C5D"/>
    <w:rsid w:val="00FD6104"/>
    <w:rsid w:val="00FD63FC"/>
    <w:rsid w:val="00FD645D"/>
    <w:rsid w:val="00FD65E4"/>
    <w:rsid w:val="00FD6945"/>
    <w:rsid w:val="00FD69A9"/>
    <w:rsid w:val="00FD703A"/>
    <w:rsid w:val="00FD7081"/>
    <w:rsid w:val="00FD72A1"/>
    <w:rsid w:val="00FD7424"/>
    <w:rsid w:val="00FD79FD"/>
    <w:rsid w:val="00FD7B4F"/>
    <w:rsid w:val="00FD7C13"/>
    <w:rsid w:val="00FE03D6"/>
    <w:rsid w:val="00FE044C"/>
    <w:rsid w:val="00FE04C8"/>
    <w:rsid w:val="00FE06CF"/>
    <w:rsid w:val="00FE07D2"/>
    <w:rsid w:val="00FE09BD"/>
    <w:rsid w:val="00FE0C65"/>
    <w:rsid w:val="00FE0EB0"/>
    <w:rsid w:val="00FE1000"/>
    <w:rsid w:val="00FE102C"/>
    <w:rsid w:val="00FE188B"/>
    <w:rsid w:val="00FE1918"/>
    <w:rsid w:val="00FE1BC7"/>
    <w:rsid w:val="00FE2041"/>
    <w:rsid w:val="00FE2230"/>
    <w:rsid w:val="00FE22E7"/>
    <w:rsid w:val="00FE2324"/>
    <w:rsid w:val="00FE2401"/>
    <w:rsid w:val="00FE2444"/>
    <w:rsid w:val="00FE2AF9"/>
    <w:rsid w:val="00FE2C5A"/>
    <w:rsid w:val="00FE2D12"/>
    <w:rsid w:val="00FE2DBF"/>
    <w:rsid w:val="00FE2DCE"/>
    <w:rsid w:val="00FE3110"/>
    <w:rsid w:val="00FE316C"/>
    <w:rsid w:val="00FE353F"/>
    <w:rsid w:val="00FE35D2"/>
    <w:rsid w:val="00FE374D"/>
    <w:rsid w:val="00FE383C"/>
    <w:rsid w:val="00FE3C7E"/>
    <w:rsid w:val="00FE3C7F"/>
    <w:rsid w:val="00FE3D54"/>
    <w:rsid w:val="00FE40B0"/>
    <w:rsid w:val="00FE491D"/>
    <w:rsid w:val="00FE49B6"/>
    <w:rsid w:val="00FE49CE"/>
    <w:rsid w:val="00FE4DDD"/>
    <w:rsid w:val="00FE5032"/>
    <w:rsid w:val="00FE5309"/>
    <w:rsid w:val="00FE5322"/>
    <w:rsid w:val="00FE545D"/>
    <w:rsid w:val="00FE55A3"/>
    <w:rsid w:val="00FE5BE5"/>
    <w:rsid w:val="00FE66B8"/>
    <w:rsid w:val="00FE6C8A"/>
    <w:rsid w:val="00FE6C97"/>
    <w:rsid w:val="00FE6CAE"/>
    <w:rsid w:val="00FE73F5"/>
    <w:rsid w:val="00FE744E"/>
    <w:rsid w:val="00FE783D"/>
    <w:rsid w:val="00FE7AB0"/>
    <w:rsid w:val="00FE7D1D"/>
    <w:rsid w:val="00FF026B"/>
    <w:rsid w:val="00FF040C"/>
    <w:rsid w:val="00FF0776"/>
    <w:rsid w:val="00FF0AB5"/>
    <w:rsid w:val="00FF0C2C"/>
    <w:rsid w:val="00FF0E7B"/>
    <w:rsid w:val="00FF0FEA"/>
    <w:rsid w:val="00FF1097"/>
    <w:rsid w:val="00FF19B7"/>
    <w:rsid w:val="00FF1D91"/>
    <w:rsid w:val="00FF2099"/>
    <w:rsid w:val="00FF2466"/>
    <w:rsid w:val="00FF25E0"/>
    <w:rsid w:val="00FF273C"/>
    <w:rsid w:val="00FF27C3"/>
    <w:rsid w:val="00FF28C0"/>
    <w:rsid w:val="00FF2FBB"/>
    <w:rsid w:val="00FF2FC6"/>
    <w:rsid w:val="00FF31BC"/>
    <w:rsid w:val="00FF3473"/>
    <w:rsid w:val="00FF3545"/>
    <w:rsid w:val="00FF35EC"/>
    <w:rsid w:val="00FF3A51"/>
    <w:rsid w:val="00FF3D83"/>
    <w:rsid w:val="00FF3FBE"/>
    <w:rsid w:val="00FF48DD"/>
    <w:rsid w:val="00FF4995"/>
    <w:rsid w:val="00FF4A6A"/>
    <w:rsid w:val="00FF4A91"/>
    <w:rsid w:val="00FF4CB9"/>
    <w:rsid w:val="00FF5432"/>
    <w:rsid w:val="00FF55B7"/>
    <w:rsid w:val="00FF564E"/>
    <w:rsid w:val="00FF5A87"/>
    <w:rsid w:val="00FF5B00"/>
    <w:rsid w:val="00FF5B04"/>
    <w:rsid w:val="00FF5D44"/>
    <w:rsid w:val="00FF5DF8"/>
    <w:rsid w:val="00FF5E93"/>
    <w:rsid w:val="00FF5EB0"/>
    <w:rsid w:val="00FF5FF6"/>
    <w:rsid w:val="00FF607F"/>
    <w:rsid w:val="00FF630B"/>
    <w:rsid w:val="00FF68E4"/>
    <w:rsid w:val="00FF6DAA"/>
    <w:rsid w:val="00FF6E2F"/>
    <w:rsid w:val="00FF71FE"/>
    <w:rsid w:val="00FF7541"/>
    <w:rsid w:val="00FF775B"/>
    <w:rsid w:val="00FF7849"/>
    <w:rsid w:val="00FF7A8D"/>
    <w:rsid w:val="00FF7AB5"/>
    <w:rsid w:val="00FF7F07"/>
    <w:rsid w:val="00FF7F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nhideWhenUsed="0" w:qFormat="1"/>
    <w:lsdException w:name="Default Paragraph Font" w:locked="1" w:semiHidden="0" w:uiPriority="0" w:unhideWhenUsed="0"/>
    <w:lsdException w:name="Body Text" w:locked="1" w:semiHidden="0" w:uiPriority="0" w:unhideWhenUsed="0"/>
    <w:lsdException w:name="Body Text Indent" w:locked="1" w:semiHidden="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558D"/>
    <w:rPr>
      <w:sz w:val="24"/>
      <w:szCs w:val="24"/>
    </w:rPr>
  </w:style>
  <w:style w:type="paragraph" w:styleId="Nagwek3">
    <w:name w:val="heading 3"/>
    <w:basedOn w:val="Normalny"/>
    <w:next w:val="Normalny"/>
    <w:link w:val="Nagwek3Znak"/>
    <w:uiPriority w:val="99"/>
    <w:qFormat/>
    <w:rsid w:val="0064558D"/>
    <w:pPr>
      <w:keepNext/>
      <w:jc w:val="center"/>
      <w:outlineLvl w:val="2"/>
    </w:pPr>
    <w:rPr>
      <w:rFonts w:ascii="Cambria" w:hAnsi="Cambria" w:cs="Cambria"/>
      <w:b/>
      <w:bCs/>
      <w:sz w:val="26"/>
      <w:szCs w:val="26"/>
    </w:rPr>
  </w:style>
  <w:style w:type="paragraph" w:styleId="Nagwek4">
    <w:name w:val="heading 4"/>
    <w:basedOn w:val="Normalny"/>
    <w:next w:val="Normalny"/>
    <w:link w:val="Nagwek4Znak"/>
    <w:unhideWhenUsed/>
    <w:qFormat/>
    <w:locked/>
    <w:rsid w:val="006C3142"/>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nhideWhenUsed/>
    <w:qFormat/>
    <w:locked/>
    <w:rsid w:val="006C3142"/>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uiPriority w:val="99"/>
    <w:locked/>
    <w:rsid w:val="00F26ED7"/>
    <w:rPr>
      <w:rFonts w:ascii="Cambria" w:hAnsi="Cambria" w:cs="Cambria"/>
      <w:b/>
      <w:bCs/>
      <w:sz w:val="26"/>
      <w:szCs w:val="26"/>
      <w:lang w:val="de-DE"/>
    </w:rPr>
  </w:style>
  <w:style w:type="paragraph" w:styleId="Stopka">
    <w:name w:val="footer"/>
    <w:basedOn w:val="Normalny"/>
    <w:link w:val="StopkaZnak"/>
    <w:uiPriority w:val="99"/>
    <w:rsid w:val="0064558D"/>
    <w:pPr>
      <w:tabs>
        <w:tab w:val="center" w:pos="4536"/>
        <w:tab w:val="right" w:pos="9072"/>
      </w:tabs>
    </w:pPr>
  </w:style>
  <w:style w:type="character" w:customStyle="1" w:styleId="StopkaZnak">
    <w:name w:val="Stopka Znak"/>
    <w:link w:val="Stopka"/>
    <w:uiPriority w:val="99"/>
    <w:locked/>
    <w:rsid w:val="00F26ED7"/>
    <w:rPr>
      <w:rFonts w:cs="Times New Roman"/>
      <w:sz w:val="24"/>
      <w:szCs w:val="24"/>
      <w:lang w:val="de-DE"/>
    </w:rPr>
  </w:style>
  <w:style w:type="character" w:styleId="Numerstrony">
    <w:name w:val="page number"/>
    <w:uiPriority w:val="99"/>
    <w:rsid w:val="0064558D"/>
    <w:rPr>
      <w:rFonts w:cs="Times New Roman"/>
    </w:rPr>
  </w:style>
  <w:style w:type="paragraph" w:styleId="Nagwek">
    <w:name w:val="header"/>
    <w:basedOn w:val="Normalny"/>
    <w:link w:val="NagwekZnak"/>
    <w:uiPriority w:val="99"/>
    <w:rsid w:val="0064558D"/>
    <w:pPr>
      <w:tabs>
        <w:tab w:val="center" w:pos="4536"/>
        <w:tab w:val="right" w:pos="9072"/>
      </w:tabs>
    </w:pPr>
  </w:style>
  <w:style w:type="character" w:customStyle="1" w:styleId="NagwekZnak">
    <w:name w:val="Nagłówek Znak"/>
    <w:link w:val="Nagwek"/>
    <w:uiPriority w:val="99"/>
    <w:locked/>
    <w:rsid w:val="00F26ED7"/>
    <w:rPr>
      <w:rFonts w:cs="Times New Roman"/>
      <w:sz w:val="24"/>
      <w:szCs w:val="24"/>
      <w:lang w:val="de-DE"/>
    </w:rPr>
  </w:style>
  <w:style w:type="paragraph" w:styleId="Tytu">
    <w:name w:val="Title"/>
    <w:basedOn w:val="Normalny"/>
    <w:link w:val="TytuZnak"/>
    <w:uiPriority w:val="99"/>
    <w:qFormat/>
    <w:rsid w:val="0064558D"/>
    <w:pPr>
      <w:jc w:val="center"/>
    </w:pPr>
    <w:rPr>
      <w:rFonts w:ascii="Cambria" w:hAnsi="Cambria" w:cs="Cambria"/>
      <w:b/>
      <w:bCs/>
      <w:kern w:val="28"/>
      <w:sz w:val="32"/>
      <w:szCs w:val="32"/>
    </w:rPr>
  </w:style>
  <w:style w:type="character" w:customStyle="1" w:styleId="TytuZnak">
    <w:name w:val="Tytuł Znak"/>
    <w:link w:val="Tytu"/>
    <w:uiPriority w:val="99"/>
    <w:locked/>
    <w:rsid w:val="00F26ED7"/>
    <w:rPr>
      <w:rFonts w:ascii="Cambria" w:hAnsi="Cambria" w:cs="Cambria"/>
      <w:b/>
      <w:bCs/>
      <w:kern w:val="28"/>
      <w:sz w:val="32"/>
      <w:szCs w:val="32"/>
      <w:lang w:val="de-DE"/>
    </w:rPr>
  </w:style>
  <w:style w:type="paragraph" w:styleId="Tekstpodstawowywcity">
    <w:name w:val="Body Text Indent"/>
    <w:basedOn w:val="Normalny"/>
    <w:link w:val="TekstpodstawowywcityZnak"/>
    <w:uiPriority w:val="99"/>
    <w:rsid w:val="0064558D"/>
    <w:pPr>
      <w:spacing w:line="360" w:lineRule="auto"/>
      <w:ind w:firstLine="709"/>
      <w:jc w:val="both"/>
    </w:pPr>
  </w:style>
  <w:style w:type="character" w:customStyle="1" w:styleId="TekstpodstawowywcityZnak">
    <w:name w:val="Tekst podstawowy wcięty Znak"/>
    <w:link w:val="Tekstpodstawowywcity"/>
    <w:uiPriority w:val="99"/>
    <w:locked/>
    <w:rsid w:val="00F26ED7"/>
    <w:rPr>
      <w:rFonts w:cs="Times New Roman"/>
      <w:sz w:val="24"/>
      <w:szCs w:val="24"/>
      <w:lang w:val="de-DE"/>
    </w:rPr>
  </w:style>
  <w:style w:type="paragraph" w:styleId="Legenda">
    <w:name w:val="caption"/>
    <w:basedOn w:val="Normalny"/>
    <w:next w:val="Normalny"/>
    <w:uiPriority w:val="99"/>
    <w:qFormat/>
    <w:rsid w:val="0064558D"/>
    <w:rPr>
      <w:i/>
      <w:iCs/>
      <w:sz w:val="18"/>
      <w:szCs w:val="18"/>
    </w:rPr>
  </w:style>
  <w:style w:type="paragraph" w:styleId="Tekstprzypisudolnego">
    <w:name w:val="footnote text"/>
    <w:basedOn w:val="Normalny"/>
    <w:link w:val="TekstprzypisudolnegoZnak"/>
    <w:uiPriority w:val="99"/>
    <w:semiHidden/>
    <w:rsid w:val="00023F3E"/>
    <w:rPr>
      <w:sz w:val="20"/>
      <w:szCs w:val="20"/>
    </w:rPr>
  </w:style>
  <w:style w:type="character" w:customStyle="1" w:styleId="TekstprzypisudolnegoZnak">
    <w:name w:val="Tekst przypisu dolnego Znak"/>
    <w:link w:val="Tekstprzypisudolnego"/>
    <w:uiPriority w:val="99"/>
    <w:semiHidden/>
    <w:locked/>
    <w:rsid w:val="00F26ED7"/>
    <w:rPr>
      <w:rFonts w:cs="Times New Roman"/>
      <w:sz w:val="20"/>
      <w:szCs w:val="20"/>
      <w:lang w:val="de-DE"/>
    </w:rPr>
  </w:style>
  <w:style w:type="character" w:styleId="Odwoanieprzypisudolnego">
    <w:name w:val="footnote reference"/>
    <w:uiPriority w:val="99"/>
    <w:semiHidden/>
    <w:rsid w:val="00023F3E"/>
    <w:rPr>
      <w:rFonts w:cs="Times New Roman"/>
      <w:vertAlign w:val="superscript"/>
    </w:rPr>
  </w:style>
  <w:style w:type="paragraph" w:styleId="Tekstdymka">
    <w:name w:val="Balloon Text"/>
    <w:basedOn w:val="Normalny"/>
    <w:link w:val="TekstdymkaZnak"/>
    <w:uiPriority w:val="99"/>
    <w:semiHidden/>
    <w:rsid w:val="00744353"/>
    <w:rPr>
      <w:sz w:val="2"/>
      <w:szCs w:val="2"/>
    </w:rPr>
  </w:style>
  <w:style w:type="character" w:customStyle="1" w:styleId="TekstdymkaZnak">
    <w:name w:val="Tekst dymka Znak"/>
    <w:link w:val="Tekstdymka"/>
    <w:uiPriority w:val="99"/>
    <w:semiHidden/>
    <w:locked/>
    <w:rsid w:val="00F26ED7"/>
    <w:rPr>
      <w:rFonts w:cs="Times New Roman"/>
      <w:sz w:val="2"/>
      <w:szCs w:val="2"/>
      <w:lang w:val="de-DE"/>
    </w:rPr>
  </w:style>
  <w:style w:type="character" w:styleId="Hipercze">
    <w:name w:val="Hyperlink"/>
    <w:uiPriority w:val="99"/>
    <w:rsid w:val="007E57D3"/>
    <w:rPr>
      <w:rFonts w:cs="Times New Roman"/>
      <w:color w:val="0000FF"/>
      <w:u w:val="single"/>
    </w:rPr>
  </w:style>
  <w:style w:type="paragraph" w:styleId="Akapitzlist">
    <w:name w:val="List Paragraph"/>
    <w:basedOn w:val="Normalny"/>
    <w:uiPriority w:val="99"/>
    <w:qFormat/>
    <w:rsid w:val="00C4613B"/>
    <w:pPr>
      <w:ind w:left="720"/>
    </w:pPr>
  </w:style>
  <w:style w:type="table" w:styleId="Tabela-Siatka">
    <w:name w:val="Table Grid"/>
    <w:basedOn w:val="Standardowy"/>
    <w:uiPriority w:val="99"/>
    <w:rsid w:val="00304B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woaniedokomentarza">
    <w:name w:val="annotation reference"/>
    <w:uiPriority w:val="99"/>
    <w:semiHidden/>
    <w:rsid w:val="00FF5E93"/>
    <w:rPr>
      <w:rFonts w:cs="Times New Roman"/>
      <w:sz w:val="16"/>
      <w:szCs w:val="16"/>
    </w:rPr>
  </w:style>
  <w:style w:type="paragraph" w:styleId="Tekstkomentarza">
    <w:name w:val="annotation text"/>
    <w:basedOn w:val="Normalny"/>
    <w:link w:val="TekstkomentarzaZnak"/>
    <w:uiPriority w:val="99"/>
    <w:semiHidden/>
    <w:rsid w:val="00FF5E93"/>
    <w:rPr>
      <w:sz w:val="20"/>
      <w:szCs w:val="20"/>
    </w:rPr>
  </w:style>
  <w:style w:type="character" w:customStyle="1" w:styleId="TekstkomentarzaZnak">
    <w:name w:val="Tekst komentarza Znak"/>
    <w:link w:val="Tekstkomentarza"/>
    <w:uiPriority w:val="99"/>
    <w:semiHidden/>
    <w:locked/>
    <w:rsid w:val="00FF5E93"/>
    <w:rPr>
      <w:rFonts w:cs="Times New Roman"/>
      <w:lang w:val="de-DE"/>
    </w:rPr>
  </w:style>
  <w:style w:type="paragraph" w:styleId="Tematkomentarza">
    <w:name w:val="annotation subject"/>
    <w:basedOn w:val="Tekstkomentarza"/>
    <w:next w:val="Tekstkomentarza"/>
    <w:link w:val="TematkomentarzaZnak"/>
    <w:uiPriority w:val="99"/>
    <w:semiHidden/>
    <w:rsid w:val="00FF5E93"/>
    <w:rPr>
      <w:b/>
      <w:bCs/>
    </w:rPr>
  </w:style>
  <w:style w:type="character" w:customStyle="1" w:styleId="TematkomentarzaZnak">
    <w:name w:val="Temat komentarza Znak"/>
    <w:link w:val="Tematkomentarza"/>
    <w:uiPriority w:val="99"/>
    <w:semiHidden/>
    <w:locked/>
    <w:rsid w:val="00FF5E93"/>
    <w:rPr>
      <w:rFonts w:cs="Times New Roman"/>
      <w:b/>
      <w:bCs/>
      <w:lang w:val="de-DE"/>
    </w:rPr>
  </w:style>
  <w:style w:type="paragraph" w:styleId="Tekstprzypisukocowego">
    <w:name w:val="endnote text"/>
    <w:basedOn w:val="Normalny"/>
    <w:link w:val="TekstprzypisukocowegoZnak"/>
    <w:uiPriority w:val="99"/>
    <w:semiHidden/>
    <w:rsid w:val="00B9112B"/>
    <w:rPr>
      <w:sz w:val="20"/>
      <w:szCs w:val="20"/>
    </w:rPr>
  </w:style>
  <w:style w:type="character" w:customStyle="1" w:styleId="TekstprzypisukocowegoZnak">
    <w:name w:val="Tekst przypisu końcowego Znak"/>
    <w:link w:val="Tekstprzypisukocowego"/>
    <w:uiPriority w:val="99"/>
    <w:semiHidden/>
    <w:locked/>
    <w:rsid w:val="00B9112B"/>
    <w:rPr>
      <w:rFonts w:cs="Times New Roman"/>
      <w:sz w:val="20"/>
      <w:szCs w:val="20"/>
      <w:lang w:val="de-DE"/>
    </w:rPr>
  </w:style>
  <w:style w:type="character" w:styleId="Odwoanieprzypisukocowego">
    <w:name w:val="endnote reference"/>
    <w:uiPriority w:val="99"/>
    <w:semiHidden/>
    <w:rsid w:val="00B9112B"/>
    <w:rPr>
      <w:rFonts w:cs="Times New Roman"/>
      <w:vertAlign w:val="superscript"/>
    </w:rPr>
  </w:style>
  <w:style w:type="paragraph" w:customStyle="1" w:styleId="8">
    <w:name w:val="8"/>
    <w:uiPriority w:val="99"/>
    <w:rsid w:val="009C320B"/>
    <w:pPr>
      <w:spacing w:line="340" w:lineRule="exact"/>
      <w:ind w:firstLine="709"/>
      <w:jc w:val="both"/>
    </w:pPr>
    <w:rPr>
      <w:sz w:val="24"/>
      <w:szCs w:val="24"/>
    </w:rPr>
  </w:style>
  <w:style w:type="paragraph" w:styleId="Tekstpodstawowy2">
    <w:name w:val="Body Text 2"/>
    <w:basedOn w:val="Normalny"/>
    <w:link w:val="Tekstpodstawowy2Znak"/>
    <w:rsid w:val="00C84825"/>
    <w:pPr>
      <w:jc w:val="center"/>
    </w:pPr>
    <w:rPr>
      <w:rFonts w:ascii="Arial" w:hAnsi="Arial" w:cs="Arial"/>
      <w:sz w:val="16"/>
      <w:szCs w:val="16"/>
    </w:rPr>
  </w:style>
  <w:style w:type="character" w:customStyle="1" w:styleId="Tekstpodstawowy2Znak">
    <w:name w:val="Tekst podstawowy 2 Znak"/>
    <w:link w:val="Tekstpodstawowy2"/>
    <w:locked/>
    <w:rsid w:val="00C84825"/>
    <w:rPr>
      <w:rFonts w:ascii="Arial" w:hAnsi="Arial" w:cs="Arial"/>
      <w:sz w:val="16"/>
      <w:szCs w:val="16"/>
    </w:rPr>
  </w:style>
  <w:style w:type="paragraph" w:styleId="Tekstpodstawowy3">
    <w:name w:val="Body Text 3"/>
    <w:basedOn w:val="Normalny"/>
    <w:link w:val="Tekstpodstawowy3Znak"/>
    <w:rsid w:val="00647BC5"/>
    <w:rPr>
      <w:rFonts w:ascii="Verdana" w:hAnsi="Verdana" w:cs="Verdana"/>
      <w:b/>
      <w:bCs/>
      <w:sz w:val="28"/>
      <w:szCs w:val="28"/>
    </w:rPr>
  </w:style>
  <w:style w:type="character" w:customStyle="1" w:styleId="Tekstpodstawowy3Znak">
    <w:name w:val="Tekst podstawowy 3 Znak"/>
    <w:link w:val="Tekstpodstawowy3"/>
    <w:locked/>
    <w:rsid w:val="00647BC5"/>
    <w:rPr>
      <w:rFonts w:ascii="Verdana" w:hAnsi="Verdana" w:cs="Verdana"/>
      <w:b/>
      <w:bCs/>
      <w:sz w:val="24"/>
      <w:szCs w:val="24"/>
    </w:rPr>
  </w:style>
  <w:style w:type="paragraph" w:styleId="Tekstpodstawowy">
    <w:name w:val="Body Text"/>
    <w:basedOn w:val="Normalny"/>
    <w:link w:val="TekstpodstawowyZnak"/>
    <w:rsid w:val="00226037"/>
    <w:pPr>
      <w:widowControl w:val="0"/>
      <w:suppressAutoHyphens/>
      <w:spacing w:after="120"/>
    </w:pPr>
    <w:rPr>
      <w:rFonts w:eastAsia="Arial Unicode MS"/>
    </w:rPr>
  </w:style>
  <w:style w:type="character" w:customStyle="1" w:styleId="TekstpodstawowyZnak">
    <w:name w:val="Tekst podstawowy Znak"/>
    <w:link w:val="Tekstpodstawowy"/>
    <w:locked/>
    <w:rsid w:val="00226037"/>
    <w:rPr>
      <w:rFonts w:eastAsia="Arial Unicode MS" w:cs="Times New Roman"/>
      <w:sz w:val="24"/>
      <w:szCs w:val="24"/>
    </w:rPr>
  </w:style>
  <w:style w:type="paragraph" w:styleId="Mapadokumentu">
    <w:name w:val="Document Map"/>
    <w:basedOn w:val="Normalny"/>
    <w:link w:val="MapadokumentuZnak"/>
    <w:uiPriority w:val="99"/>
    <w:semiHidden/>
    <w:rsid w:val="00274204"/>
    <w:pPr>
      <w:shd w:val="clear" w:color="auto" w:fill="000080"/>
    </w:pPr>
    <w:rPr>
      <w:rFonts w:ascii="Tahoma" w:hAnsi="Tahoma" w:cs="Tahoma"/>
      <w:sz w:val="20"/>
      <w:szCs w:val="20"/>
    </w:rPr>
  </w:style>
  <w:style w:type="character" w:customStyle="1" w:styleId="MapadokumentuZnak">
    <w:name w:val="Mapa dokumentu Znak"/>
    <w:link w:val="Mapadokumentu"/>
    <w:uiPriority w:val="99"/>
    <w:semiHidden/>
    <w:locked/>
    <w:rsid w:val="00D536DC"/>
    <w:rPr>
      <w:rFonts w:cs="Times New Roman"/>
      <w:sz w:val="2"/>
      <w:lang w:val="de-DE"/>
    </w:rPr>
  </w:style>
  <w:style w:type="character" w:customStyle="1" w:styleId="ZnakZnak">
    <w:name w:val="Znak Znak"/>
    <w:uiPriority w:val="99"/>
    <w:rsid w:val="00841F74"/>
    <w:rPr>
      <w:rFonts w:ascii="Arial" w:hAnsi="Arial" w:cs="Arial"/>
      <w:sz w:val="16"/>
      <w:lang w:val="pl-PL" w:eastAsia="pl-PL" w:bidi="ar-SA"/>
    </w:rPr>
  </w:style>
  <w:style w:type="character" w:customStyle="1" w:styleId="ZnakZnak2">
    <w:name w:val="Znak Znak2"/>
    <w:uiPriority w:val="99"/>
    <w:rsid w:val="007A14E0"/>
    <w:rPr>
      <w:rFonts w:eastAsia="Arial Unicode MS" w:cs="Times New Roman"/>
      <w:sz w:val="24"/>
      <w:szCs w:val="24"/>
      <w:lang w:val="pl-PL" w:bidi="ar-SA"/>
    </w:rPr>
  </w:style>
  <w:style w:type="character" w:customStyle="1" w:styleId="BodyTextIndentChar">
    <w:name w:val="Body Text Indent Char"/>
    <w:locked/>
    <w:rsid w:val="00125083"/>
    <w:rPr>
      <w:rFonts w:cs="Times New Roman"/>
      <w:sz w:val="24"/>
      <w:szCs w:val="24"/>
      <w:lang w:val="de-DE" w:eastAsia="x-none"/>
    </w:rPr>
  </w:style>
  <w:style w:type="character" w:customStyle="1" w:styleId="Nagwek4Znak">
    <w:name w:val="Nagłówek 4 Znak"/>
    <w:basedOn w:val="Domylnaczcionkaakapitu"/>
    <w:link w:val="Nagwek4"/>
    <w:rsid w:val="006C3142"/>
    <w:rPr>
      <w:rFonts w:asciiTheme="majorHAnsi" w:eastAsiaTheme="majorEastAsia" w:hAnsiTheme="majorHAnsi" w:cstheme="majorBidi"/>
      <w:b/>
      <w:bCs/>
      <w:i/>
      <w:iCs/>
      <w:color w:val="4F81BD" w:themeColor="accent1"/>
      <w:sz w:val="24"/>
      <w:szCs w:val="24"/>
      <w:lang w:val="de-DE"/>
    </w:rPr>
  </w:style>
  <w:style w:type="character" w:customStyle="1" w:styleId="Nagwek5Znak">
    <w:name w:val="Nagłówek 5 Znak"/>
    <w:basedOn w:val="Domylnaczcionkaakapitu"/>
    <w:link w:val="Nagwek5"/>
    <w:rsid w:val="006C3142"/>
    <w:rPr>
      <w:rFonts w:asciiTheme="majorHAnsi" w:eastAsiaTheme="majorEastAsia" w:hAnsiTheme="majorHAnsi" w:cstheme="majorBidi"/>
      <w:color w:val="243F60" w:themeColor="accent1" w:themeShade="7F"/>
      <w:sz w:val="24"/>
      <w:szCs w:val="24"/>
      <w:lang w:val="de-DE"/>
    </w:rPr>
  </w:style>
  <w:style w:type="paragraph" w:styleId="NormalnyWeb">
    <w:name w:val="Normal (Web)"/>
    <w:basedOn w:val="Normalny"/>
    <w:uiPriority w:val="99"/>
    <w:semiHidden/>
    <w:unhideWhenUsed/>
    <w:rsid w:val="00FC0222"/>
    <w:pPr>
      <w:spacing w:before="100" w:beforeAutospacing="1" w:after="100" w:afterAutospacing="1"/>
    </w:pPr>
    <w:rPr>
      <w:rFonts w:eastAsiaTheme="minorEastAsia"/>
    </w:rPr>
  </w:style>
  <w:style w:type="table" w:styleId="Jasnecieniowanieakcent5">
    <w:name w:val="Light Shading Accent 5"/>
    <w:basedOn w:val="Standardowy"/>
    <w:uiPriority w:val="60"/>
    <w:rsid w:val="00982A1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4">
    <w:name w:val="Light Shading Accent 4"/>
    <w:basedOn w:val="Standardowy"/>
    <w:uiPriority w:val="60"/>
    <w:rsid w:val="00CE6A0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Default">
    <w:name w:val="Default"/>
    <w:rsid w:val="00014018"/>
    <w:pPr>
      <w:autoSpaceDE w:val="0"/>
      <w:autoSpaceDN w:val="0"/>
      <w:adjustRightInd w:val="0"/>
    </w:pPr>
    <w:rPr>
      <w:rFonts w:ascii="Cambria" w:eastAsiaTheme="minorHAnsi" w:hAnsi="Cambria" w:cs="Cambria"/>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nhideWhenUsed="0" w:qFormat="1"/>
    <w:lsdException w:name="Default Paragraph Font" w:locked="1" w:semiHidden="0" w:uiPriority="0" w:unhideWhenUsed="0"/>
    <w:lsdException w:name="Body Text" w:locked="1" w:semiHidden="0" w:uiPriority="0" w:unhideWhenUsed="0"/>
    <w:lsdException w:name="Body Text Indent" w:locked="1" w:semiHidden="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558D"/>
    <w:rPr>
      <w:sz w:val="24"/>
      <w:szCs w:val="24"/>
    </w:rPr>
  </w:style>
  <w:style w:type="paragraph" w:styleId="Nagwek3">
    <w:name w:val="heading 3"/>
    <w:basedOn w:val="Normalny"/>
    <w:next w:val="Normalny"/>
    <w:link w:val="Nagwek3Znak"/>
    <w:uiPriority w:val="99"/>
    <w:qFormat/>
    <w:rsid w:val="0064558D"/>
    <w:pPr>
      <w:keepNext/>
      <w:jc w:val="center"/>
      <w:outlineLvl w:val="2"/>
    </w:pPr>
    <w:rPr>
      <w:rFonts w:ascii="Cambria" w:hAnsi="Cambria" w:cs="Cambria"/>
      <w:b/>
      <w:bCs/>
      <w:sz w:val="26"/>
      <w:szCs w:val="26"/>
    </w:rPr>
  </w:style>
  <w:style w:type="paragraph" w:styleId="Nagwek4">
    <w:name w:val="heading 4"/>
    <w:basedOn w:val="Normalny"/>
    <w:next w:val="Normalny"/>
    <w:link w:val="Nagwek4Znak"/>
    <w:unhideWhenUsed/>
    <w:qFormat/>
    <w:locked/>
    <w:rsid w:val="006C3142"/>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nhideWhenUsed/>
    <w:qFormat/>
    <w:locked/>
    <w:rsid w:val="006C3142"/>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uiPriority w:val="99"/>
    <w:locked/>
    <w:rsid w:val="00F26ED7"/>
    <w:rPr>
      <w:rFonts w:ascii="Cambria" w:hAnsi="Cambria" w:cs="Cambria"/>
      <w:b/>
      <w:bCs/>
      <w:sz w:val="26"/>
      <w:szCs w:val="26"/>
      <w:lang w:val="de-DE"/>
    </w:rPr>
  </w:style>
  <w:style w:type="paragraph" w:styleId="Stopka">
    <w:name w:val="footer"/>
    <w:basedOn w:val="Normalny"/>
    <w:link w:val="StopkaZnak"/>
    <w:uiPriority w:val="99"/>
    <w:rsid w:val="0064558D"/>
    <w:pPr>
      <w:tabs>
        <w:tab w:val="center" w:pos="4536"/>
        <w:tab w:val="right" w:pos="9072"/>
      </w:tabs>
    </w:pPr>
  </w:style>
  <w:style w:type="character" w:customStyle="1" w:styleId="StopkaZnak">
    <w:name w:val="Stopka Znak"/>
    <w:link w:val="Stopka"/>
    <w:uiPriority w:val="99"/>
    <w:locked/>
    <w:rsid w:val="00F26ED7"/>
    <w:rPr>
      <w:rFonts w:cs="Times New Roman"/>
      <w:sz w:val="24"/>
      <w:szCs w:val="24"/>
      <w:lang w:val="de-DE"/>
    </w:rPr>
  </w:style>
  <w:style w:type="character" w:styleId="Numerstrony">
    <w:name w:val="page number"/>
    <w:uiPriority w:val="99"/>
    <w:rsid w:val="0064558D"/>
    <w:rPr>
      <w:rFonts w:cs="Times New Roman"/>
    </w:rPr>
  </w:style>
  <w:style w:type="paragraph" w:styleId="Nagwek">
    <w:name w:val="header"/>
    <w:basedOn w:val="Normalny"/>
    <w:link w:val="NagwekZnak"/>
    <w:uiPriority w:val="99"/>
    <w:rsid w:val="0064558D"/>
    <w:pPr>
      <w:tabs>
        <w:tab w:val="center" w:pos="4536"/>
        <w:tab w:val="right" w:pos="9072"/>
      </w:tabs>
    </w:pPr>
  </w:style>
  <w:style w:type="character" w:customStyle="1" w:styleId="NagwekZnak">
    <w:name w:val="Nagłówek Znak"/>
    <w:link w:val="Nagwek"/>
    <w:uiPriority w:val="99"/>
    <w:locked/>
    <w:rsid w:val="00F26ED7"/>
    <w:rPr>
      <w:rFonts w:cs="Times New Roman"/>
      <w:sz w:val="24"/>
      <w:szCs w:val="24"/>
      <w:lang w:val="de-DE"/>
    </w:rPr>
  </w:style>
  <w:style w:type="paragraph" w:styleId="Tytu">
    <w:name w:val="Title"/>
    <w:basedOn w:val="Normalny"/>
    <w:link w:val="TytuZnak"/>
    <w:uiPriority w:val="99"/>
    <w:qFormat/>
    <w:rsid w:val="0064558D"/>
    <w:pPr>
      <w:jc w:val="center"/>
    </w:pPr>
    <w:rPr>
      <w:rFonts w:ascii="Cambria" w:hAnsi="Cambria" w:cs="Cambria"/>
      <w:b/>
      <w:bCs/>
      <w:kern w:val="28"/>
      <w:sz w:val="32"/>
      <w:szCs w:val="32"/>
    </w:rPr>
  </w:style>
  <w:style w:type="character" w:customStyle="1" w:styleId="TytuZnak">
    <w:name w:val="Tytuł Znak"/>
    <w:link w:val="Tytu"/>
    <w:uiPriority w:val="99"/>
    <w:locked/>
    <w:rsid w:val="00F26ED7"/>
    <w:rPr>
      <w:rFonts w:ascii="Cambria" w:hAnsi="Cambria" w:cs="Cambria"/>
      <w:b/>
      <w:bCs/>
      <w:kern w:val="28"/>
      <w:sz w:val="32"/>
      <w:szCs w:val="32"/>
      <w:lang w:val="de-DE"/>
    </w:rPr>
  </w:style>
  <w:style w:type="paragraph" w:styleId="Tekstpodstawowywcity">
    <w:name w:val="Body Text Indent"/>
    <w:basedOn w:val="Normalny"/>
    <w:link w:val="TekstpodstawowywcityZnak"/>
    <w:uiPriority w:val="99"/>
    <w:rsid w:val="0064558D"/>
    <w:pPr>
      <w:spacing w:line="360" w:lineRule="auto"/>
      <w:ind w:firstLine="709"/>
      <w:jc w:val="both"/>
    </w:pPr>
  </w:style>
  <w:style w:type="character" w:customStyle="1" w:styleId="TekstpodstawowywcityZnak">
    <w:name w:val="Tekst podstawowy wcięty Znak"/>
    <w:link w:val="Tekstpodstawowywcity"/>
    <w:uiPriority w:val="99"/>
    <w:locked/>
    <w:rsid w:val="00F26ED7"/>
    <w:rPr>
      <w:rFonts w:cs="Times New Roman"/>
      <w:sz w:val="24"/>
      <w:szCs w:val="24"/>
      <w:lang w:val="de-DE"/>
    </w:rPr>
  </w:style>
  <w:style w:type="paragraph" w:styleId="Legenda">
    <w:name w:val="caption"/>
    <w:basedOn w:val="Normalny"/>
    <w:next w:val="Normalny"/>
    <w:uiPriority w:val="99"/>
    <w:qFormat/>
    <w:rsid w:val="0064558D"/>
    <w:rPr>
      <w:i/>
      <w:iCs/>
      <w:sz w:val="18"/>
      <w:szCs w:val="18"/>
    </w:rPr>
  </w:style>
  <w:style w:type="paragraph" w:styleId="Tekstprzypisudolnego">
    <w:name w:val="footnote text"/>
    <w:basedOn w:val="Normalny"/>
    <w:link w:val="TekstprzypisudolnegoZnak"/>
    <w:uiPriority w:val="99"/>
    <w:semiHidden/>
    <w:rsid w:val="00023F3E"/>
    <w:rPr>
      <w:sz w:val="20"/>
      <w:szCs w:val="20"/>
    </w:rPr>
  </w:style>
  <w:style w:type="character" w:customStyle="1" w:styleId="TekstprzypisudolnegoZnak">
    <w:name w:val="Tekst przypisu dolnego Znak"/>
    <w:link w:val="Tekstprzypisudolnego"/>
    <w:uiPriority w:val="99"/>
    <w:semiHidden/>
    <w:locked/>
    <w:rsid w:val="00F26ED7"/>
    <w:rPr>
      <w:rFonts w:cs="Times New Roman"/>
      <w:sz w:val="20"/>
      <w:szCs w:val="20"/>
      <w:lang w:val="de-DE"/>
    </w:rPr>
  </w:style>
  <w:style w:type="character" w:styleId="Odwoanieprzypisudolnego">
    <w:name w:val="footnote reference"/>
    <w:uiPriority w:val="99"/>
    <w:semiHidden/>
    <w:rsid w:val="00023F3E"/>
    <w:rPr>
      <w:rFonts w:cs="Times New Roman"/>
      <w:vertAlign w:val="superscript"/>
    </w:rPr>
  </w:style>
  <w:style w:type="paragraph" w:styleId="Tekstdymka">
    <w:name w:val="Balloon Text"/>
    <w:basedOn w:val="Normalny"/>
    <w:link w:val="TekstdymkaZnak"/>
    <w:uiPriority w:val="99"/>
    <w:semiHidden/>
    <w:rsid w:val="00744353"/>
    <w:rPr>
      <w:sz w:val="2"/>
      <w:szCs w:val="2"/>
    </w:rPr>
  </w:style>
  <w:style w:type="character" w:customStyle="1" w:styleId="TekstdymkaZnak">
    <w:name w:val="Tekst dymka Znak"/>
    <w:link w:val="Tekstdymka"/>
    <w:uiPriority w:val="99"/>
    <w:semiHidden/>
    <w:locked/>
    <w:rsid w:val="00F26ED7"/>
    <w:rPr>
      <w:rFonts w:cs="Times New Roman"/>
      <w:sz w:val="2"/>
      <w:szCs w:val="2"/>
      <w:lang w:val="de-DE"/>
    </w:rPr>
  </w:style>
  <w:style w:type="character" w:styleId="Hipercze">
    <w:name w:val="Hyperlink"/>
    <w:uiPriority w:val="99"/>
    <w:rsid w:val="007E57D3"/>
    <w:rPr>
      <w:rFonts w:cs="Times New Roman"/>
      <w:color w:val="0000FF"/>
      <w:u w:val="single"/>
    </w:rPr>
  </w:style>
  <w:style w:type="paragraph" w:styleId="Akapitzlist">
    <w:name w:val="List Paragraph"/>
    <w:basedOn w:val="Normalny"/>
    <w:uiPriority w:val="99"/>
    <w:qFormat/>
    <w:rsid w:val="00C4613B"/>
    <w:pPr>
      <w:ind w:left="720"/>
    </w:pPr>
  </w:style>
  <w:style w:type="table" w:styleId="Tabela-Siatka">
    <w:name w:val="Table Grid"/>
    <w:basedOn w:val="Standardowy"/>
    <w:uiPriority w:val="99"/>
    <w:rsid w:val="00304B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woaniedokomentarza">
    <w:name w:val="annotation reference"/>
    <w:uiPriority w:val="99"/>
    <w:semiHidden/>
    <w:rsid w:val="00FF5E93"/>
    <w:rPr>
      <w:rFonts w:cs="Times New Roman"/>
      <w:sz w:val="16"/>
      <w:szCs w:val="16"/>
    </w:rPr>
  </w:style>
  <w:style w:type="paragraph" w:styleId="Tekstkomentarza">
    <w:name w:val="annotation text"/>
    <w:basedOn w:val="Normalny"/>
    <w:link w:val="TekstkomentarzaZnak"/>
    <w:uiPriority w:val="99"/>
    <w:semiHidden/>
    <w:rsid w:val="00FF5E93"/>
    <w:rPr>
      <w:sz w:val="20"/>
      <w:szCs w:val="20"/>
    </w:rPr>
  </w:style>
  <w:style w:type="character" w:customStyle="1" w:styleId="TekstkomentarzaZnak">
    <w:name w:val="Tekst komentarza Znak"/>
    <w:link w:val="Tekstkomentarza"/>
    <w:uiPriority w:val="99"/>
    <w:semiHidden/>
    <w:locked/>
    <w:rsid w:val="00FF5E93"/>
    <w:rPr>
      <w:rFonts w:cs="Times New Roman"/>
      <w:lang w:val="de-DE"/>
    </w:rPr>
  </w:style>
  <w:style w:type="paragraph" w:styleId="Tematkomentarza">
    <w:name w:val="annotation subject"/>
    <w:basedOn w:val="Tekstkomentarza"/>
    <w:next w:val="Tekstkomentarza"/>
    <w:link w:val="TematkomentarzaZnak"/>
    <w:uiPriority w:val="99"/>
    <w:semiHidden/>
    <w:rsid w:val="00FF5E93"/>
    <w:rPr>
      <w:b/>
      <w:bCs/>
    </w:rPr>
  </w:style>
  <w:style w:type="character" w:customStyle="1" w:styleId="TematkomentarzaZnak">
    <w:name w:val="Temat komentarza Znak"/>
    <w:link w:val="Tematkomentarza"/>
    <w:uiPriority w:val="99"/>
    <w:semiHidden/>
    <w:locked/>
    <w:rsid w:val="00FF5E93"/>
    <w:rPr>
      <w:rFonts w:cs="Times New Roman"/>
      <w:b/>
      <w:bCs/>
      <w:lang w:val="de-DE"/>
    </w:rPr>
  </w:style>
  <w:style w:type="paragraph" w:styleId="Tekstprzypisukocowego">
    <w:name w:val="endnote text"/>
    <w:basedOn w:val="Normalny"/>
    <w:link w:val="TekstprzypisukocowegoZnak"/>
    <w:uiPriority w:val="99"/>
    <w:semiHidden/>
    <w:rsid w:val="00B9112B"/>
    <w:rPr>
      <w:sz w:val="20"/>
      <w:szCs w:val="20"/>
    </w:rPr>
  </w:style>
  <w:style w:type="character" w:customStyle="1" w:styleId="TekstprzypisukocowegoZnak">
    <w:name w:val="Tekst przypisu końcowego Znak"/>
    <w:link w:val="Tekstprzypisukocowego"/>
    <w:uiPriority w:val="99"/>
    <w:semiHidden/>
    <w:locked/>
    <w:rsid w:val="00B9112B"/>
    <w:rPr>
      <w:rFonts w:cs="Times New Roman"/>
      <w:sz w:val="20"/>
      <w:szCs w:val="20"/>
      <w:lang w:val="de-DE"/>
    </w:rPr>
  </w:style>
  <w:style w:type="character" w:styleId="Odwoanieprzypisukocowego">
    <w:name w:val="endnote reference"/>
    <w:uiPriority w:val="99"/>
    <w:semiHidden/>
    <w:rsid w:val="00B9112B"/>
    <w:rPr>
      <w:rFonts w:cs="Times New Roman"/>
      <w:vertAlign w:val="superscript"/>
    </w:rPr>
  </w:style>
  <w:style w:type="paragraph" w:customStyle="1" w:styleId="8">
    <w:name w:val="8"/>
    <w:uiPriority w:val="99"/>
    <w:rsid w:val="009C320B"/>
    <w:pPr>
      <w:spacing w:line="340" w:lineRule="exact"/>
      <w:ind w:firstLine="709"/>
      <w:jc w:val="both"/>
    </w:pPr>
    <w:rPr>
      <w:sz w:val="24"/>
      <w:szCs w:val="24"/>
    </w:rPr>
  </w:style>
  <w:style w:type="paragraph" w:styleId="Tekstpodstawowy2">
    <w:name w:val="Body Text 2"/>
    <w:basedOn w:val="Normalny"/>
    <w:link w:val="Tekstpodstawowy2Znak"/>
    <w:rsid w:val="00C84825"/>
    <w:pPr>
      <w:jc w:val="center"/>
    </w:pPr>
    <w:rPr>
      <w:rFonts w:ascii="Arial" w:hAnsi="Arial" w:cs="Arial"/>
      <w:sz w:val="16"/>
      <w:szCs w:val="16"/>
    </w:rPr>
  </w:style>
  <w:style w:type="character" w:customStyle="1" w:styleId="Tekstpodstawowy2Znak">
    <w:name w:val="Tekst podstawowy 2 Znak"/>
    <w:link w:val="Tekstpodstawowy2"/>
    <w:locked/>
    <w:rsid w:val="00C84825"/>
    <w:rPr>
      <w:rFonts w:ascii="Arial" w:hAnsi="Arial" w:cs="Arial"/>
      <w:sz w:val="16"/>
      <w:szCs w:val="16"/>
    </w:rPr>
  </w:style>
  <w:style w:type="paragraph" w:styleId="Tekstpodstawowy3">
    <w:name w:val="Body Text 3"/>
    <w:basedOn w:val="Normalny"/>
    <w:link w:val="Tekstpodstawowy3Znak"/>
    <w:rsid w:val="00647BC5"/>
    <w:rPr>
      <w:rFonts w:ascii="Verdana" w:hAnsi="Verdana" w:cs="Verdana"/>
      <w:b/>
      <w:bCs/>
      <w:sz w:val="28"/>
      <w:szCs w:val="28"/>
    </w:rPr>
  </w:style>
  <w:style w:type="character" w:customStyle="1" w:styleId="Tekstpodstawowy3Znak">
    <w:name w:val="Tekst podstawowy 3 Znak"/>
    <w:link w:val="Tekstpodstawowy3"/>
    <w:locked/>
    <w:rsid w:val="00647BC5"/>
    <w:rPr>
      <w:rFonts w:ascii="Verdana" w:hAnsi="Verdana" w:cs="Verdana"/>
      <w:b/>
      <w:bCs/>
      <w:sz w:val="24"/>
      <w:szCs w:val="24"/>
    </w:rPr>
  </w:style>
  <w:style w:type="paragraph" w:styleId="Tekstpodstawowy">
    <w:name w:val="Body Text"/>
    <w:basedOn w:val="Normalny"/>
    <w:link w:val="TekstpodstawowyZnak"/>
    <w:rsid w:val="00226037"/>
    <w:pPr>
      <w:widowControl w:val="0"/>
      <w:suppressAutoHyphens/>
      <w:spacing w:after="120"/>
    </w:pPr>
    <w:rPr>
      <w:rFonts w:eastAsia="Arial Unicode MS"/>
    </w:rPr>
  </w:style>
  <w:style w:type="character" w:customStyle="1" w:styleId="TekstpodstawowyZnak">
    <w:name w:val="Tekst podstawowy Znak"/>
    <w:link w:val="Tekstpodstawowy"/>
    <w:locked/>
    <w:rsid w:val="00226037"/>
    <w:rPr>
      <w:rFonts w:eastAsia="Arial Unicode MS" w:cs="Times New Roman"/>
      <w:sz w:val="24"/>
      <w:szCs w:val="24"/>
    </w:rPr>
  </w:style>
  <w:style w:type="paragraph" w:styleId="Mapadokumentu">
    <w:name w:val="Document Map"/>
    <w:basedOn w:val="Normalny"/>
    <w:link w:val="MapadokumentuZnak"/>
    <w:uiPriority w:val="99"/>
    <w:semiHidden/>
    <w:rsid w:val="00274204"/>
    <w:pPr>
      <w:shd w:val="clear" w:color="auto" w:fill="000080"/>
    </w:pPr>
    <w:rPr>
      <w:rFonts w:ascii="Tahoma" w:hAnsi="Tahoma" w:cs="Tahoma"/>
      <w:sz w:val="20"/>
      <w:szCs w:val="20"/>
    </w:rPr>
  </w:style>
  <w:style w:type="character" w:customStyle="1" w:styleId="MapadokumentuZnak">
    <w:name w:val="Mapa dokumentu Znak"/>
    <w:link w:val="Mapadokumentu"/>
    <w:uiPriority w:val="99"/>
    <w:semiHidden/>
    <w:locked/>
    <w:rsid w:val="00D536DC"/>
    <w:rPr>
      <w:rFonts w:cs="Times New Roman"/>
      <w:sz w:val="2"/>
      <w:lang w:val="de-DE"/>
    </w:rPr>
  </w:style>
  <w:style w:type="character" w:customStyle="1" w:styleId="ZnakZnak">
    <w:name w:val="Znak Znak"/>
    <w:uiPriority w:val="99"/>
    <w:rsid w:val="00841F74"/>
    <w:rPr>
      <w:rFonts w:ascii="Arial" w:hAnsi="Arial" w:cs="Arial"/>
      <w:sz w:val="16"/>
      <w:lang w:val="pl-PL" w:eastAsia="pl-PL" w:bidi="ar-SA"/>
    </w:rPr>
  </w:style>
  <w:style w:type="character" w:customStyle="1" w:styleId="ZnakZnak2">
    <w:name w:val="Znak Znak2"/>
    <w:uiPriority w:val="99"/>
    <w:rsid w:val="007A14E0"/>
    <w:rPr>
      <w:rFonts w:eastAsia="Arial Unicode MS" w:cs="Times New Roman"/>
      <w:sz w:val="24"/>
      <w:szCs w:val="24"/>
      <w:lang w:val="pl-PL" w:bidi="ar-SA"/>
    </w:rPr>
  </w:style>
  <w:style w:type="character" w:customStyle="1" w:styleId="BodyTextIndentChar">
    <w:name w:val="Body Text Indent Char"/>
    <w:locked/>
    <w:rsid w:val="00125083"/>
    <w:rPr>
      <w:rFonts w:cs="Times New Roman"/>
      <w:sz w:val="24"/>
      <w:szCs w:val="24"/>
      <w:lang w:val="de-DE" w:eastAsia="x-none"/>
    </w:rPr>
  </w:style>
  <w:style w:type="character" w:customStyle="1" w:styleId="Nagwek4Znak">
    <w:name w:val="Nagłówek 4 Znak"/>
    <w:basedOn w:val="Domylnaczcionkaakapitu"/>
    <w:link w:val="Nagwek4"/>
    <w:rsid w:val="006C3142"/>
    <w:rPr>
      <w:rFonts w:asciiTheme="majorHAnsi" w:eastAsiaTheme="majorEastAsia" w:hAnsiTheme="majorHAnsi" w:cstheme="majorBidi"/>
      <w:b/>
      <w:bCs/>
      <w:i/>
      <w:iCs/>
      <w:color w:val="4F81BD" w:themeColor="accent1"/>
      <w:sz w:val="24"/>
      <w:szCs w:val="24"/>
      <w:lang w:val="de-DE"/>
    </w:rPr>
  </w:style>
  <w:style w:type="character" w:customStyle="1" w:styleId="Nagwek5Znak">
    <w:name w:val="Nagłówek 5 Znak"/>
    <w:basedOn w:val="Domylnaczcionkaakapitu"/>
    <w:link w:val="Nagwek5"/>
    <w:rsid w:val="006C3142"/>
    <w:rPr>
      <w:rFonts w:asciiTheme="majorHAnsi" w:eastAsiaTheme="majorEastAsia" w:hAnsiTheme="majorHAnsi" w:cstheme="majorBidi"/>
      <w:color w:val="243F60" w:themeColor="accent1" w:themeShade="7F"/>
      <w:sz w:val="24"/>
      <w:szCs w:val="24"/>
      <w:lang w:val="de-DE"/>
    </w:rPr>
  </w:style>
  <w:style w:type="paragraph" w:styleId="NormalnyWeb">
    <w:name w:val="Normal (Web)"/>
    <w:basedOn w:val="Normalny"/>
    <w:uiPriority w:val="99"/>
    <w:semiHidden/>
    <w:unhideWhenUsed/>
    <w:rsid w:val="00FC0222"/>
    <w:pPr>
      <w:spacing w:before="100" w:beforeAutospacing="1" w:after="100" w:afterAutospacing="1"/>
    </w:pPr>
    <w:rPr>
      <w:rFonts w:eastAsiaTheme="minorEastAsia"/>
    </w:rPr>
  </w:style>
  <w:style w:type="table" w:styleId="Jasnecieniowanieakcent5">
    <w:name w:val="Light Shading Accent 5"/>
    <w:basedOn w:val="Standardowy"/>
    <w:uiPriority w:val="60"/>
    <w:rsid w:val="00982A1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4">
    <w:name w:val="Light Shading Accent 4"/>
    <w:basedOn w:val="Standardowy"/>
    <w:uiPriority w:val="60"/>
    <w:rsid w:val="00CE6A0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Default">
    <w:name w:val="Default"/>
    <w:rsid w:val="00014018"/>
    <w:pPr>
      <w:autoSpaceDE w:val="0"/>
      <w:autoSpaceDN w:val="0"/>
      <w:adjustRightInd w:val="0"/>
    </w:pPr>
    <w:rPr>
      <w:rFonts w:ascii="Cambria" w:eastAsiaTheme="minorHAnsi" w:hAnsi="Cambria" w:cs="Cambr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1638">
      <w:bodyDiv w:val="1"/>
      <w:marLeft w:val="0"/>
      <w:marRight w:val="0"/>
      <w:marTop w:val="0"/>
      <w:marBottom w:val="0"/>
      <w:divBdr>
        <w:top w:val="none" w:sz="0" w:space="0" w:color="auto"/>
        <w:left w:val="none" w:sz="0" w:space="0" w:color="auto"/>
        <w:bottom w:val="none" w:sz="0" w:space="0" w:color="auto"/>
        <w:right w:val="none" w:sz="0" w:space="0" w:color="auto"/>
      </w:divBdr>
    </w:div>
    <w:div w:id="115105954">
      <w:bodyDiv w:val="1"/>
      <w:marLeft w:val="0"/>
      <w:marRight w:val="0"/>
      <w:marTop w:val="0"/>
      <w:marBottom w:val="0"/>
      <w:divBdr>
        <w:top w:val="none" w:sz="0" w:space="0" w:color="auto"/>
        <w:left w:val="none" w:sz="0" w:space="0" w:color="auto"/>
        <w:bottom w:val="none" w:sz="0" w:space="0" w:color="auto"/>
        <w:right w:val="none" w:sz="0" w:space="0" w:color="auto"/>
      </w:divBdr>
    </w:div>
    <w:div w:id="417871543">
      <w:bodyDiv w:val="1"/>
      <w:marLeft w:val="0"/>
      <w:marRight w:val="0"/>
      <w:marTop w:val="0"/>
      <w:marBottom w:val="0"/>
      <w:divBdr>
        <w:top w:val="none" w:sz="0" w:space="0" w:color="auto"/>
        <w:left w:val="none" w:sz="0" w:space="0" w:color="auto"/>
        <w:bottom w:val="none" w:sz="0" w:space="0" w:color="auto"/>
        <w:right w:val="none" w:sz="0" w:space="0" w:color="auto"/>
      </w:divBdr>
    </w:div>
    <w:div w:id="452403683">
      <w:marLeft w:val="0"/>
      <w:marRight w:val="0"/>
      <w:marTop w:val="0"/>
      <w:marBottom w:val="0"/>
      <w:divBdr>
        <w:top w:val="none" w:sz="0" w:space="0" w:color="auto"/>
        <w:left w:val="none" w:sz="0" w:space="0" w:color="auto"/>
        <w:bottom w:val="none" w:sz="0" w:space="0" w:color="auto"/>
        <w:right w:val="none" w:sz="0" w:space="0" w:color="auto"/>
      </w:divBdr>
    </w:div>
    <w:div w:id="452403684">
      <w:marLeft w:val="0"/>
      <w:marRight w:val="0"/>
      <w:marTop w:val="0"/>
      <w:marBottom w:val="0"/>
      <w:divBdr>
        <w:top w:val="none" w:sz="0" w:space="0" w:color="auto"/>
        <w:left w:val="none" w:sz="0" w:space="0" w:color="auto"/>
        <w:bottom w:val="none" w:sz="0" w:space="0" w:color="auto"/>
        <w:right w:val="none" w:sz="0" w:space="0" w:color="auto"/>
      </w:divBdr>
    </w:div>
    <w:div w:id="452403685">
      <w:marLeft w:val="0"/>
      <w:marRight w:val="0"/>
      <w:marTop w:val="0"/>
      <w:marBottom w:val="0"/>
      <w:divBdr>
        <w:top w:val="none" w:sz="0" w:space="0" w:color="auto"/>
        <w:left w:val="none" w:sz="0" w:space="0" w:color="auto"/>
        <w:bottom w:val="none" w:sz="0" w:space="0" w:color="auto"/>
        <w:right w:val="none" w:sz="0" w:space="0" w:color="auto"/>
      </w:divBdr>
    </w:div>
    <w:div w:id="452403686">
      <w:marLeft w:val="0"/>
      <w:marRight w:val="0"/>
      <w:marTop w:val="0"/>
      <w:marBottom w:val="0"/>
      <w:divBdr>
        <w:top w:val="none" w:sz="0" w:space="0" w:color="auto"/>
        <w:left w:val="none" w:sz="0" w:space="0" w:color="auto"/>
        <w:bottom w:val="none" w:sz="0" w:space="0" w:color="auto"/>
        <w:right w:val="none" w:sz="0" w:space="0" w:color="auto"/>
      </w:divBdr>
    </w:div>
    <w:div w:id="452403687">
      <w:marLeft w:val="0"/>
      <w:marRight w:val="0"/>
      <w:marTop w:val="0"/>
      <w:marBottom w:val="0"/>
      <w:divBdr>
        <w:top w:val="none" w:sz="0" w:space="0" w:color="auto"/>
        <w:left w:val="none" w:sz="0" w:space="0" w:color="auto"/>
        <w:bottom w:val="none" w:sz="0" w:space="0" w:color="auto"/>
        <w:right w:val="none" w:sz="0" w:space="0" w:color="auto"/>
      </w:divBdr>
    </w:div>
    <w:div w:id="452403688">
      <w:marLeft w:val="0"/>
      <w:marRight w:val="0"/>
      <w:marTop w:val="0"/>
      <w:marBottom w:val="0"/>
      <w:divBdr>
        <w:top w:val="none" w:sz="0" w:space="0" w:color="auto"/>
        <w:left w:val="none" w:sz="0" w:space="0" w:color="auto"/>
        <w:bottom w:val="none" w:sz="0" w:space="0" w:color="auto"/>
        <w:right w:val="none" w:sz="0" w:space="0" w:color="auto"/>
      </w:divBdr>
    </w:div>
    <w:div w:id="796145053">
      <w:bodyDiv w:val="1"/>
      <w:marLeft w:val="0"/>
      <w:marRight w:val="0"/>
      <w:marTop w:val="0"/>
      <w:marBottom w:val="0"/>
      <w:divBdr>
        <w:top w:val="none" w:sz="0" w:space="0" w:color="auto"/>
        <w:left w:val="none" w:sz="0" w:space="0" w:color="auto"/>
        <w:bottom w:val="none" w:sz="0" w:space="0" w:color="auto"/>
        <w:right w:val="none" w:sz="0" w:space="0" w:color="auto"/>
      </w:divBdr>
    </w:div>
    <w:div w:id="796216922">
      <w:bodyDiv w:val="1"/>
      <w:marLeft w:val="0"/>
      <w:marRight w:val="0"/>
      <w:marTop w:val="0"/>
      <w:marBottom w:val="0"/>
      <w:divBdr>
        <w:top w:val="none" w:sz="0" w:space="0" w:color="auto"/>
        <w:left w:val="none" w:sz="0" w:space="0" w:color="auto"/>
        <w:bottom w:val="none" w:sz="0" w:space="0" w:color="auto"/>
        <w:right w:val="none" w:sz="0" w:space="0" w:color="auto"/>
      </w:divBdr>
    </w:div>
    <w:div w:id="997417535">
      <w:bodyDiv w:val="1"/>
      <w:marLeft w:val="0"/>
      <w:marRight w:val="0"/>
      <w:marTop w:val="0"/>
      <w:marBottom w:val="0"/>
      <w:divBdr>
        <w:top w:val="none" w:sz="0" w:space="0" w:color="auto"/>
        <w:left w:val="none" w:sz="0" w:space="0" w:color="auto"/>
        <w:bottom w:val="none" w:sz="0" w:space="0" w:color="auto"/>
        <w:right w:val="none" w:sz="0" w:space="0" w:color="auto"/>
      </w:divBdr>
    </w:div>
    <w:div w:id="1023508372">
      <w:bodyDiv w:val="1"/>
      <w:marLeft w:val="0"/>
      <w:marRight w:val="0"/>
      <w:marTop w:val="0"/>
      <w:marBottom w:val="0"/>
      <w:divBdr>
        <w:top w:val="none" w:sz="0" w:space="0" w:color="auto"/>
        <w:left w:val="none" w:sz="0" w:space="0" w:color="auto"/>
        <w:bottom w:val="none" w:sz="0" w:space="0" w:color="auto"/>
        <w:right w:val="none" w:sz="0" w:space="0" w:color="auto"/>
      </w:divBdr>
    </w:div>
    <w:div w:id="1282610887">
      <w:bodyDiv w:val="1"/>
      <w:marLeft w:val="0"/>
      <w:marRight w:val="0"/>
      <w:marTop w:val="0"/>
      <w:marBottom w:val="0"/>
      <w:divBdr>
        <w:top w:val="none" w:sz="0" w:space="0" w:color="auto"/>
        <w:left w:val="none" w:sz="0" w:space="0" w:color="auto"/>
        <w:bottom w:val="none" w:sz="0" w:space="0" w:color="auto"/>
        <w:right w:val="none" w:sz="0" w:space="0" w:color="auto"/>
      </w:divBdr>
    </w:div>
    <w:div w:id="1296328305">
      <w:bodyDiv w:val="1"/>
      <w:marLeft w:val="0"/>
      <w:marRight w:val="0"/>
      <w:marTop w:val="0"/>
      <w:marBottom w:val="0"/>
      <w:divBdr>
        <w:top w:val="none" w:sz="0" w:space="0" w:color="auto"/>
        <w:left w:val="none" w:sz="0" w:space="0" w:color="auto"/>
        <w:bottom w:val="none" w:sz="0" w:space="0" w:color="auto"/>
        <w:right w:val="none" w:sz="0" w:space="0" w:color="auto"/>
      </w:divBdr>
    </w:div>
    <w:div w:id="1301305718">
      <w:bodyDiv w:val="1"/>
      <w:marLeft w:val="0"/>
      <w:marRight w:val="0"/>
      <w:marTop w:val="0"/>
      <w:marBottom w:val="0"/>
      <w:divBdr>
        <w:top w:val="none" w:sz="0" w:space="0" w:color="auto"/>
        <w:left w:val="none" w:sz="0" w:space="0" w:color="auto"/>
        <w:bottom w:val="none" w:sz="0" w:space="0" w:color="auto"/>
        <w:right w:val="none" w:sz="0" w:space="0" w:color="auto"/>
      </w:divBdr>
    </w:div>
    <w:div w:id="1430587634">
      <w:bodyDiv w:val="1"/>
      <w:marLeft w:val="0"/>
      <w:marRight w:val="0"/>
      <w:marTop w:val="0"/>
      <w:marBottom w:val="0"/>
      <w:divBdr>
        <w:top w:val="none" w:sz="0" w:space="0" w:color="auto"/>
        <w:left w:val="none" w:sz="0" w:space="0" w:color="auto"/>
        <w:bottom w:val="none" w:sz="0" w:space="0" w:color="auto"/>
        <w:right w:val="none" w:sz="0" w:space="0" w:color="auto"/>
      </w:divBdr>
    </w:div>
    <w:div w:id="1611545365">
      <w:bodyDiv w:val="1"/>
      <w:marLeft w:val="0"/>
      <w:marRight w:val="0"/>
      <w:marTop w:val="0"/>
      <w:marBottom w:val="0"/>
      <w:divBdr>
        <w:top w:val="none" w:sz="0" w:space="0" w:color="auto"/>
        <w:left w:val="none" w:sz="0" w:space="0" w:color="auto"/>
        <w:bottom w:val="none" w:sz="0" w:space="0" w:color="auto"/>
        <w:right w:val="none" w:sz="0" w:space="0" w:color="auto"/>
      </w:divBdr>
    </w:div>
    <w:div w:id="1645894088">
      <w:bodyDiv w:val="1"/>
      <w:marLeft w:val="0"/>
      <w:marRight w:val="0"/>
      <w:marTop w:val="0"/>
      <w:marBottom w:val="0"/>
      <w:divBdr>
        <w:top w:val="none" w:sz="0" w:space="0" w:color="auto"/>
        <w:left w:val="none" w:sz="0" w:space="0" w:color="auto"/>
        <w:bottom w:val="none" w:sz="0" w:space="0" w:color="auto"/>
        <w:right w:val="none" w:sz="0" w:space="0" w:color="auto"/>
      </w:divBdr>
    </w:div>
    <w:div w:id="1934702455">
      <w:bodyDiv w:val="1"/>
      <w:marLeft w:val="0"/>
      <w:marRight w:val="0"/>
      <w:marTop w:val="0"/>
      <w:marBottom w:val="0"/>
      <w:divBdr>
        <w:top w:val="none" w:sz="0" w:space="0" w:color="auto"/>
        <w:left w:val="none" w:sz="0" w:space="0" w:color="auto"/>
        <w:bottom w:val="none" w:sz="0" w:space="0" w:color="auto"/>
        <w:right w:val="none" w:sz="0" w:space="0" w:color="auto"/>
      </w:divBdr>
    </w:div>
    <w:div w:id="1982421929">
      <w:bodyDiv w:val="1"/>
      <w:marLeft w:val="0"/>
      <w:marRight w:val="0"/>
      <w:marTop w:val="0"/>
      <w:marBottom w:val="0"/>
      <w:divBdr>
        <w:top w:val="none" w:sz="0" w:space="0" w:color="auto"/>
        <w:left w:val="none" w:sz="0" w:space="0" w:color="auto"/>
        <w:bottom w:val="none" w:sz="0" w:space="0" w:color="auto"/>
        <w:right w:val="none" w:sz="0" w:space="0" w:color="auto"/>
      </w:divBdr>
    </w:div>
    <w:div w:id="2043478935">
      <w:bodyDiv w:val="1"/>
      <w:marLeft w:val="0"/>
      <w:marRight w:val="0"/>
      <w:marTop w:val="0"/>
      <w:marBottom w:val="0"/>
      <w:divBdr>
        <w:top w:val="none" w:sz="0" w:space="0" w:color="auto"/>
        <w:left w:val="none" w:sz="0" w:space="0" w:color="auto"/>
        <w:bottom w:val="none" w:sz="0" w:space="0" w:color="auto"/>
        <w:right w:val="none" w:sz="0" w:space="0" w:color="auto"/>
      </w:divBdr>
    </w:div>
    <w:div w:id="2063868216">
      <w:bodyDiv w:val="1"/>
      <w:marLeft w:val="0"/>
      <w:marRight w:val="0"/>
      <w:marTop w:val="0"/>
      <w:marBottom w:val="0"/>
      <w:divBdr>
        <w:top w:val="none" w:sz="0" w:space="0" w:color="auto"/>
        <w:left w:val="none" w:sz="0" w:space="0" w:color="auto"/>
        <w:bottom w:val="none" w:sz="0" w:space="0" w:color="auto"/>
        <w:right w:val="none" w:sz="0" w:space="0" w:color="auto"/>
      </w:divBdr>
    </w:div>
    <w:div w:id="207935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psz.praca.gov.pl/-/120524-ujednolicony-tekst-ustawy-z-dnia-20-kwietnia-2004r-o-promocji-zatrudnienia-i-instytucjach-rynku-pracy" TargetMode="External"/><Relationship Id="rId1" Type="http://schemas.openxmlformats.org/officeDocument/2006/relationships/hyperlink" Target="http://ec.europa.eu/eurostat/en/web/products-datasets/-/SDG_08_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otr%20Kocaj\Pulpit\Info.%20marzec%202015%20r\Inf.%20III%202015%20r..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Piotr.Kocaj\Desktop\bezrobotni%20d&#322;u&#380;ej%20ni&#380;%201%20rok%20GU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Piotr.Kocaj\Desktop\d&#322;ugo\Eurostat\0000g&#322;&#243;wny.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Piotr.Kocaj\Desktop\d&#322;ugo\Eurostat\000Stopa%20bezr.%20og&#243;&#322;em%20Eurost..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Piotr.Kocaj\Desktop\Kopia%20RYNE_2671_XTAB_20180117101434.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Piotr.Kocaj\Desktop\Kopia%20RYNE_2671_XTAB_20180117101434.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Piotr.Kocaj\Desktop\d&#322;ugotrw.%20wg%20p&#322;ci%20+wie&#347;+struktura.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Piotr.Kocaj\Desktop\d&#322;ugotrw.%20wg%20p&#322;ci%20+wie&#347;+struktur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iotr.Kocaj\Desktop\bezrobotni%20d&#322;u&#380;ej%20ni&#380;%201%20rok%20GU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iotr.Kocaj\Desktop\d&#322;ugoterminowi\Eurostat\g&#322;&#243;wny.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iotr.Kocaj\Desktop\d&#322;ugo\Eurostat\g&#322;&#243;wny.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iotr.Kocaj\Desktop\d&#322;ugo\Eurostat\g&#322;&#243;wny.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iotr.Kocaj\Desktop\d&#322;ugo\000%20GUS%20BDL\bezrobotni%20d&#322;u&#380;ej%20ni&#380;%201%20rok%20GU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Piotr.Kocaj\Desktop\GUS%20d&#322;ugoterm..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Piotr.Kocaj\Desktop\d&#322;ugoterminowi\Eurostat\lfst_r_lfu2ltu%20%25%25%25.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Piotr.Kocaj\Desktop\d&#322;ugoterminowi\Eurostat\lfst_r_lfu2ltu%20%25%25%2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4.7663705498351167E-2"/>
          <c:y val="3.7742201044057684E-2"/>
          <c:w val="0.89805363102458136"/>
          <c:h val="0.79220767432889327"/>
        </c:manualLayout>
      </c:layout>
      <c:lineChart>
        <c:grouping val="standard"/>
        <c:varyColors val="0"/>
        <c:ser>
          <c:idx val="0"/>
          <c:order val="0"/>
          <c:tx>
            <c:strRef>
              <c:f>TABLICA!$C$1</c:f>
              <c:strCache>
                <c:ptCount val="1"/>
                <c:pt idx="0">
                  <c:v>b. długot.</c:v>
                </c:pt>
              </c:strCache>
            </c:strRef>
          </c:tx>
          <c:spPr>
            <a:ln w="66675">
              <a:solidFill>
                <a:srgbClr val="573880">
                  <a:alpha val="53725"/>
                </a:srgbClr>
              </a:solidFill>
            </a:ln>
          </c:spPr>
          <c:marker>
            <c:symbol val="none"/>
          </c:marker>
          <c:dLbls>
            <c:dLbl>
              <c:idx val="2"/>
              <c:layout>
                <c:manualLayout>
                  <c:x val="-4.8235294117647057E-2"/>
                  <c:y val="4.7058823529411764E-2"/>
                </c:manualLayout>
              </c:layout>
              <c:dLblPos val="r"/>
              <c:showLegendKey val="0"/>
              <c:showVal val="1"/>
              <c:showCatName val="0"/>
              <c:showSerName val="0"/>
              <c:showPercent val="0"/>
              <c:showBubbleSize val="0"/>
            </c:dLbl>
            <c:dLbl>
              <c:idx val="3"/>
              <c:layout>
                <c:manualLayout>
                  <c:x val="-4.5882352941176471E-2"/>
                  <c:y val="5.3250773993808051E-2"/>
                </c:manualLayout>
              </c:layout>
              <c:dLblPos val="r"/>
              <c:showLegendKey val="0"/>
              <c:showVal val="1"/>
              <c:showCatName val="0"/>
              <c:showSerName val="0"/>
              <c:showPercent val="0"/>
              <c:showBubbleSize val="0"/>
            </c:dLbl>
            <c:dLbl>
              <c:idx val="4"/>
              <c:layout>
                <c:manualLayout>
                  <c:x val="-4.3529411764705879E-2"/>
                  <c:y val="5.3250773993808051E-2"/>
                </c:manualLayout>
              </c:layout>
              <c:dLblPos val="r"/>
              <c:showLegendKey val="0"/>
              <c:showVal val="1"/>
              <c:showCatName val="0"/>
              <c:showSerName val="0"/>
              <c:showPercent val="0"/>
              <c:showBubbleSize val="0"/>
            </c:dLbl>
            <c:dLbl>
              <c:idx val="5"/>
              <c:layout>
                <c:manualLayout>
                  <c:x val="-4.5882352941176471E-2"/>
                  <c:y val="5.3250773993808051E-2"/>
                </c:manualLayout>
              </c:layout>
              <c:dLblPos val="r"/>
              <c:showLegendKey val="0"/>
              <c:showVal val="1"/>
              <c:showCatName val="0"/>
              <c:showSerName val="0"/>
              <c:showPercent val="0"/>
              <c:showBubbleSize val="0"/>
            </c:dLbl>
            <c:dLbl>
              <c:idx val="6"/>
              <c:layout>
                <c:manualLayout>
                  <c:x val="-4.5882352941176471E-2"/>
                  <c:y val="4.7058823529411764E-2"/>
                </c:manualLayout>
              </c:layout>
              <c:dLblPos val="r"/>
              <c:showLegendKey val="0"/>
              <c:showVal val="1"/>
              <c:showCatName val="0"/>
              <c:showSerName val="0"/>
              <c:showPercent val="0"/>
              <c:showBubbleSize val="0"/>
            </c:dLbl>
            <c:dLbl>
              <c:idx val="7"/>
              <c:layout>
                <c:manualLayout>
                  <c:x val="-4.5882352941176381E-2"/>
                  <c:y val="4.7058823529411764E-2"/>
                </c:manualLayout>
              </c:layout>
              <c:dLblPos val="r"/>
              <c:showLegendKey val="0"/>
              <c:showVal val="1"/>
              <c:showCatName val="0"/>
              <c:showSerName val="0"/>
              <c:showPercent val="0"/>
              <c:showBubbleSize val="0"/>
            </c:dLbl>
            <c:dLbl>
              <c:idx val="8"/>
              <c:layout>
                <c:manualLayout>
                  <c:x val="-4.5882352941176555E-2"/>
                  <c:y val="5.9369202226345084E-2"/>
                </c:manualLayout>
              </c:layout>
              <c:dLblPos val="r"/>
              <c:showLegendKey val="0"/>
              <c:showVal val="1"/>
              <c:showCatName val="0"/>
              <c:showSerName val="0"/>
              <c:showPercent val="0"/>
              <c:showBubbleSize val="0"/>
            </c:dLbl>
            <c:dLbl>
              <c:idx val="9"/>
              <c:layout>
                <c:manualLayout>
                  <c:x val="-4.3529411764705879E-2"/>
                  <c:y val="5.3200068257721653E-2"/>
                </c:manualLayout>
              </c:layout>
              <c:dLblPos val="r"/>
              <c:showLegendKey val="0"/>
              <c:showVal val="1"/>
              <c:showCatName val="0"/>
              <c:showSerName val="0"/>
              <c:showPercent val="0"/>
              <c:showBubbleSize val="0"/>
            </c:dLbl>
            <c:dLbl>
              <c:idx val="10"/>
              <c:layout>
                <c:manualLayout>
                  <c:x val="-4.0869106067623902E-2"/>
                  <c:y val="5.3250773993808051E-2"/>
                </c:manualLayout>
              </c:layout>
              <c:dLblPos val="r"/>
              <c:showLegendKey val="0"/>
              <c:showVal val="1"/>
              <c:showCatName val="0"/>
              <c:showSerName val="0"/>
              <c:showPercent val="0"/>
              <c:showBubbleSize val="0"/>
            </c:dLbl>
            <c:txPr>
              <a:bodyPr/>
              <a:lstStyle/>
              <a:p>
                <a:pPr>
                  <a:defRPr sz="800">
                    <a:latin typeface="Times New Roman" panose="02020603050405020304" pitchFamily="18" charset="0"/>
                    <a:cs typeface="Times New Roman" panose="02020603050405020304" pitchFamily="18" charset="0"/>
                  </a:defRPr>
                </a:pPr>
                <a:endParaRPr lang="pl-PL"/>
              </a:p>
            </c:txPr>
            <c:dLblPos val="b"/>
            <c:showLegendKey val="0"/>
            <c:showVal val="1"/>
            <c:showCatName val="0"/>
            <c:showSerName val="0"/>
            <c:showPercent val="0"/>
            <c:showBubbleSize val="0"/>
            <c:showLeaderLines val="0"/>
          </c:dLbls>
          <c:cat>
            <c:strRef>
              <c:f>TABLICA!$F$2:$P$2</c:f>
              <c:strCache>
                <c:ptCount val="11"/>
                <c:pt idx="0">
                  <c:v>2006</c:v>
                </c:pt>
                <c:pt idx="1">
                  <c:v>2007</c:v>
                </c:pt>
                <c:pt idx="2">
                  <c:v>2008</c:v>
                </c:pt>
                <c:pt idx="3">
                  <c:v>2009</c:v>
                </c:pt>
                <c:pt idx="4">
                  <c:v>2010</c:v>
                </c:pt>
                <c:pt idx="5">
                  <c:v>2011</c:v>
                </c:pt>
                <c:pt idx="6">
                  <c:v>2012</c:v>
                </c:pt>
                <c:pt idx="7">
                  <c:v>2013</c:v>
                </c:pt>
                <c:pt idx="8">
                  <c:v>2014</c:v>
                </c:pt>
                <c:pt idx="9">
                  <c:v>2015</c:v>
                </c:pt>
                <c:pt idx="10">
                  <c:v>2016</c:v>
                </c:pt>
              </c:strCache>
            </c:strRef>
          </c:cat>
          <c:val>
            <c:numRef>
              <c:f>TABLICA!$F$13:$P$13</c:f>
              <c:numCache>
                <c:formatCode>#,##0</c:formatCode>
                <c:ptCount val="11"/>
                <c:pt idx="0">
                  <c:v>76679</c:v>
                </c:pt>
                <c:pt idx="1">
                  <c:v>62389</c:v>
                </c:pt>
                <c:pt idx="2">
                  <c:v>46059</c:v>
                </c:pt>
                <c:pt idx="3">
                  <c:v>47692</c:v>
                </c:pt>
                <c:pt idx="4">
                  <c:v>53194</c:v>
                </c:pt>
                <c:pt idx="5">
                  <c:v>60886</c:v>
                </c:pt>
                <c:pt idx="6">
                  <c:v>64089</c:v>
                </c:pt>
                <c:pt idx="7">
                  <c:v>66071</c:v>
                </c:pt>
                <c:pt idx="8">
                  <c:v>61900</c:v>
                </c:pt>
                <c:pt idx="9">
                  <c:v>54756</c:v>
                </c:pt>
                <c:pt idx="10">
                  <c:v>48622</c:v>
                </c:pt>
              </c:numCache>
            </c:numRef>
          </c:val>
          <c:smooth val="0"/>
        </c:ser>
        <c:dLbls>
          <c:showLegendKey val="0"/>
          <c:showVal val="0"/>
          <c:showCatName val="0"/>
          <c:showSerName val="0"/>
          <c:showPercent val="0"/>
          <c:showBubbleSize val="0"/>
        </c:dLbls>
        <c:marker val="1"/>
        <c:smooth val="0"/>
        <c:axId val="180459008"/>
        <c:axId val="180460544"/>
      </c:lineChart>
      <c:catAx>
        <c:axId val="180459008"/>
        <c:scaling>
          <c:orientation val="minMax"/>
        </c:scaling>
        <c:delete val="0"/>
        <c:axPos val="b"/>
        <c:majorGridlines>
          <c:spPr>
            <a:ln>
              <a:solidFill>
                <a:schemeClr val="accent4">
                  <a:lumMod val="60000"/>
                  <a:lumOff val="40000"/>
                </a:schemeClr>
              </a:solidFill>
            </a:ln>
          </c:spPr>
        </c:majorGridlines>
        <c:numFmt formatCode="#,##0" sourceLinked="1"/>
        <c:majorTickMark val="out"/>
        <c:minorTickMark val="none"/>
        <c:tickLblPos val="nextTo"/>
        <c:spPr>
          <a:ln>
            <a:solidFill>
              <a:schemeClr val="accent4">
                <a:lumMod val="50000"/>
              </a:schemeClr>
            </a:solidFill>
          </a:ln>
        </c:spPr>
        <c:txPr>
          <a:bodyPr/>
          <a:lstStyle/>
          <a:p>
            <a:pPr>
              <a:defRPr sz="800">
                <a:latin typeface="Times New Roman" panose="02020603050405020304" pitchFamily="18" charset="0"/>
                <a:cs typeface="Times New Roman" panose="02020603050405020304" pitchFamily="18" charset="0"/>
              </a:defRPr>
            </a:pPr>
            <a:endParaRPr lang="pl-PL"/>
          </a:p>
        </c:txPr>
        <c:crossAx val="180460544"/>
        <c:crosses val="autoZero"/>
        <c:auto val="1"/>
        <c:lblAlgn val="ctr"/>
        <c:lblOffset val="100"/>
        <c:noMultiLvlLbl val="0"/>
      </c:catAx>
      <c:valAx>
        <c:axId val="180460544"/>
        <c:scaling>
          <c:orientation val="minMax"/>
          <c:max val="90000"/>
          <c:min val="0"/>
        </c:scaling>
        <c:delete val="0"/>
        <c:axPos val="l"/>
        <c:majorGridlines/>
        <c:numFmt formatCode="#,##0" sourceLinked="1"/>
        <c:majorTickMark val="out"/>
        <c:minorTickMark val="none"/>
        <c:tickLblPos val="nextTo"/>
        <c:spPr>
          <a:ln>
            <a:solidFill>
              <a:schemeClr val="accent4">
                <a:lumMod val="50000"/>
              </a:schemeClr>
            </a:solidFill>
            <a:prstDash val="sysDash"/>
          </a:ln>
        </c:spPr>
        <c:txPr>
          <a:bodyPr/>
          <a:lstStyle/>
          <a:p>
            <a:pPr>
              <a:defRPr sz="800">
                <a:latin typeface="Times New Roman" panose="02020603050405020304" pitchFamily="18" charset="0"/>
                <a:cs typeface="Times New Roman" panose="02020603050405020304" pitchFamily="18" charset="0"/>
              </a:defRPr>
            </a:pPr>
            <a:endParaRPr lang="pl-PL"/>
          </a:p>
        </c:txPr>
        <c:crossAx val="180459008"/>
        <c:crosses val="autoZero"/>
        <c:crossBetween val="between"/>
        <c:majorUnit val="5000"/>
        <c:minorUnit val="5000"/>
      </c:valAx>
      <c:spPr>
        <a:noFill/>
      </c:spPr>
    </c:plotArea>
    <c:plotVisOnly val="1"/>
    <c:dispBlanksAs val="gap"/>
    <c:showDLblsOverMax val="0"/>
  </c:chart>
  <c:spPr>
    <a:no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sz="900">
                <a:latin typeface="Times New Roman" panose="02020603050405020304" pitchFamily="18" charset="0"/>
                <a:cs typeface="Times New Roman" panose="02020603050405020304" pitchFamily="18" charset="0"/>
              </a:defRPr>
            </a:pPr>
            <a:r>
              <a:rPr lang="pl-PL" sz="900">
                <a:latin typeface="Times New Roman" panose="02020603050405020304" pitchFamily="18" charset="0"/>
                <a:cs typeface="Times New Roman" panose="02020603050405020304" pitchFamily="18" charset="0"/>
              </a:rPr>
              <a:t>stopa bezrobocia</a:t>
            </a:r>
          </a:p>
          <a:p>
            <a:pPr algn="l">
              <a:defRPr sz="900">
                <a:latin typeface="Times New Roman" panose="02020603050405020304" pitchFamily="18" charset="0"/>
                <a:cs typeface="Times New Roman" panose="02020603050405020304" pitchFamily="18" charset="0"/>
              </a:defRPr>
            </a:pPr>
            <a:r>
              <a:rPr lang="pl-PL" sz="900">
                <a:latin typeface="Times New Roman" panose="02020603050405020304" pitchFamily="18" charset="0"/>
                <a:cs typeface="Times New Roman" panose="02020603050405020304" pitchFamily="18" charset="0"/>
              </a:rPr>
              <a:t>długotrwałego</a:t>
            </a:r>
            <a:endParaRPr lang="en-US" sz="900">
              <a:latin typeface="Times New Roman" panose="02020603050405020304" pitchFamily="18" charset="0"/>
              <a:cs typeface="Times New Roman" panose="02020603050405020304" pitchFamily="18" charset="0"/>
            </a:endParaRPr>
          </a:p>
        </c:rich>
      </c:tx>
      <c:layout>
        <c:manualLayout>
          <c:xMode val="edge"/>
          <c:yMode val="edge"/>
          <c:x val="0.57085020242914974"/>
          <c:y val="0.44136222641591294"/>
        </c:manualLayout>
      </c:layout>
      <c:overlay val="0"/>
    </c:title>
    <c:autoTitleDeleted val="0"/>
    <c:plotArea>
      <c:layout>
        <c:manualLayout>
          <c:layoutTarget val="inner"/>
          <c:xMode val="edge"/>
          <c:yMode val="edge"/>
          <c:x val="0.38966233851687759"/>
          <c:y val="1.1592719170141973E-2"/>
          <c:w val="0.61544263895851969"/>
          <c:h val="0.94480451504255614"/>
        </c:manualLayout>
      </c:layout>
      <c:barChart>
        <c:barDir val="bar"/>
        <c:grouping val="clustered"/>
        <c:varyColors val="0"/>
        <c:ser>
          <c:idx val="0"/>
          <c:order val="0"/>
          <c:tx>
            <c:strRef>
              <c:f>kraje!$S$6</c:f>
              <c:strCache>
                <c:ptCount val="1"/>
                <c:pt idx="0">
                  <c:v>2016</c:v>
                </c:pt>
              </c:strCache>
            </c:strRef>
          </c:tx>
          <c:spPr>
            <a:gradFill>
              <a:gsLst>
                <a:gs pos="65438">
                  <a:srgbClr val="8F45C7">
                    <a:lumMod val="70000"/>
                    <a:lumOff val="30000"/>
                  </a:srgbClr>
                </a:gs>
                <a:gs pos="36700">
                  <a:srgbClr val="8437BA">
                    <a:lumMod val="88000"/>
                    <a:lumOff val="12000"/>
                    <a:alpha val="96000"/>
                  </a:srgbClr>
                </a:gs>
                <a:gs pos="0">
                  <a:srgbClr val="3C1853">
                    <a:alpha val="88627"/>
                  </a:srgbClr>
                </a:gs>
                <a:gs pos="100000">
                  <a:srgbClr val="B8A2F0">
                    <a:lumMod val="97000"/>
                    <a:lumOff val="3000"/>
                    <a:alpha val="85000"/>
                  </a:srgbClr>
                </a:gs>
              </a:gsLst>
              <a:lin ang="0" scaled="1"/>
            </a:gradFill>
            <a:ln w="6350">
              <a:noFill/>
            </a:ln>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Pt>
            <c:idx val="9"/>
            <c:invertIfNegative val="0"/>
            <c:bubble3D val="0"/>
          </c:dPt>
          <c:dPt>
            <c:idx val="11"/>
            <c:invertIfNegative val="0"/>
            <c:bubble3D val="0"/>
            <c:spPr>
              <a:solidFill>
                <a:srgbClr val="0000FF"/>
              </a:solidFill>
              <a:ln w="6350">
                <a:noFill/>
              </a:ln>
            </c:spPr>
          </c:dPt>
          <c:dPt>
            <c:idx val="15"/>
            <c:invertIfNegative val="0"/>
            <c:bubble3D val="0"/>
          </c:dPt>
          <c:dPt>
            <c:idx val="18"/>
            <c:invertIfNegative val="0"/>
            <c:bubble3D val="0"/>
            <c:spPr>
              <a:solidFill>
                <a:srgbClr val="0000FF"/>
              </a:solidFill>
              <a:ln w="6350">
                <a:noFill/>
              </a:ln>
            </c:spPr>
          </c:dPt>
          <c:dPt>
            <c:idx val="22"/>
            <c:invertIfNegative val="0"/>
            <c:bubble3D val="0"/>
          </c:dPt>
          <c:dPt>
            <c:idx val="27"/>
            <c:invertIfNegative val="0"/>
            <c:bubble3D val="0"/>
          </c:dPt>
          <c:dPt>
            <c:idx val="32"/>
            <c:invertIfNegative val="0"/>
            <c:bubble3D val="0"/>
          </c:dPt>
          <c:dPt>
            <c:idx val="33"/>
            <c:invertIfNegative val="0"/>
            <c:bubble3D val="0"/>
          </c:dPt>
          <c:dLbls>
            <c:txPr>
              <a:bodyPr/>
              <a:lstStyle/>
              <a:p>
                <a:pPr>
                  <a:defRPr sz="8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pl-PL"/>
              </a:p>
            </c:txPr>
            <c:showLegendKey val="0"/>
            <c:showVal val="1"/>
            <c:showCatName val="0"/>
            <c:showSerName val="0"/>
            <c:showPercent val="0"/>
            <c:showBubbleSize val="0"/>
            <c:showLeaderLines val="0"/>
          </c:dLbls>
          <c:cat>
            <c:strRef>
              <c:f>kraje!$A$7:$A$40</c:f>
              <c:strCache>
                <c:ptCount val="34"/>
                <c:pt idx="0">
                  <c:v>Norway</c:v>
                </c:pt>
                <c:pt idx="1">
                  <c:v>Sweden</c:v>
                </c:pt>
                <c:pt idx="2">
                  <c:v>United Kingdom</c:v>
                </c:pt>
                <c:pt idx="3">
                  <c:v>Denmark</c:v>
                </c:pt>
                <c:pt idx="4">
                  <c:v>Czech Republic</c:v>
                </c:pt>
                <c:pt idx="5">
                  <c:v>Germany</c:v>
                </c:pt>
                <c:pt idx="6">
                  <c:v>Switzerland</c:v>
                </c:pt>
                <c:pt idx="7">
                  <c:v>Malta</c:v>
                </c:pt>
                <c:pt idx="8">
                  <c:v>Austria</c:v>
                </c:pt>
                <c:pt idx="9">
                  <c:v>Estonia</c:v>
                </c:pt>
                <c:pt idx="10">
                  <c:v>Luxembourg</c:v>
                </c:pt>
                <c:pt idx="11">
                  <c:v>Poland</c:v>
                </c:pt>
                <c:pt idx="12">
                  <c:v>Turkey</c:v>
                </c:pt>
                <c:pt idx="13">
                  <c:v>Finland</c:v>
                </c:pt>
                <c:pt idx="14">
                  <c:v>Hungary</c:v>
                </c:pt>
                <c:pt idx="15">
                  <c:v>Netherlands</c:v>
                </c:pt>
                <c:pt idx="16">
                  <c:v>Lithuania</c:v>
                </c:pt>
                <c:pt idx="17">
                  <c:v>Romania</c:v>
                </c:pt>
                <c:pt idx="18">
                  <c:v>EU 28</c:v>
                </c:pt>
                <c:pt idx="19">
                  <c:v>Belgium</c:v>
                </c:pt>
                <c:pt idx="20">
                  <c:v>Latvia</c:v>
                </c:pt>
                <c:pt idx="21">
                  <c:v>Ireland</c:v>
                </c:pt>
                <c:pt idx="22">
                  <c:v>Slovenia</c:v>
                </c:pt>
                <c:pt idx="23">
                  <c:v>Bulgaria</c:v>
                </c:pt>
                <c:pt idx="24">
                  <c:v>Cyprus</c:v>
                </c:pt>
                <c:pt idx="25">
                  <c:v>Slovakia</c:v>
                </c:pt>
                <c:pt idx="26">
                  <c:v>Portugal</c:v>
                </c:pt>
                <c:pt idx="27">
                  <c:v>Croatia</c:v>
                </c:pt>
                <c:pt idx="28">
                  <c:v>Italy</c:v>
                </c:pt>
                <c:pt idx="29">
                  <c:v>Spain</c:v>
                </c:pt>
                <c:pt idx="30">
                  <c:v>Montenegro</c:v>
                </c:pt>
                <c:pt idx="31">
                  <c:v>Greece</c:v>
                </c:pt>
                <c:pt idx="32">
                  <c:v>TFYR Macedonia</c:v>
                </c:pt>
                <c:pt idx="33">
                  <c:v>France</c:v>
                </c:pt>
              </c:strCache>
            </c:strRef>
          </c:cat>
          <c:val>
            <c:numRef>
              <c:f>kraje!$S$7:$S$40</c:f>
              <c:numCache>
                <c:formatCode>#,##0.0</c:formatCode>
                <c:ptCount val="34"/>
                <c:pt idx="0">
                  <c:v>1.2</c:v>
                </c:pt>
                <c:pt idx="1">
                  <c:v>1.3</c:v>
                </c:pt>
                <c:pt idx="2">
                  <c:v>1.3</c:v>
                </c:pt>
                <c:pt idx="3">
                  <c:v>1.4</c:v>
                </c:pt>
                <c:pt idx="4">
                  <c:v>1.7</c:v>
                </c:pt>
                <c:pt idx="5">
                  <c:v>1.7</c:v>
                </c:pt>
                <c:pt idx="6">
                  <c:v>1.8</c:v>
                </c:pt>
                <c:pt idx="7">
                  <c:v>1.9</c:v>
                </c:pt>
                <c:pt idx="8">
                  <c:v>1.9</c:v>
                </c:pt>
                <c:pt idx="9">
                  <c:v>2.1</c:v>
                </c:pt>
                <c:pt idx="10">
                  <c:v>2.2000000000000002</c:v>
                </c:pt>
                <c:pt idx="11">
                  <c:v>2.2000000000000002</c:v>
                </c:pt>
                <c:pt idx="12">
                  <c:v>2.2000000000000002</c:v>
                </c:pt>
                <c:pt idx="13">
                  <c:v>2.2999999999999998</c:v>
                </c:pt>
                <c:pt idx="14">
                  <c:v>2.4</c:v>
                </c:pt>
                <c:pt idx="15">
                  <c:v>2.5</c:v>
                </c:pt>
                <c:pt idx="16">
                  <c:v>3</c:v>
                </c:pt>
                <c:pt idx="17">
                  <c:v>3</c:v>
                </c:pt>
                <c:pt idx="18">
                  <c:v>4</c:v>
                </c:pt>
                <c:pt idx="19">
                  <c:v>4</c:v>
                </c:pt>
                <c:pt idx="20">
                  <c:v>4</c:v>
                </c:pt>
                <c:pt idx="21">
                  <c:v>4.2</c:v>
                </c:pt>
                <c:pt idx="22">
                  <c:v>4.3</c:v>
                </c:pt>
                <c:pt idx="23">
                  <c:v>4.5</c:v>
                </c:pt>
                <c:pt idx="24">
                  <c:v>5.8</c:v>
                </c:pt>
                <c:pt idx="25">
                  <c:v>5.8</c:v>
                </c:pt>
                <c:pt idx="26">
                  <c:v>6.1</c:v>
                </c:pt>
                <c:pt idx="27">
                  <c:v>6.6</c:v>
                </c:pt>
                <c:pt idx="28">
                  <c:v>6.7</c:v>
                </c:pt>
                <c:pt idx="29">
                  <c:v>9.5</c:v>
                </c:pt>
                <c:pt idx="30">
                  <c:v>13.4</c:v>
                </c:pt>
                <c:pt idx="31">
                  <c:v>16.899999999999999</c:v>
                </c:pt>
                <c:pt idx="32">
                  <c:v>19.100000000000001</c:v>
                </c:pt>
                <c:pt idx="33">
                  <c:v>21.9</c:v>
                </c:pt>
              </c:numCache>
            </c:numRef>
          </c:val>
        </c:ser>
        <c:dLbls>
          <c:showLegendKey val="0"/>
          <c:showVal val="0"/>
          <c:showCatName val="0"/>
          <c:showSerName val="0"/>
          <c:showPercent val="0"/>
          <c:showBubbleSize val="0"/>
        </c:dLbls>
        <c:gapWidth val="56"/>
        <c:axId val="135757824"/>
        <c:axId val="135759360"/>
      </c:barChart>
      <c:catAx>
        <c:axId val="135757824"/>
        <c:scaling>
          <c:orientation val="minMax"/>
        </c:scaling>
        <c:delete val="0"/>
        <c:axPos val="l"/>
        <c:numFmt formatCode="General" sourceLinked="1"/>
        <c:majorTickMark val="out"/>
        <c:minorTickMark val="none"/>
        <c:tickLblPos val="nextTo"/>
        <c:txPr>
          <a:bodyPr rot="0" vert="horz"/>
          <a:lstStyle/>
          <a:p>
            <a:pPr>
              <a:defRPr sz="8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pl-PL"/>
          </a:p>
        </c:txPr>
        <c:crossAx val="135759360"/>
        <c:crosses val="autoZero"/>
        <c:auto val="1"/>
        <c:lblAlgn val="ctr"/>
        <c:lblOffset val="100"/>
        <c:noMultiLvlLbl val="0"/>
      </c:catAx>
      <c:valAx>
        <c:axId val="135759360"/>
        <c:scaling>
          <c:orientation val="minMax"/>
          <c:max val="30"/>
          <c:min val="0"/>
        </c:scaling>
        <c:delete val="1"/>
        <c:axPos val="b"/>
        <c:majorGridlines>
          <c:spPr>
            <a:ln>
              <a:solidFill>
                <a:schemeClr val="bg1">
                  <a:lumMod val="85000"/>
                </a:schemeClr>
              </a:solidFill>
            </a:ln>
          </c:spPr>
        </c:majorGridlines>
        <c:minorGridlines>
          <c:spPr>
            <a:ln>
              <a:solidFill>
                <a:schemeClr val="bg1"/>
              </a:solidFill>
            </a:ln>
          </c:spPr>
        </c:minorGridlines>
        <c:numFmt formatCode="#,##0.0" sourceLinked="1"/>
        <c:majorTickMark val="out"/>
        <c:minorTickMark val="none"/>
        <c:tickLblPos val="nextTo"/>
        <c:crossAx val="135757824"/>
        <c:crosses val="autoZero"/>
        <c:crossBetween val="between"/>
        <c:majorUnit val="3"/>
        <c:minorUnit val="2"/>
      </c:valAx>
      <c:spPr>
        <a:noFill/>
        <a:ln w="25400">
          <a:noFill/>
        </a:ln>
      </c:spPr>
    </c:plotArea>
    <c:plotVisOnly val="1"/>
    <c:dispBlanksAs val="gap"/>
    <c:showDLblsOverMax val="0"/>
  </c:chart>
  <c:spPr>
    <a:noFill/>
    <a:ln>
      <a:noFill/>
    </a:ln>
  </c:spPr>
  <c:txPr>
    <a:bodyPr/>
    <a:lstStyle/>
    <a:p>
      <a:pPr>
        <a:defRPr sz="1000" b="0" i="0" u="none" strike="noStrike" baseline="0">
          <a:solidFill>
            <a:srgbClr val="000000"/>
          </a:solidFill>
          <a:latin typeface="Calibri"/>
          <a:ea typeface="Calibri"/>
          <a:cs typeface="Calibri"/>
        </a:defRPr>
      </a:pPr>
      <a:endParaRPr lang="pl-PL"/>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a:pPr>
            <a:r>
              <a:rPr lang="pl-PL"/>
              <a:t>stopa bezrobocia</a:t>
            </a:r>
          </a:p>
          <a:p>
            <a:pPr algn="l">
              <a:defRPr/>
            </a:pPr>
            <a:r>
              <a:rPr lang="pl-PL"/>
              <a:t>ogółem</a:t>
            </a:r>
            <a:endParaRPr lang="en-US"/>
          </a:p>
        </c:rich>
      </c:tx>
      <c:layout>
        <c:manualLayout>
          <c:xMode val="edge"/>
          <c:yMode val="edge"/>
          <c:x val="0.63157894736842102"/>
          <c:y val="0.43929058663028647"/>
        </c:manualLayout>
      </c:layout>
      <c:overlay val="0"/>
    </c:title>
    <c:autoTitleDeleted val="0"/>
    <c:plotArea>
      <c:layout>
        <c:manualLayout>
          <c:layoutTarget val="inner"/>
          <c:xMode val="edge"/>
          <c:yMode val="edge"/>
          <c:x val="0.38966233851687759"/>
          <c:y val="1.1592719170141973E-2"/>
          <c:w val="0.61544263895851969"/>
          <c:h val="0.94480451504255614"/>
        </c:manualLayout>
      </c:layout>
      <c:barChart>
        <c:barDir val="bar"/>
        <c:grouping val="clustered"/>
        <c:varyColors val="0"/>
        <c:ser>
          <c:idx val="0"/>
          <c:order val="0"/>
          <c:tx>
            <c:strRef>
              <c:f>Arkusz3!$T$8</c:f>
              <c:strCache>
                <c:ptCount val="1"/>
                <c:pt idx="0">
                  <c:v>2016</c:v>
                </c:pt>
              </c:strCache>
            </c:strRef>
          </c:tx>
          <c:spPr>
            <a:gradFill flip="none" rotWithShape="1">
              <a:gsLst>
                <a:gs pos="65438">
                  <a:srgbClr val="8F45C7">
                    <a:lumMod val="70000"/>
                    <a:lumOff val="30000"/>
                  </a:srgbClr>
                </a:gs>
                <a:gs pos="36700">
                  <a:srgbClr val="8437BA">
                    <a:lumMod val="88000"/>
                    <a:lumOff val="12000"/>
                    <a:alpha val="96000"/>
                  </a:srgbClr>
                </a:gs>
                <a:gs pos="0">
                  <a:srgbClr val="3C1853">
                    <a:alpha val="88627"/>
                  </a:srgbClr>
                </a:gs>
                <a:gs pos="100000">
                  <a:srgbClr val="B8A2F0">
                    <a:lumMod val="97000"/>
                    <a:lumOff val="3000"/>
                    <a:alpha val="85000"/>
                  </a:srgbClr>
                </a:gs>
              </a:gsLst>
              <a:lin ang="0" scaled="1"/>
              <a:tileRect/>
            </a:gradFill>
            <a:ln w="6350">
              <a:noFill/>
            </a:ln>
          </c:spPr>
          <c:invertIfNegative val="0"/>
          <c:dPt>
            <c:idx val="0"/>
            <c:invertIfNegative val="0"/>
            <c:bubble3D val="0"/>
            <c:spPr>
              <a:gradFill>
                <a:gsLst>
                  <a:gs pos="65438">
                    <a:srgbClr val="8F45C7">
                      <a:lumMod val="70000"/>
                      <a:lumOff val="30000"/>
                    </a:srgbClr>
                  </a:gs>
                  <a:gs pos="36700">
                    <a:srgbClr val="8437BA">
                      <a:lumMod val="88000"/>
                      <a:lumOff val="12000"/>
                      <a:alpha val="96000"/>
                    </a:srgbClr>
                  </a:gs>
                  <a:gs pos="0">
                    <a:srgbClr val="3C1853">
                      <a:alpha val="88627"/>
                    </a:srgbClr>
                  </a:gs>
                  <a:gs pos="100000">
                    <a:srgbClr val="B8A2F0">
                      <a:lumMod val="97000"/>
                      <a:lumOff val="3000"/>
                      <a:alpha val="85000"/>
                    </a:srgbClr>
                  </a:gs>
                </a:gsLst>
              </a:gradFill>
              <a:ln w="6350">
                <a:noFill/>
              </a:ln>
            </c:spPr>
          </c:dPt>
          <c:dPt>
            <c:idx val="1"/>
            <c:invertIfNegative val="0"/>
            <c:bubble3D val="0"/>
            <c:spPr>
              <a:gradFill>
                <a:gsLst>
                  <a:gs pos="65438">
                    <a:srgbClr val="8F45C7">
                      <a:lumMod val="70000"/>
                      <a:lumOff val="30000"/>
                    </a:srgbClr>
                  </a:gs>
                  <a:gs pos="36700">
                    <a:srgbClr val="8437BA">
                      <a:lumMod val="88000"/>
                      <a:lumOff val="12000"/>
                      <a:alpha val="96000"/>
                    </a:srgbClr>
                  </a:gs>
                  <a:gs pos="0">
                    <a:srgbClr val="3C1853">
                      <a:alpha val="88627"/>
                    </a:srgbClr>
                  </a:gs>
                  <a:gs pos="100000">
                    <a:srgbClr val="B8A2F0">
                      <a:lumMod val="97000"/>
                      <a:lumOff val="3000"/>
                      <a:alpha val="85000"/>
                    </a:srgbClr>
                  </a:gs>
                </a:gsLst>
              </a:gradFill>
              <a:ln w="6350">
                <a:noFill/>
              </a:ln>
            </c:spPr>
          </c:dPt>
          <c:dPt>
            <c:idx val="2"/>
            <c:invertIfNegative val="0"/>
            <c:bubble3D val="0"/>
          </c:dPt>
          <c:dPt>
            <c:idx val="3"/>
            <c:invertIfNegative val="0"/>
            <c:bubble3D val="0"/>
            <c:spPr>
              <a:gradFill>
                <a:gsLst>
                  <a:gs pos="65438">
                    <a:srgbClr val="8F45C7">
                      <a:lumMod val="70000"/>
                      <a:lumOff val="30000"/>
                    </a:srgbClr>
                  </a:gs>
                  <a:gs pos="36700">
                    <a:srgbClr val="8437BA">
                      <a:lumMod val="88000"/>
                      <a:lumOff val="12000"/>
                      <a:alpha val="96000"/>
                    </a:srgbClr>
                  </a:gs>
                  <a:gs pos="0">
                    <a:srgbClr val="3C1853">
                      <a:alpha val="88627"/>
                    </a:srgbClr>
                  </a:gs>
                  <a:gs pos="100000">
                    <a:srgbClr val="B8A2F0">
                      <a:lumMod val="97000"/>
                      <a:lumOff val="3000"/>
                      <a:alpha val="85000"/>
                    </a:srgbClr>
                  </a:gs>
                </a:gsLst>
              </a:gradFill>
              <a:ln w="6350">
                <a:noFill/>
              </a:ln>
            </c:spPr>
          </c:dPt>
          <c:dPt>
            <c:idx val="4"/>
            <c:invertIfNegative val="0"/>
            <c:bubble3D val="0"/>
            <c:spPr>
              <a:gradFill>
                <a:gsLst>
                  <a:gs pos="65438">
                    <a:srgbClr val="8F45C7">
                      <a:lumMod val="70000"/>
                      <a:lumOff val="30000"/>
                    </a:srgbClr>
                  </a:gs>
                  <a:gs pos="36700">
                    <a:srgbClr val="8437BA">
                      <a:lumMod val="88000"/>
                      <a:lumOff val="12000"/>
                      <a:alpha val="96000"/>
                    </a:srgbClr>
                  </a:gs>
                  <a:gs pos="0">
                    <a:srgbClr val="3C1853">
                      <a:alpha val="88627"/>
                    </a:srgbClr>
                  </a:gs>
                  <a:gs pos="100000">
                    <a:srgbClr val="B8A2F0">
                      <a:lumMod val="97000"/>
                      <a:lumOff val="3000"/>
                      <a:alpha val="85000"/>
                    </a:srgbClr>
                  </a:gs>
                </a:gsLst>
              </a:gradFill>
              <a:ln w="6350">
                <a:noFill/>
              </a:ln>
            </c:spPr>
          </c:dPt>
          <c:dPt>
            <c:idx val="9"/>
            <c:invertIfNegative val="0"/>
            <c:bubble3D val="0"/>
            <c:spPr>
              <a:gradFill>
                <a:gsLst>
                  <a:gs pos="65438">
                    <a:srgbClr val="8F45C7">
                      <a:lumMod val="70000"/>
                      <a:lumOff val="30000"/>
                    </a:srgbClr>
                  </a:gs>
                  <a:gs pos="36700">
                    <a:srgbClr val="8437BA">
                      <a:lumMod val="88000"/>
                      <a:lumOff val="12000"/>
                      <a:alpha val="96000"/>
                    </a:srgbClr>
                  </a:gs>
                  <a:gs pos="0">
                    <a:srgbClr val="3C1853">
                      <a:alpha val="88627"/>
                    </a:srgbClr>
                  </a:gs>
                  <a:gs pos="100000">
                    <a:srgbClr val="B8A2F0">
                      <a:lumMod val="97000"/>
                      <a:lumOff val="3000"/>
                      <a:alpha val="85000"/>
                    </a:srgbClr>
                  </a:gs>
                </a:gsLst>
              </a:gradFill>
              <a:ln w="6350">
                <a:noFill/>
              </a:ln>
            </c:spPr>
          </c:dPt>
          <c:dPt>
            <c:idx val="11"/>
            <c:invertIfNegative val="0"/>
            <c:bubble3D val="0"/>
          </c:dPt>
          <c:dPt>
            <c:idx val="12"/>
            <c:invertIfNegative val="0"/>
            <c:bubble3D val="0"/>
            <c:spPr>
              <a:solidFill>
                <a:srgbClr val="0000FF"/>
              </a:solidFill>
              <a:ln w="6350">
                <a:noFill/>
              </a:ln>
            </c:spPr>
          </c:dPt>
          <c:dPt>
            <c:idx val="15"/>
            <c:invertIfNegative val="0"/>
            <c:bubble3D val="0"/>
            <c:spPr>
              <a:gradFill>
                <a:gsLst>
                  <a:gs pos="65438">
                    <a:srgbClr val="8F45C7">
                      <a:lumMod val="70000"/>
                      <a:lumOff val="30000"/>
                    </a:srgbClr>
                  </a:gs>
                  <a:gs pos="36700">
                    <a:srgbClr val="8437BA">
                      <a:lumMod val="88000"/>
                      <a:lumOff val="12000"/>
                      <a:alpha val="96000"/>
                    </a:srgbClr>
                  </a:gs>
                  <a:gs pos="0">
                    <a:srgbClr val="3C1853">
                      <a:alpha val="88627"/>
                    </a:srgbClr>
                  </a:gs>
                  <a:gs pos="100000">
                    <a:srgbClr val="B8A2F0">
                      <a:lumMod val="97000"/>
                      <a:lumOff val="3000"/>
                      <a:alpha val="85000"/>
                    </a:srgbClr>
                  </a:gs>
                </a:gsLst>
              </a:gradFill>
              <a:ln w="6350">
                <a:noFill/>
              </a:ln>
            </c:spPr>
          </c:dPt>
          <c:dPt>
            <c:idx val="21"/>
            <c:invertIfNegative val="0"/>
            <c:bubble3D val="0"/>
            <c:spPr>
              <a:solidFill>
                <a:srgbClr val="0000FF"/>
              </a:solidFill>
              <a:ln w="6350">
                <a:noFill/>
              </a:ln>
            </c:spPr>
          </c:dPt>
          <c:dPt>
            <c:idx val="22"/>
            <c:invertIfNegative val="0"/>
            <c:bubble3D val="0"/>
            <c:spPr>
              <a:gradFill>
                <a:gsLst>
                  <a:gs pos="65438">
                    <a:srgbClr val="8F45C7">
                      <a:lumMod val="70000"/>
                      <a:lumOff val="30000"/>
                    </a:srgbClr>
                  </a:gs>
                  <a:gs pos="36700">
                    <a:srgbClr val="8437BA">
                      <a:lumMod val="88000"/>
                      <a:lumOff val="12000"/>
                      <a:alpha val="96000"/>
                    </a:srgbClr>
                  </a:gs>
                  <a:gs pos="0">
                    <a:srgbClr val="3C1853">
                      <a:alpha val="88627"/>
                    </a:srgbClr>
                  </a:gs>
                  <a:gs pos="100000">
                    <a:srgbClr val="B8A2F0">
                      <a:lumMod val="97000"/>
                      <a:lumOff val="3000"/>
                      <a:alpha val="85000"/>
                    </a:srgbClr>
                  </a:gs>
                </a:gsLst>
              </a:gradFill>
              <a:ln w="6350">
                <a:noFill/>
              </a:ln>
            </c:spPr>
          </c:dPt>
          <c:dPt>
            <c:idx val="27"/>
            <c:invertIfNegative val="0"/>
            <c:bubble3D val="0"/>
          </c:dPt>
          <c:dPt>
            <c:idx val="32"/>
            <c:invertIfNegative val="0"/>
            <c:bubble3D val="0"/>
          </c:dPt>
          <c:dPt>
            <c:idx val="33"/>
            <c:invertIfNegative val="0"/>
            <c:bubble3D val="0"/>
            <c:spPr>
              <a:gradFill>
                <a:gsLst>
                  <a:gs pos="65438">
                    <a:srgbClr val="8F45C7">
                      <a:lumMod val="70000"/>
                      <a:lumOff val="30000"/>
                    </a:srgbClr>
                  </a:gs>
                  <a:gs pos="36700">
                    <a:srgbClr val="8437BA">
                      <a:lumMod val="88000"/>
                      <a:lumOff val="12000"/>
                      <a:alpha val="96000"/>
                    </a:srgbClr>
                  </a:gs>
                  <a:gs pos="0">
                    <a:srgbClr val="3C1853">
                      <a:alpha val="88627"/>
                    </a:srgbClr>
                  </a:gs>
                  <a:gs pos="100000">
                    <a:srgbClr val="B8A2F0">
                      <a:lumMod val="97000"/>
                      <a:lumOff val="3000"/>
                      <a:alpha val="85000"/>
                    </a:srgbClr>
                  </a:gs>
                </a:gsLst>
              </a:gradFill>
              <a:ln w="6350">
                <a:noFill/>
              </a:ln>
            </c:spPr>
          </c:dPt>
          <c:dLbls>
            <c:dLbl>
              <c:idx val="32"/>
              <c:layout>
                <c:manualLayout>
                  <c:x val="-1.2145748987854251E-2"/>
                  <c:y val="0"/>
                </c:manualLayout>
              </c:layout>
              <c:showLegendKey val="0"/>
              <c:showVal val="1"/>
              <c:showCatName val="0"/>
              <c:showSerName val="0"/>
              <c:showPercent val="0"/>
              <c:showBubbleSize val="0"/>
            </c:dLbl>
            <c:dLbl>
              <c:idx val="33"/>
              <c:layout>
                <c:manualLayout>
                  <c:x val="-1.6194331983805668E-2"/>
                  <c:y val="0"/>
                </c:manualLayout>
              </c:layout>
              <c:showLegendKey val="0"/>
              <c:showVal val="1"/>
              <c:showCatName val="0"/>
              <c:showSerName val="0"/>
              <c:showPercent val="0"/>
              <c:showBubbleSize val="0"/>
            </c:dLbl>
            <c:dLbl>
              <c:idx val="34"/>
              <c:layout>
                <c:manualLayout>
                  <c:x val="0"/>
                  <c:y val="0"/>
                </c:manualLayout>
              </c:layout>
              <c:showLegendKey val="0"/>
              <c:showVal val="1"/>
              <c:showCatName val="0"/>
              <c:showSerName val="0"/>
              <c:showPercent val="0"/>
              <c:showBubbleSize val="0"/>
            </c:dLbl>
            <c:txPr>
              <a:bodyPr/>
              <a:lstStyle/>
              <a:p>
                <a:pPr>
                  <a:defRPr>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showLeaderLines val="0"/>
          </c:dLbls>
          <c:cat>
            <c:strRef>
              <c:f>Arkusz3!$B$9:$B$43</c:f>
              <c:strCache>
                <c:ptCount val="35"/>
                <c:pt idx="0">
                  <c:v>Iceland</c:v>
                </c:pt>
                <c:pt idx="1">
                  <c:v>Czech Republic</c:v>
                </c:pt>
                <c:pt idx="2">
                  <c:v>Germany</c:v>
                </c:pt>
                <c:pt idx="3">
                  <c:v>Malta</c:v>
                </c:pt>
                <c:pt idx="4">
                  <c:v>Norway</c:v>
                </c:pt>
                <c:pt idx="5">
                  <c:v>United Kingdom</c:v>
                </c:pt>
                <c:pt idx="6">
                  <c:v>Switzerland</c:v>
                </c:pt>
                <c:pt idx="7">
                  <c:v>Hungary</c:v>
                </c:pt>
                <c:pt idx="8">
                  <c:v>Romania</c:v>
                </c:pt>
                <c:pt idx="9">
                  <c:v>Netherlands</c:v>
                </c:pt>
                <c:pt idx="10">
                  <c:v>Austria</c:v>
                </c:pt>
                <c:pt idx="11">
                  <c:v>Denmark</c:v>
                </c:pt>
                <c:pt idx="12">
                  <c:v>Poland</c:v>
                </c:pt>
                <c:pt idx="13">
                  <c:v>Luxembourg</c:v>
                </c:pt>
                <c:pt idx="14">
                  <c:v>Estonia</c:v>
                </c:pt>
                <c:pt idx="15">
                  <c:v>Sweden</c:v>
                </c:pt>
                <c:pt idx="16">
                  <c:v>Bulgaria</c:v>
                </c:pt>
                <c:pt idx="17">
                  <c:v>Belgium</c:v>
                </c:pt>
                <c:pt idx="18">
                  <c:v>Ireland</c:v>
                </c:pt>
                <c:pt idx="19">
                  <c:v>Lithuania</c:v>
                </c:pt>
                <c:pt idx="20">
                  <c:v>Slovenia</c:v>
                </c:pt>
                <c:pt idx="21">
                  <c:v>EU (28)</c:v>
                </c:pt>
                <c:pt idx="22">
                  <c:v>Finland</c:v>
                </c:pt>
                <c:pt idx="23">
                  <c:v>Latvia</c:v>
                </c:pt>
                <c:pt idx="24">
                  <c:v>Slovakia</c:v>
                </c:pt>
                <c:pt idx="25">
                  <c:v>Turkey</c:v>
                </c:pt>
                <c:pt idx="26">
                  <c:v>Portugal</c:v>
                </c:pt>
                <c:pt idx="27">
                  <c:v>Italy</c:v>
                </c:pt>
                <c:pt idx="28">
                  <c:v>Cyprus</c:v>
                </c:pt>
                <c:pt idx="29">
                  <c:v>Croatia</c:v>
                </c:pt>
                <c:pt idx="30">
                  <c:v>Montenegro</c:v>
                </c:pt>
                <c:pt idx="31">
                  <c:v>Spain</c:v>
                </c:pt>
                <c:pt idx="32">
                  <c:v>Greece</c:v>
                </c:pt>
                <c:pt idx="33">
                  <c:v>TFYR Macedonia</c:v>
                </c:pt>
                <c:pt idx="34">
                  <c:v>France</c:v>
                </c:pt>
              </c:strCache>
            </c:strRef>
          </c:cat>
          <c:val>
            <c:numRef>
              <c:f>Arkusz3!$T$9:$T$43</c:f>
              <c:numCache>
                <c:formatCode>#,##0.0</c:formatCode>
                <c:ptCount val="35"/>
                <c:pt idx="0">
                  <c:v>3</c:v>
                </c:pt>
                <c:pt idx="1">
                  <c:v>4</c:v>
                </c:pt>
                <c:pt idx="2">
                  <c:v>4.0999999999999996</c:v>
                </c:pt>
                <c:pt idx="3">
                  <c:v>4.7</c:v>
                </c:pt>
                <c:pt idx="4">
                  <c:v>4.7</c:v>
                </c:pt>
                <c:pt idx="5">
                  <c:v>4.8</c:v>
                </c:pt>
                <c:pt idx="6">
                  <c:v>5</c:v>
                </c:pt>
                <c:pt idx="7">
                  <c:v>5.0999999999999996</c:v>
                </c:pt>
                <c:pt idx="8">
                  <c:v>5.9</c:v>
                </c:pt>
                <c:pt idx="9">
                  <c:v>6</c:v>
                </c:pt>
                <c:pt idx="10">
                  <c:v>6</c:v>
                </c:pt>
                <c:pt idx="11">
                  <c:v>6.2</c:v>
                </c:pt>
                <c:pt idx="12">
                  <c:v>6.2</c:v>
                </c:pt>
                <c:pt idx="13">
                  <c:v>6.3</c:v>
                </c:pt>
                <c:pt idx="14">
                  <c:v>6.8</c:v>
                </c:pt>
                <c:pt idx="15">
                  <c:v>7</c:v>
                </c:pt>
                <c:pt idx="16">
                  <c:v>7.6</c:v>
                </c:pt>
                <c:pt idx="17">
                  <c:v>7.8</c:v>
                </c:pt>
                <c:pt idx="18">
                  <c:v>7.9</c:v>
                </c:pt>
                <c:pt idx="19">
                  <c:v>7.9</c:v>
                </c:pt>
                <c:pt idx="20">
                  <c:v>8</c:v>
                </c:pt>
                <c:pt idx="21">
                  <c:v>8.6</c:v>
                </c:pt>
                <c:pt idx="22">
                  <c:v>8.8000000000000007</c:v>
                </c:pt>
                <c:pt idx="23">
                  <c:v>9.6</c:v>
                </c:pt>
                <c:pt idx="24">
                  <c:v>9.6999999999999993</c:v>
                </c:pt>
                <c:pt idx="25">
                  <c:v>10.9</c:v>
                </c:pt>
                <c:pt idx="26">
                  <c:v>11.2</c:v>
                </c:pt>
                <c:pt idx="27">
                  <c:v>11.7</c:v>
                </c:pt>
                <c:pt idx="28">
                  <c:v>13</c:v>
                </c:pt>
                <c:pt idx="29">
                  <c:v>13.1</c:v>
                </c:pt>
                <c:pt idx="30">
                  <c:v>17.8</c:v>
                </c:pt>
                <c:pt idx="31">
                  <c:v>19.600000000000001</c:v>
                </c:pt>
                <c:pt idx="32">
                  <c:v>23.6</c:v>
                </c:pt>
                <c:pt idx="33">
                  <c:v>23.7</c:v>
                </c:pt>
                <c:pt idx="34">
                  <c:v>27.1</c:v>
                </c:pt>
              </c:numCache>
            </c:numRef>
          </c:val>
        </c:ser>
        <c:dLbls>
          <c:showLegendKey val="0"/>
          <c:showVal val="0"/>
          <c:showCatName val="0"/>
          <c:showSerName val="0"/>
          <c:showPercent val="0"/>
          <c:showBubbleSize val="0"/>
        </c:dLbls>
        <c:gapWidth val="56"/>
        <c:axId val="135808896"/>
        <c:axId val="135810432"/>
      </c:barChart>
      <c:catAx>
        <c:axId val="135808896"/>
        <c:scaling>
          <c:orientation val="minMax"/>
        </c:scaling>
        <c:delete val="0"/>
        <c:axPos val="l"/>
        <c:numFmt formatCode="General" sourceLinked="1"/>
        <c:majorTickMark val="out"/>
        <c:minorTickMark val="none"/>
        <c:tickLblPos val="nextTo"/>
        <c:txPr>
          <a:bodyPr rot="0" vert="horz"/>
          <a:lstStyle/>
          <a:p>
            <a:pPr>
              <a:defRPr>
                <a:latin typeface="Times New Roman" panose="02020603050405020304" pitchFamily="18" charset="0"/>
                <a:cs typeface="Times New Roman" panose="02020603050405020304" pitchFamily="18" charset="0"/>
              </a:defRPr>
            </a:pPr>
            <a:endParaRPr lang="pl-PL"/>
          </a:p>
        </c:txPr>
        <c:crossAx val="135810432"/>
        <c:crosses val="autoZero"/>
        <c:auto val="1"/>
        <c:lblAlgn val="ctr"/>
        <c:lblOffset val="100"/>
        <c:noMultiLvlLbl val="0"/>
      </c:catAx>
      <c:valAx>
        <c:axId val="135810432"/>
        <c:scaling>
          <c:orientation val="minMax"/>
          <c:max val="30"/>
          <c:min val="0"/>
        </c:scaling>
        <c:delete val="1"/>
        <c:axPos val="b"/>
        <c:majorGridlines>
          <c:spPr>
            <a:ln>
              <a:solidFill>
                <a:schemeClr val="bg1">
                  <a:lumMod val="85000"/>
                </a:schemeClr>
              </a:solidFill>
            </a:ln>
          </c:spPr>
        </c:majorGridlines>
        <c:minorGridlines>
          <c:spPr>
            <a:ln>
              <a:solidFill>
                <a:schemeClr val="bg1"/>
              </a:solidFill>
            </a:ln>
          </c:spPr>
        </c:minorGridlines>
        <c:numFmt formatCode="#,##0.0" sourceLinked="1"/>
        <c:majorTickMark val="out"/>
        <c:minorTickMark val="none"/>
        <c:tickLblPos val="nextTo"/>
        <c:crossAx val="135808896"/>
        <c:crosses val="autoZero"/>
        <c:crossBetween val="between"/>
        <c:majorUnit val="3"/>
        <c:minorUnit val="2"/>
      </c:valAx>
      <c:spPr>
        <a:noFill/>
        <a:ln w="25400">
          <a:noFill/>
        </a:ln>
      </c:spPr>
    </c:plotArea>
    <c:plotVisOnly val="1"/>
    <c:dispBlanksAs val="gap"/>
    <c:showDLblsOverMax val="0"/>
  </c:chart>
  <c:spPr>
    <a:noFill/>
    <a:ln>
      <a:noFill/>
    </a:ln>
  </c:spPr>
  <c:txPr>
    <a:bodyPr/>
    <a:lstStyle/>
    <a:p>
      <a:pPr>
        <a:defRPr sz="700" b="0" i="0" u="none" strike="noStrike" baseline="0">
          <a:solidFill>
            <a:srgbClr val="000000"/>
          </a:solidFill>
          <a:latin typeface="Calibri"/>
          <a:ea typeface="Calibri"/>
          <a:cs typeface="Calibri"/>
        </a:defRPr>
      </a:pPr>
      <a:endParaRPr lang="pl-PL"/>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7.7655749950316266E-2"/>
          <c:y val="0.12945388405396693"/>
          <c:w val="0.89805363102458136"/>
          <c:h val="0.71033614219275221"/>
        </c:manualLayout>
      </c:layout>
      <c:lineChart>
        <c:grouping val="standard"/>
        <c:varyColors val="0"/>
        <c:ser>
          <c:idx val="0"/>
          <c:order val="0"/>
          <c:tx>
            <c:strRef>
              <c:f>Arkusz1!$E$3</c:f>
              <c:strCache>
                <c:ptCount val="1"/>
                <c:pt idx="0">
                  <c:v>POLSKA</c:v>
                </c:pt>
              </c:strCache>
            </c:strRef>
          </c:tx>
          <c:spPr>
            <a:ln w="66675">
              <a:solidFill>
                <a:srgbClr val="573880">
                  <a:alpha val="53725"/>
                </a:srgbClr>
              </a:solidFill>
            </a:ln>
          </c:spPr>
          <c:marker>
            <c:symbol val="square"/>
            <c:size val="2"/>
            <c:spPr>
              <a:solidFill>
                <a:schemeClr val="bg1"/>
              </a:solidFill>
            </c:spPr>
          </c:marker>
          <c:dLbls>
            <c:dLbl>
              <c:idx val="5"/>
              <c:layout>
                <c:manualLayout>
                  <c:x val="-2.3529411764705882E-2"/>
                  <c:y val="-6.5289256198347106E-2"/>
                </c:manualLayout>
              </c:layout>
              <c:dLblPos val="r"/>
              <c:showLegendKey val="0"/>
              <c:showVal val="1"/>
              <c:showCatName val="0"/>
              <c:showSerName val="0"/>
              <c:showPercent val="0"/>
              <c:showBubbleSize val="0"/>
            </c:dLbl>
            <c:dLbl>
              <c:idx val="6"/>
              <c:layout>
                <c:manualLayout>
                  <c:x val="-3.5294117647058823E-2"/>
                  <c:y val="-6.528925619834719E-2"/>
                </c:manualLayout>
              </c:layout>
              <c:dLblPos val="r"/>
              <c:showLegendKey val="0"/>
              <c:showVal val="1"/>
              <c:showCatName val="0"/>
              <c:showSerName val="0"/>
              <c:showPercent val="0"/>
              <c:showBubbleSize val="0"/>
            </c:dLbl>
            <c:txPr>
              <a:bodyPr/>
              <a:lstStyle/>
              <a:p>
                <a:pPr>
                  <a:defRPr sz="800" b="1">
                    <a:latin typeface="Times New Roman" panose="02020603050405020304" pitchFamily="18" charset="0"/>
                    <a:cs typeface="Times New Roman" panose="02020603050405020304" pitchFamily="18" charset="0"/>
                  </a:defRPr>
                </a:pPr>
                <a:endParaRPr lang="pl-PL"/>
              </a:p>
            </c:txPr>
            <c:dLblPos val="b"/>
            <c:showLegendKey val="0"/>
            <c:showVal val="1"/>
            <c:showCatName val="0"/>
            <c:showSerName val="0"/>
            <c:showPercent val="0"/>
            <c:showBubbleSize val="0"/>
            <c:showLeaderLines val="0"/>
          </c:dLbls>
          <c:cat>
            <c:strRef>
              <c:f>Arkusz1!$C$19:$C$31</c:f>
              <c:strCach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strCache>
            </c:strRef>
          </c:cat>
          <c:val>
            <c:numRef>
              <c:f>Arkusz1!$E$19:$E$31</c:f>
              <c:numCache>
                <c:formatCode>#,##0.0</c:formatCode>
                <c:ptCount val="13"/>
                <c:pt idx="0">
                  <c:v>57.458669999999998</c:v>
                </c:pt>
                <c:pt idx="1">
                  <c:v>55.281979999999997</c:v>
                </c:pt>
                <c:pt idx="2">
                  <c:v>54.129190000000001</c:v>
                </c:pt>
                <c:pt idx="3">
                  <c:v>50.224310000000003</c:v>
                </c:pt>
                <c:pt idx="4">
                  <c:v>38.51014</c:v>
                </c:pt>
                <c:pt idx="5">
                  <c:v>30.339469999999999</c:v>
                </c:pt>
                <c:pt idx="6">
                  <c:v>31.787990000000001</c:v>
                </c:pt>
                <c:pt idx="7">
                  <c:v>37.640770000000003</c:v>
                </c:pt>
                <c:pt idx="8">
                  <c:v>39.613500000000002</c:v>
                </c:pt>
                <c:pt idx="9">
                  <c:v>41.614490000000004</c:v>
                </c:pt>
                <c:pt idx="10">
                  <c:v>44.74633</c:v>
                </c:pt>
                <c:pt idx="11">
                  <c:v>42.892749999999999</c:v>
                </c:pt>
                <c:pt idx="12">
                  <c:v>44.18479</c:v>
                </c:pt>
              </c:numCache>
            </c:numRef>
          </c:val>
          <c:smooth val="0"/>
        </c:ser>
        <c:ser>
          <c:idx val="1"/>
          <c:order val="1"/>
          <c:tx>
            <c:strRef>
              <c:f>Arkusz1!$F$3</c:f>
              <c:strCache>
                <c:ptCount val="1"/>
                <c:pt idx="0">
                  <c:v>PODKARPACKIE</c:v>
                </c:pt>
              </c:strCache>
            </c:strRef>
          </c:tx>
          <c:spPr>
            <a:ln>
              <a:solidFill>
                <a:srgbClr val="FF0000">
                  <a:alpha val="65000"/>
                </a:srgbClr>
              </a:solidFill>
            </a:ln>
          </c:spPr>
          <c:marker>
            <c:symbol val="none"/>
          </c:marker>
          <c:dLbls>
            <c:txPr>
              <a:bodyPr/>
              <a:lstStyle/>
              <a:p>
                <a:pPr>
                  <a:defRPr sz="800">
                    <a:latin typeface="Times New Roman" panose="02020603050405020304" pitchFamily="18" charset="0"/>
                    <a:cs typeface="Times New Roman" panose="02020603050405020304" pitchFamily="18" charset="0"/>
                  </a:defRPr>
                </a:pPr>
                <a:endParaRPr lang="pl-PL"/>
              </a:p>
            </c:txPr>
            <c:dLblPos val="t"/>
            <c:showLegendKey val="0"/>
            <c:showVal val="1"/>
            <c:showCatName val="0"/>
            <c:showSerName val="0"/>
            <c:showPercent val="0"/>
            <c:showBubbleSize val="0"/>
            <c:showLeaderLines val="0"/>
          </c:dLbls>
          <c:cat>
            <c:strRef>
              <c:f>Arkusz1!$C$19:$C$31</c:f>
              <c:strCach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strCache>
            </c:strRef>
          </c:cat>
          <c:val>
            <c:numRef>
              <c:f>Arkusz1!$F$19:$F$31</c:f>
              <c:numCache>
                <c:formatCode>#,##0.0</c:formatCode>
                <c:ptCount val="13"/>
                <c:pt idx="0">
                  <c:v>60.971789999999999</c:v>
                </c:pt>
                <c:pt idx="1">
                  <c:v>57.70776</c:v>
                </c:pt>
                <c:pt idx="2">
                  <c:v>57.907719999999998</c:v>
                </c:pt>
                <c:pt idx="3">
                  <c:v>55.548569999999998</c:v>
                </c:pt>
                <c:pt idx="4">
                  <c:v>45.807989999999997</c:v>
                </c:pt>
                <c:pt idx="5">
                  <c:v>39.852159999999998</c:v>
                </c:pt>
                <c:pt idx="6">
                  <c:v>41.557270000000003</c:v>
                </c:pt>
                <c:pt idx="7">
                  <c:v>46.561500000000002</c:v>
                </c:pt>
                <c:pt idx="8">
                  <c:v>47.850540000000002</c:v>
                </c:pt>
                <c:pt idx="9">
                  <c:v>47.444290000000002</c:v>
                </c:pt>
                <c:pt idx="10">
                  <c:v>48.844320000000003</c:v>
                </c:pt>
                <c:pt idx="11">
                  <c:v>49.200209999999998</c:v>
                </c:pt>
                <c:pt idx="12">
                  <c:v>50.567540000000001</c:v>
                </c:pt>
              </c:numCache>
            </c:numRef>
          </c:val>
          <c:smooth val="1"/>
        </c:ser>
        <c:dLbls>
          <c:showLegendKey val="0"/>
          <c:showVal val="0"/>
          <c:showCatName val="0"/>
          <c:showSerName val="0"/>
          <c:showPercent val="0"/>
          <c:showBubbleSize val="0"/>
        </c:dLbls>
        <c:marker val="1"/>
        <c:smooth val="0"/>
        <c:axId val="135861376"/>
        <c:axId val="135862912"/>
      </c:lineChart>
      <c:catAx>
        <c:axId val="135861376"/>
        <c:scaling>
          <c:orientation val="minMax"/>
        </c:scaling>
        <c:delete val="0"/>
        <c:axPos val="b"/>
        <c:majorGridlines>
          <c:spPr>
            <a:ln>
              <a:solidFill>
                <a:schemeClr val="accent4">
                  <a:lumMod val="60000"/>
                  <a:lumOff val="40000"/>
                </a:schemeClr>
              </a:solidFill>
            </a:ln>
          </c:spPr>
        </c:majorGridlines>
        <c:numFmt formatCode="General" sourceLinked="1"/>
        <c:majorTickMark val="out"/>
        <c:minorTickMark val="none"/>
        <c:tickLblPos val="nextTo"/>
        <c:spPr>
          <a:ln>
            <a:solidFill>
              <a:schemeClr val="accent4">
                <a:lumMod val="50000"/>
              </a:schemeClr>
            </a:solidFill>
          </a:ln>
        </c:spPr>
        <c:txPr>
          <a:bodyPr/>
          <a:lstStyle/>
          <a:p>
            <a:pPr>
              <a:defRPr sz="800" b="0">
                <a:latin typeface="Times New Roman" panose="02020603050405020304" pitchFamily="18" charset="0"/>
                <a:cs typeface="Times New Roman" panose="02020603050405020304" pitchFamily="18" charset="0"/>
              </a:defRPr>
            </a:pPr>
            <a:endParaRPr lang="pl-PL"/>
          </a:p>
        </c:txPr>
        <c:crossAx val="135862912"/>
        <c:crosses val="autoZero"/>
        <c:auto val="1"/>
        <c:lblAlgn val="ctr"/>
        <c:lblOffset val="100"/>
        <c:noMultiLvlLbl val="0"/>
      </c:catAx>
      <c:valAx>
        <c:axId val="135862912"/>
        <c:scaling>
          <c:orientation val="minMax"/>
          <c:max val="70"/>
          <c:min val="27"/>
        </c:scaling>
        <c:delete val="0"/>
        <c:axPos val="l"/>
        <c:majorGridlines/>
        <c:numFmt formatCode="#,##0.0" sourceLinked="1"/>
        <c:majorTickMark val="out"/>
        <c:minorTickMark val="none"/>
        <c:tickLblPos val="nextTo"/>
        <c:spPr>
          <a:ln>
            <a:solidFill>
              <a:schemeClr val="accent4">
                <a:lumMod val="50000"/>
              </a:schemeClr>
            </a:solidFill>
            <a:prstDash val="sysDash"/>
          </a:ln>
        </c:spPr>
        <c:txPr>
          <a:bodyPr/>
          <a:lstStyle/>
          <a:p>
            <a:pPr>
              <a:defRPr sz="800" b="0">
                <a:latin typeface="Times New Roman" panose="02020603050405020304" pitchFamily="18" charset="0"/>
                <a:cs typeface="Times New Roman" panose="02020603050405020304" pitchFamily="18" charset="0"/>
              </a:defRPr>
            </a:pPr>
            <a:endParaRPr lang="pl-PL"/>
          </a:p>
        </c:txPr>
        <c:crossAx val="135861376"/>
        <c:crosses val="autoZero"/>
        <c:crossBetween val="midCat"/>
        <c:majorUnit val="5"/>
        <c:minorUnit val="1"/>
      </c:valAx>
      <c:spPr>
        <a:noFill/>
      </c:spPr>
    </c:plotArea>
    <c:legend>
      <c:legendPos val="l"/>
      <c:layout>
        <c:manualLayout>
          <c:xMode val="edge"/>
          <c:yMode val="edge"/>
          <c:x val="0.25641025641025639"/>
          <c:y val="3.0026246719160106E-2"/>
          <c:w val="0.40997764442875634"/>
          <c:h val="0.12958689162770448"/>
        </c:manualLayout>
      </c:layout>
      <c:overlay val="0"/>
      <c:txPr>
        <a:bodyPr/>
        <a:lstStyle/>
        <a:p>
          <a:pPr>
            <a:defRPr sz="800" b="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a:noFill/>
    </a:ln>
  </c:spPr>
  <c:txPr>
    <a:bodyPr/>
    <a:lstStyle/>
    <a:p>
      <a:pPr>
        <a:defRPr b="1"/>
      </a:pPr>
      <a:endParaRPr lang="pl-PL"/>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7.7655749950316266E-2"/>
          <c:y val="0.12945388405396693"/>
          <c:w val="0.89805363102458136"/>
          <c:h val="0.71033614219275221"/>
        </c:manualLayout>
      </c:layout>
      <c:lineChart>
        <c:grouping val="standard"/>
        <c:varyColors val="0"/>
        <c:ser>
          <c:idx val="0"/>
          <c:order val="0"/>
          <c:tx>
            <c:strRef>
              <c:f>Arkusz1!$E$3</c:f>
              <c:strCache>
                <c:ptCount val="1"/>
                <c:pt idx="0">
                  <c:v>POLSKA</c:v>
                </c:pt>
              </c:strCache>
            </c:strRef>
          </c:tx>
          <c:spPr>
            <a:ln w="66675">
              <a:solidFill>
                <a:srgbClr val="573880">
                  <a:alpha val="53725"/>
                </a:srgbClr>
              </a:solidFill>
            </a:ln>
          </c:spPr>
          <c:marker>
            <c:symbol val="square"/>
            <c:size val="2"/>
            <c:spPr>
              <a:solidFill>
                <a:schemeClr val="bg1"/>
              </a:solidFill>
            </c:spPr>
          </c:marker>
          <c:dLbls>
            <c:txPr>
              <a:bodyPr/>
              <a:lstStyle/>
              <a:p>
                <a:pPr>
                  <a:defRPr sz="800" b="1">
                    <a:latin typeface="Times New Roman" panose="02020603050405020304" pitchFamily="18" charset="0"/>
                    <a:cs typeface="Times New Roman" panose="02020603050405020304" pitchFamily="18" charset="0"/>
                  </a:defRPr>
                </a:pPr>
                <a:endParaRPr lang="pl-PL"/>
              </a:p>
            </c:txPr>
            <c:dLblPos val="b"/>
            <c:showLegendKey val="0"/>
            <c:showVal val="1"/>
            <c:showCatName val="0"/>
            <c:showSerName val="0"/>
            <c:showPercent val="0"/>
            <c:showBubbleSize val="0"/>
            <c:showLeaderLines val="0"/>
          </c:dLbls>
          <c:cat>
            <c:strRef>
              <c:f>Arkusz1!$C$5:$C$17</c:f>
              <c:strCach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strCache>
            </c:strRef>
          </c:cat>
          <c:val>
            <c:numRef>
              <c:f>Arkusz1!$E$5:$E$17</c:f>
              <c:numCache>
                <c:formatCode>#,##0.0</c:formatCode>
                <c:ptCount val="13"/>
                <c:pt idx="0">
                  <c:v>46.401530000000001</c:v>
                </c:pt>
                <c:pt idx="1">
                  <c:v>44.29645</c:v>
                </c:pt>
                <c:pt idx="2">
                  <c:v>43.108139999999999</c:v>
                </c:pt>
                <c:pt idx="3">
                  <c:v>37.88776</c:v>
                </c:pt>
                <c:pt idx="4">
                  <c:v>28.170729999999999</c:v>
                </c:pt>
                <c:pt idx="5">
                  <c:v>21.127030000000001</c:v>
                </c:pt>
                <c:pt idx="6">
                  <c:v>26.183779999999999</c:v>
                </c:pt>
                <c:pt idx="7">
                  <c:v>31.02186</c:v>
                </c:pt>
                <c:pt idx="8">
                  <c:v>31.01426</c:v>
                </c:pt>
                <c:pt idx="9">
                  <c:v>34.914740000000002</c:v>
                </c:pt>
                <c:pt idx="10">
                  <c:v>38.349600000000002</c:v>
                </c:pt>
                <c:pt idx="11">
                  <c:v>36.240720000000003</c:v>
                </c:pt>
                <c:pt idx="12">
                  <c:v>36.624940000000002</c:v>
                </c:pt>
              </c:numCache>
            </c:numRef>
          </c:val>
          <c:smooth val="0"/>
        </c:ser>
        <c:ser>
          <c:idx val="1"/>
          <c:order val="1"/>
          <c:tx>
            <c:strRef>
              <c:f>Arkusz1!$F$3</c:f>
              <c:strCache>
                <c:ptCount val="1"/>
                <c:pt idx="0">
                  <c:v>PODKARPACKIE</c:v>
                </c:pt>
              </c:strCache>
            </c:strRef>
          </c:tx>
          <c:spPr>
            <a:ln>
              <a:solidFill>
                <a:srgbClr val="FF0000">
                  <a:alpha val="65000"/>
                </a:srgbClr>
              </a:solidFill>
            </a:ln>
          </c:spPr>
          <c:marker>
            <c:symbol val="none"/>
          </c:marker>
          <c:dLbls>
            <c:txPr>
              <a:bodyPr/>
              <a:lstStyle/>
              <a:p>
                <a:pPr>
                  <a:defRPr sz="800">
                    <a:latin typeface="Times New Roman" panose="02020603050405020304" pitchFamily="18" charset="0"/>
                    <a:cs typeface="Times New Roman" panose="02020603050405020304" pitchFamily="18" charset="0"/>
                  </a:defRPr>
                </a:pPr>
                <a:endParaRPr lang="pl-PL"/>
              </a:p>
            </c:txPr>
            <c:dLblPos val="t"/>
            <c:showLegendKey val="0"/>
            <c:showVal val="1"/>
            <c:showCatName val="0"/>
            <c:showSerName val="0"/>
            <c:showPercent val="0"/>
            <c:showBubbleSize val="0"/>
            <c:showLeaderLines val="0"/>
          </c:dLbls>
          <c:cat>
            <c:strRef>
              <c:f>Arkusz1!$C$5:$C$17</c:f>
              <c:strCach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strCache>
            </c:strRef>
          </c:cat>
          <c:val>
            <c:numRef>
              <c:f>Arkusz1!$F$5:$F$17</c:f>
              <c:numCache>
                <c:formatCode>#,##0.0</c:formatCode>
                <c:ptCount val="13"/>
                <c:pt idx="0">
                  <c:v>49.100160000000002</c:v>
                </c:pt>
                <c:pt idx="1">
                  <c:v>46.22298</c:v>
                </c:pt>
                <c:pt idx="2">
                  <c:v>46.254469999999998</c:v>
                </c:pt>
                <c:pt idx="3">
                  <c:v>40.891930000000002</c:v>
                </c:pt>
                <c:pt idx="4">
                  <c:v>32.434640000000002</c:v>
                </c:pt>
                <c:pt idx="5">
                  <c:v>27.313310000000001</c:v>
                </c:pt>
                <c:pt idx="6">
                  <c:v>32.956000000000003</c:v>
                </c:pt>
                <c:pt idx="7">
                  <c:v>36.110750000000003</c:v>
                </c:pt>
                <c:pt idx="8">
                  <c:v>35.327350000000003</c:v>
                </c:pt>
                <c:pt idx="9">
                  <c:v>38.20523</c:v>
                </c:pt>
                <c:pt idx="10">
                  <c:v>40.752949999999998</c:v>
                </c:pt>
                <c:pt idx="11">
                  <c:v>39.167430000000003</c:v>
                </c:pt>
                <c:pt idx="12">
                  <c:v>39.290390000000002</c:v>
                </c:pt>
              </c:numCache>
            </c:numRef>
          </c:val>
          <c:smooth val="1"/>
        </c:ser>
        <c:dLbls>
          <c:showLegendKey val="0"/>
          <c:showVal val="0"/>
          <c:showCatName val="0"/>
          <c:showSerName val="0"/>
          <c:showPercent val="0"/>
          <c:showBubbleSize val="0"/>
        </c:dLbls>
        <c:marker val="1"/>
        <c:smooth val="0"/>
        <c:axId val="135905280"/>
        <c:axId val="135906816"/>
      </c:lineChart>
      <c:catAx>
        <c:axId val="135905280"/>
        <c:scaling>
          <c:orientation val="minMax"/>
        </c:scaling>
        <c:delete val="0"/>
        <c:axPos val="b"/>
        <c:majorGridlines>
          <c:spPr>
            <a:ln>
              <a:solidFill>
                <a:schemeClr val="accent4">
                  <a:lumMod val="60000"/>
                  <a:lumOff val="40000"/>
                </a:schemeClr>
              </a:solidFill>
            </a:ln>
          </c:spPr>
        </c:majorGridlines>
        <c:numFmt formatCode="General" sourceLinked="1"/>
        <c:majorTickMark val="out"/>
        <c:minorTickMark val="none"/>
        <c:tickLblPos val="nextTo"/>
        <c:spPr>
          <a:ln>
            <a:solidFill>
              <a:schemeClr val="accent4">
                <a:lumMod val="50000"/>
              </a:schemeClr>
            </a:solidFill>
          </a:ln>
        </c:spPr>
        <c:txPr>
          <a:bodyPr/>
          <a:lstStyle/>
          <a:p>
            <a:pPr>
              <a:defRPr sz="800" b="0">
                <a:latin typeface="Times New Roman" panose="02020603050405020304" pitchFamily="18" charset="0"/>
                <a:cs typeface="Times New Roman" panose="02020603050405020304" pitchFamily="18" charset="0"/>
              </a:defRPr>
            </a:pPr>
            <a:endParaRPr lang="pl-PL"/>
          </a:p>
        </c:txPr>
        <c:crossAx val="135906816"/>
        <c:crosses val="autoZero"/>
        <c:auto val="1"/>
        <c:lblAlgn val="ctr"/>
        <c:lblOffset val="100"/>
        <c:noMultiLvlLbl val="0"/>
      </c:catAx>
      <c:valAx>
        <c:axId val="135906816"/>
        <c:scaling>
          <c:orientation val="minMax"/>
          <c:max val="60"/>
          <c:min val="17"/>
        </c:scaling>
        <c:delete val="0"/>
        <c:axPos val="l"/>
        <c:majorGridlines/>
        <c:numFmt formatCode="#,##0.0" sourceLinked="1"/>
        <c:majorTickMark val="out"/>
        <c:minorTickMark val="none"/>
        <c:tickLblPos val="nextTo"/>
        <c:spPr>
          <a:ln>
            <a:solidFill>
              <a:schemeClr val="accent4">
                <a:lumMod val="50000"/>
              </a:schemeClr>
            </a:solidFill>
            <a:prstDash val="sysDash"/>
          </a:ln>
        </c:spPr>
        <c:txPr>
          <a:bodyPr/>
          <a:lstStyle/>
          <a:p>
            <a:pPr>
              <a:defRPr sz="800" b="0">
                <a:latin typeface="Times New Roman" panose="02020603050405020304" pitchFamily="18" charset="0"/>
                <a:cs typeface="Times New Roman" panose="02020603050405020304" pitchFamily="18" charset="0"/>
              </a:defRPr>
            </a:pPr>
            <a:endParaRPr lang="pl-PL"/>
          </a:p>
        </c:txPr>
        <c:crossAx val="135905280"/>
        <c:crosses val="autoZero"/>
        <c:crossBetween val="midCat"/>
        <c:majorUnit val="4"/>
        <c:minorUnit val="4"/>
      </c:valAx>
      <c:spPr>
        <a:noFill/>
      </c:spPr>
    </c:plotArea>
    <c:legend>
      <c:legendPos val="l"/>
      <c:layout>
        <c:manualLayout>
          <c:xMode val="edge"/>
          <c:yMode val="edge"/>
          <c:x val="0.26817489578508569"/>
          <c:y val="3.0026009192289878E-2"/>
          <c:w val="0.40997764442875634"/>
          <c:h val="0.12958689162770448"/>
        </c:manualLayout>
      </c:layout>
      <c:overlay val="0"/>
      <c:txPr>
        <a:bodyPr/>
        <a:lstStyle/>
        <a:p>
          <a:pPr>
            <a:defRPr sz="800" b="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a:noFill/>
    </a:ln>
  </c:spPr>
  <c:txPr>
    <a:bodyPr/>
    <a:lstStyle/>
    <a:p>
      <a:pPr>
        <a:defRPr b="1"/>
      </a:pPr>
      <a:endParaRPr lang="pl-PL"/>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latin typeface="+mj-lt"/>
              </a:defRPr>
            </a:pPr>
            <a:r>
              <a:rPr lang="en-US" sz="900">
                <a:latin typeface="+mj-lt"/>
              </a:rPr>
              <a:t>Realizaja</a:t>
            </a:r>
            <a:r>
              <a:rPr lang="pl-PL" sz="900">
                <a:latin typeface="+mj-lt"/>
              </a:rPr>
              <a:t> wśród bezrobotnych ogółem</a:t>
            </a:r>
            <a:endParaRPr lang="en-US" sz="900">
              <a:latin typeface="+mj-lt"/>
            </a:endParaRPr>
          </a:p>
        </c:rich>
      </c:tx>
      <c:layout>
        <c:manualLayout>
          <c:xMode val="edge"/>
          <c:yMode val="edge"/>
          <c:x val="0.21185823665532932"/>
          <c:y val="2.5725065616797899E-2"/>
        </c:manualLayout>
      </c:layout>
      <c:overlay val="0"/>
    </c:title>
    <c:autoTitleDeleted val="0"/>
    <c:view3D>
      <c:rotX val="15"/>
      <c:rotY val="20"/>
      <c:depthPercent val="100"/>
      <c:rAngAx val="1"/>
    </c:view3D>
    <c:floor>
      <c:thickness val="0"/>
      <c:spPr>
        <a:ln>
          <a:solidFill>
            <a:srgbClr val="D5D5D5"/>
          </a:solidFill>
        </a:ln>
      </c:spPr>
    </c:floor>
    <c:sideWall>
      <c:thickness val="0"/>
    </c:sideWall>
    <c:backWall>
      <c:thickness val="0"/>
    </c:backWall>
    <c:plotArea>
      <c:layout/>
      <c:bar3DChart>
        <c:barDir val="col"/>
        <c:grouping val="clustered"/>
        <c:varyColors val="0"/>
        <c:ser>
          <c:idx val="0"/>
          <c:order val="0"/>
          <c:tx>
            <c:strRef>
              <c:f>'aktywne formy'!$B$1</c:f>
              <c:strCache>
                <c:ptCount val="1"/>
                <c:pt idx="0">
                  <c:v>ogółem</c:v>
                </c:pt>
              </c:strCache>
            </c:strRef>
          </c:tx>
          <c:spPr>
            <a:gradFill>
              <a:gsLst>
                <a:gs pos="0">
                  <a:srgbClr val="00B050">
                    <a:lumMod val="75000"/>
                    <a:alpha val="28000"/>
                  </a:srgbClr>
                </a:gs>
                <a:gs pos="42000">
                  <a:schemeClr val="accent5">
                    <a:lumMod val="91000"/>
                    <a:lumOff val="9000"/>
                    <a:alpha val="95000"/>
                  </a:schemeClr>
                </a:gs>
                <a:gs pos="100000">
                  <a:srgbClr val="0070C0">
                    <a:lumMod val="68000"/>
                    <a:alpha val="91000"/>
                  </a:srgbClr>
                </a:gs>
              </a:gsLst>
              <a:lin ang="5400000" scaled="0"/>
            </a:gradFill>
          </c:spPr>
          <c:invertIfNegative val="0"/>
          <c:dPt>
            <c:idx val="0"/>
            <c:invertIfNegative val="0"/>
            <c:bubble3D val="0"/>
          </c:dPt>
          <c:dPt>
            <c:idx val="4"/>
            <c:invertIfNegative val="0"/>
            <c:bubble3D val="0"/>
          </c:dPt>
          <c:dLbls>
            <c:dLbl>
              <c:idx val="0"/>
              <c:layout>
                <c:manualLayout>
                  <c:x val="1.5997442858236201E-2"/>
                  <c:y val="-3.0064183153576323E-2"/>
                </c:manualLayout>
              </c:layout>
              <c:showLegendKey val="0"/>
              <c:showVal val="1"/>
              <c:showCatName val="0"/>
              <c:showSerName val="0"/>
              <c:showPercent val="0"/>
              <c:showBubbleSize val="0"/>
            </c:dLbl>
            <c:dLbl>
              <c:idx val="1"/>
              <c:layout>
                <c:manualLayout>
                  <c:x val="1.5245652887139107E-2"/>
                  <c:y val="-5.6804152966099903E-3"/>
                </c:manualLayout>
              </c:layout>
              <c:showLegendKey val="0"/>
              <c:showVal val="1"/>
              <c:showCatName val="0"/>
              <c:showSerName val="0"/>
              <c:showPercent val="0"/>
              <c:showBubbleSize val="0"/>
            </c:dLbl>
            <c:dLbl>
              <c:idx val="2"/>
              <c:layout>
                <c:manualLayout>
                  <c:x val="1.8219846098783108E-2"/>
                  <c:y val="-1.9456948764904225E-3"/>
                </c:manualLayout>
              </c:layout>
              <c:showLegendKey val="0"/>
              <c:showVal val="1"/>
              <c:showCatName val="0"/>
              <c:showSerName val="0"/>
              <c:showPercent val="0"/>
              <c:showBubbleSize val="0"/>
            </c:dLbl>
            <c:dLbl>
              <c:idx val="3"/>
              <c:layout>
                <c:manualLayout>
                  <c:x val="1.5811411357671199E-2"/>
                  <c:y val="2.9314060957426262E-3"/>
                </c:manualLayout>
              </c:layout>
              <c:showLegendKey val="0"/>
              <c:showVal val="1"/>
              <c:showCatName val="0"/>
              <c:showSerName val="0"/>
              <c:showPercent val="0"/>
              <c:showBubbleSize val="0"/>
            </c:dLbl>
            <c:dLbl>
              <c:idx val="4"/>
              <c:layout>
                <c:manualLayout>
                  <c:x val="2.3421965720194067E-2"/>
                  <c:y val="-1.9460788699534072E-3"/>
                </c:manualLayout>
              </c:layout>
              <c:showLegendKey val="0"/>
              <c:showVal val="1"/>
              <c:showCatName val="0"/>
              <c:showSerName val="0"/>
              <c:showPercent val="0"/>
              <c:showBubbleSize val="0"/>
            </c:dLbl>
            <c:dLbl>
              <c:idx val="5"/>
              <c:layout>
                <c:manualLayout>
                  <c:x val="1.6009007396802673E-2"/>
                  <c:y val="8.3288182101987898E-4"/>
                </c:manualLayout>
              </c:layout>
              <c:showLegendKey val="0"/>
              <c:showVal val="1"/>
              <c:showCatName val="0"/>
              <c:showSerName val="0"/>
              <c:showPercent val="0"/>
              <c:showBubbleSize val="0"/>
            </c:dLbl>
            <c:dLbl>
              <c:idx val="6"/>
              <c:layout>
                <c:manualLayout>
                  <c:x val="1.9327129563350035E-2"/>
                  <c:y val="1.9748783796705539E-3"/>
                </c:manualLayout>
              </c:layout>
              <c:showLegendKey val="0"/>
              <c:showVal val="1"/>
              <c:showCatName val="0"/>
              <c:showSerName val="0"/>
              <c:showPercent val="0"/>
              <c:showBubbleSize val="0"/>
            </c:dLbl>
            <c:dLbl>
              <c:idx val="7"/>
              <c:layout>
                <c:manualLayout>
                  <c:x val="1.6009048592682821E-2"/>
                  <c:y val="4.2589957893887989E-3"/>
                </c:manualLayout>
              </c:layout>
              <c:showLegendKey val="0"/>
              <c:showVal val="1"/>
              <c:showCatName val="0"/>
              <c:showSerName val="0"/>
              <c:showPercent val="0"/>
              <c:showBubbleSize val="0"/>
            </c:dLbl>
            <c:txPr>
              <a:bodyPr/>
              <a:lstStyle/>
              <a:p>
                <a:pPr>
                  <a:defRPr sz="700" b="0" i="0" u="none" strike="noStrike" baseline="0">
                    <a:solidFill>
                      <a:srgbClr val="000000"/>
                    </a:solidFill>
                    <a:latin typeface="Cambria"/>
                    <a:ea typeface="Cambria"/>
                    <a:cs typeface="Cambria"/>
                  </a:defRPr>
                </a:pPr>
                <a:endParaRPr lang="pl-PL"/>
              </a:p>
            </c:txPr>
            <c:showLegendKey val="0"/>
            <c:showVal val="1"/>
            <c:showCatName val="0"/>
            <c:showSerName val="0"/>
            <c:showPercent val="0"/>
            <c:showBubbleSize val="0"/>
            <c:showLeaderLines val="0"/>
          </c:dLbls>
          <c:cat>
            <c:strRef>
              <c:f>'aktywne formy'!$B$2:$B$10</c:f>
              <c:strCache>
                <c:ptCount val="9"/>
                <c:pt idx="0">
                  <c:v>1</c:v>
                </c:pt>
                <c:pt idx="1">
                  <c:v>3</c:v>
                </c:pt>
                <c:pt idx="2">
                  <c:v>6</c:v>
                </c:pt>
                <c:pt idx="3">
                  <c:v>5b</c:v>
                </c:pt>
                <c:pt idx="4">
                  <c:v>5a</c:v>
                </c:pt>
                <c:pt idx="5">
                  <c:v>4</c:v>
                </c:pt>
                <c:pt idx="6">
                  <c:v>2</c:v>
                </c:pt>
                <c:pt idx="7">
                  <c:v>7a</c:v>
                </c:pt>
                <c:pt idx="8">
                  <c:v>7b</c:v>
                </c:pt>
              </c:strCache>
            </c:strRef>
          </c:cat>
          <c:val>
            <c:numRef>
              <c:f>'aktywne formy'!$C$2:$C$10</c:f>
              <c:numCache>
                <c:formatCode>#,##0</c:formatCode>
                <c:ptCount val="9"/>
                <c:pt idx="0">
                  <c:v>12458</c:v>
                </c:pt>
                <c:pt idx="1">
                  <c:v>4198</c:v>
                </c:pt>
                <c:pt idx="2">
                  <c:v>3636</c:v>
                </c:pt>
                <c:pt idx="3">
                  <c:v>2997</c:v>
                </c:pt>
                <c:pt idx="4">
                  <c:v>2682</c:v>
                </c:pt>
                <c:pt idx="5">
                  <c:v>2657</c:v>
                </c:pt>
                <c:pt idx="6">
                  <c:v>1947</c:v>
                </c:pt>
                <c:pt idx="7">
                  <c:v>1344</c:v>
                </c:pt>
                <c:pt idx="8">
                  <c:v>166</c:v>
                </c:pt>
              </c:numCache>
            </c:numRef>
          </c:val>
        </c:ser>
        <c:dLbls>
          <c:showLegendKey val="0"/>
          <c:showVal val="0"/>
          <c:showCatName val="0"/>
          <c:showSerName val="0"/>
          <c:showPercent val="0"/>
          <c:showBubbleSize val="0"/>
        </c:dLbls>
        <c:gapWidth val="51"/>
        <c:gapDepth val="131"/>
        <c:shape val="box"/>
        <c:axId val="136103808"/>
        <c:axId val="136105344"/>
        <c:axId val="0"/>
      </c:bar3DChart>
      <c:catAx>
        <c:axId val="136103808"/>
        <c:scaling>
          <c:orientation val="minMax"/>
        </c:scaling>
        <c:delete val="0"/>
        <c:axPos val="b"/>
        <c:numFmt formatCode="General" sourceLinked="1"/>
        <c:majorTickMark val="out"/>
        <c:minorTickMark val="none"/>
        <c:tickLblPos val="nextTo"/>
        <c:txPr>
          <a:bodyPr rot="0" vert="horz"/>
          <a:lstStyle/>
          <a:p>
            <a:pPr>
              <a:defRPr sz="800" b="0" i="0" u="none" strike="noStrike" baseline="0">
                <a:solidFill>
                  <a:srgbClr val="000000"/>
                </a:solidFill>
                <a:latin typeface="Cambria"/>
                <a:ea typeface="Cambria"/>
                <a:cs typeface="Cambria"/>
              </a:defRPr>
            </a:pPr>
            <a:endParaRPr lang="pl-PL"/>
          </a:p>
        </c:txPr>
        <c:crossAx val="136105344"/>
        <c:crosses val="autoZero"/>
        <c:auto val="1"/>
        <c:lblAlgn val="ctr"/>
        <c:lblOffset val="100"/>
        <c:noMultiLvlLbl val="0"/>
      </c:catAx>
      <c:valAx>
        <c:axId val="136105344"/>
        <c:scaling>
          <c:orientation val="minMax"/>
        </c:scaling>
        <c:delete val="0"/>
        <c:axPos val="l"/>
        <c:numFmt formatCode="#,##0" sourceLinked="1"/>
        <c:majorTickMark val="out"/>
        <c:minorTickMark val="none"/>
        <c:tickLblPos val="nextTo"/>
        <c:spPr>
          <a:solidFill>
            <a:schemeClr val="bg1"/>
          </a:solidFill>
          <a:ln>
            <a:solidFill>
              <a:schemeClr val="bg1">
                <a:lumMod val="75000"/>
              </a:schemeClr>
            </a:solidFill>
          </a:ln>
        </c:spPr>
        <c:txPr>
          <a:bodyPr rot="0" vert="horz"/>
          <a:lstStyle/>
          <a:p>
            <a:pPr>
              <a:defRPr sz="800" b="0" i="0" u="none" strike="noStrike" baseline="0">
                <a:solidFill>
                  <a:srgbClr val="000000"/>
                </a:solidFill>
                <a:latin typeface="Cambria"/>
                <a:ea typeface="Cambria"/>
                <a:cs typeface="Cambria"/>
              </a:defRPr>
            </a:pPr>
            <a:endParaRPr lang="pl-PL"/>
          </a:p>
        </c:txPr>
        <c:crossAx val="136103808"/>
        <c:crosses val="autoZero"/>
        <c:crossBetween val="between"/>
      </c:valAx>
      <c:spPr>
        <a:noFill/>
        <a:ln w="25400">
          <a:noFill/>
        </a:ln>
      </c:spPr>
    </c:plotArea>
    <c:plotVisOnly val="1"/>
    <c:dispBlanksAs val="gap"/>
    <c:showDLblsOverMax val="0"/>
  </c:chart>
  <c:spPr>
    <a:noFill/>
    <a:ln>
      <a:noFill/>
    </a:ln>
  </c:spPr>
  <c:txPr>
    <a:bodyPr/>
    <a:lstStyle/>
    <a:p>
      <a:pPr>
        <a:defRPr sz="1000" b="0" i="0" u="none" strike="noStrike" baseline="0">
          <a:solidFill>
            <a:srgbClr val="000000"/>
          </a:solidFill>
          <a:latin typeface="Calibri"/>
          <a:ea typeface="Calibri"/>
          <a:cs typeface="Calibri"/>
        </a:defRPr>
      </a:pPr>
      <a:endParaRPr lang="pl-PL"/>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latin typeface="+mj-lt"/>
              </a:defRPr>
            </a:pPr>
            <a:r>
              <a:rPr lang="en-US" sz="900">
                <a:latin typeface="+mj-lt"/>
              </a:rPr>
              <a:t>Realizaja</a:t>
            </a:r>
            <a:r>
              <a:rPr lang="pl-PL" sz="900">
                <a:latin typeface="+mj-lt"/>
              </a:rPr>
              <a:t> wśród bezrobotnych długookresowo</a:t>
            </a:r>
            <a:endParaRPr lang="en-US" sz="900">
              <a:latin typeface="+mj-lt"/>
            </a:endParaRPr>
          </a:p>
        </c:rich>
      </c:tx>
      <c:layout>
        <c:manualLayout>
          <c:xMode val="edge"/>
          <c:yMode val="edge"/>
          <c:x val="0.21580303152713645"/>
          <c:y val="2.5724872626215842E-2"/>
        </c:manualLayout>
      </c:layout>
      <c:overlay val="0"/>
    </c:title>
    <c:autoTitleDeleted val="0"/>
    <c:view3D>
      <c:rotX val="15"/>
      <c:rotY val="20"/>
      <c:depthPercent val="100"/>
      <c:rAngAx val="1"/>
    </c:view3D>
    <c:floor>
      <c:thickness val="0"/>
      <c:spPr>
        <a:ln>
          <a:solidFill>
            <a:srgbClr val="D5D5D5"/>
          </a:solidFill>
        </a:ln>
      </c:spPr>
    </c:floor>
    <c:sideWall>
      <c:thickness val="0"/>
    </c:sideWall>
    <c:backWall>
      <c:thickness val="0"/>
    </c:backWall>
    <c:plotArea>
      <c:layout/>
      <c:bar3DChart>
        <c:barDir val="col"/>
        <c:grouping val="clustered"/>
        <c:varyColors val="0"/>
        <c:ser>
          <c:idx val="0"/>
          <c:order val="0"/>
          <c:tx>
            <c:strRef>
              <c:f>'aktywne formy'!$B$11</c:f>
              <c:strCache>
                <c:ptCount val="1"/>
                <c:pt idx="0">
                  <c:v>długotrwale</c:v>
                </c:pt>
              </c:strCache>
            </c:strRef>
          </c:tx>
          <c:spPr>
            <a:gradFill>
              <a:gsLst>
                <a:gs pos="0">
                  <a:srgbClr val="00B050">
                    <a:lumMod val="75000"/>
                    <a:alpha val="28000"/>
                  </a:srgbClr>
                </a:gs>
                <a:gs pos="42000">
                  <a:schemeClr val="accent5">
                    <a:lumMod val="91000"/>
                    <a:lumOff val="9000"/>
                    <a:alpha val="95000"/>
                  </a:schemeClr>
                </a:gs>
                <a:gs pos="100000">
                  <a:srgbClr val="0070C0">
                    <a:lumMod val="68000"/>
                    <a:alpha val="91000"/>
                  </a:srgbClr>
                </a:gs>
              </a:gsLst>
              <a:lin ang="5400000" scaled="0"/>
            </a:gradFill>
          </c:spPr>
          <c:invertIfNegative val="0"/>
          <c:dPt>
            <c:idx val="0"/>
            <c:invertIfNegative val="0"/>
            <c:bubble3D val="0"/>
          </c:dPt>
          <c:dPt>
            <c:idx val="4"/>
            <c:invertIfNegative val="0"/>
            <c:bubble3D val="0"/>
          </c:dPt>
          <c:dLbls>
            <c:dLbl>
              <c:idx val="0"/>
              <c:layout>
                <c:manualLayout>
                  <c:x val="1.5997442858236201E-2"/>
                  <c:y val="-3.0064183153576323E-2"/>
                </c:manualLayout>
              </c:layout>
              <c:showLegendKey val="0"/>
              <c:showVal val="1"/>
              <c:showCatName val="0"/>
              <c:showSerName val="0"/>
              <c:showPercent val="0"/>
              <c:showBubbleSize val="0"/>
            </c:dLbl>
            <c:dLbl>
              <c:idx val="1"/>
              <c:layout>
                <c:manualLayout>
                  <c:x val="1.5245652887139107E-2"/>
                  <c:y val="-5.6804152966099903E-3"/>
                </c:manualLayout>
              </c:layout>
              <c:showLegendKey val="0"/>
              <c:showVal val="1"/>
              <c:showCatName val="0"/>
              <c:showSerName val="0"/>
              <c:showPercent val="0"/>
              <c:showBubbleSize val="0"/>
            </c:dLbl>
            <c:dLbl>
              <c:idx val="2"/>
              <c:layout>
                <c:manualLayout>
                  <c:x val="1.8219846098783108E-2"/>
                  <c:y val="-1.9456948764904225E-3"/>
                </c:manualLayout>
              </c:layout>
              <c:showLegendKey val="0"/>
              <c:showVal val="1"/>
              <c:showCatName val="0"/>
              <c:showSerName val="0"/>
              <c:showPercent val="0"/>
              <c:showBubbleSize val="0"/>
            </c:dLbl>
            <c:dLbl>
              <c:idx val="3"/>
              <c:layout>
                <c:manualLayout>
                  <c:x val="1.5811411357671199E-2"/>
                  <c:y val="2.9314060957426262E-3"/>
                </c:manualLayout>
              </c:layout>
              <c:showLegendKey val="0"/>
              <c:showVal val="1"/>
              <c:showCatName val="0"/>
              <c:showSerName val="0"/>
              <c:showPercent val="0"/>
              <c:showBubbleSize val="0"/>
            </c:dLbl>
            <c:dLbl>
              <c:idx val="4"/>
              <c:layout>
                <c:manualLayout>
                  <c:x val="2.3421965720194067E-2"/>
                  <c:y val="-1.9460788699534072E-3"/>
                </c:manualLayout>
              </c:layout>
              <c:showLegendKey val="0"/>
              <c:showVal val="1"/>
              <c:showCatName val="0"/>
              <c:showSerName val="0"/>
              <c:showPercent val="0"/>
              <c:showBubbleSize val="0"/>
            </c:dLbl>
            <c:dLbl>
              <c:idx val="5"/>
              <c:layout>
                <c:manualLayout>
                  <c:x val="1.6009007396802673E-2"/>
                  <c:y val="8.3288182101987898E-4"/>
                </c:manualLayout>
              </c:layout>
              <c:showLegendKey val="0"/>
              <c:showVal val="1"/>
              <c:showCatName val="0"/>
              <c:showSerName val="0"/>
              <c:showPercent val="0"/>
              <c:showBubbleSize val="0"/>
            </c:dLbl>
            <c:dLbl>
              <c:idx val="6"/>
              <c:layout>
                <c:manualLayout>
                  <c:x val="1.9327129563350035E-2"/>
                  <c:y val="1.9748783796705539E-3"/>
                </c:manualLayout>
              </c:layout>
              <c:showLegendKey val="0"/>
              <c:showVal val="1"/>
              <c:showCatName val="0"/>
              <c:showSerName val="0"/>
              <c:showPercent val="0"/>
              <c:showBubbleSize val="0"/>
            </c:dLbl>
            <c:dLbl>
              <c:idx val="7"/>
              <c:layout>
                <c:manualLayout>
                  <c:x val="1.6009048592682821E-2"/>
                  <c:y val="4.2589957893887989E-3"/>
                </c:manualLayout>
              </c:layout>
              <c:showLegendKey val="0"/>
              <c:showVal val="1"/>
              <c:showCatName val="0"/>
              <c:showSerName val="0"/>
              <c:showPercent val="0"/>
              <c:showBubbleSize val="0"/>
            </c:dLbl>
            <c:txPr>
              <a:bodyPr/>
              <a:lstStyle/>
              <a:p>
                <a:pPr>
                  <a:defRPr sz="700" b="0" i="0" u="none" strike="noStrike" baseline="0">
                    <a:solidFill>
                      <a:srgbClr val="000000"/>
                    </a:solidFill>
                    <a:latin typeface="Cambria"/>
                    <a:ea typeface="Cambria"/>
                    <a:cs typeface="Cambria"/>
                  </a:defRPr>
                </a:pPr>
                <a:endParaRPr lang="pl-PL"/>
              </a:p>
            </c:txPr>
            <c:showLegendKey val="0"/>
            <c:showVal val="1"/>
            <c:showCatName val="0"/>
            <c:showSerName val="0"/>
            <c:showPercent val="0"/>
            <c:showBubbleSize val="0"/>
            <c:showLeaderLines val="0"/>
          </c:dLbls>
          <c:cat>
            <c:strRef>
              <c:f>'aktywne formy'!$B$12:$B$20</c:f>
              <c:strCache>
                <c:ptCount val="9"/>
                <c:pt idx="0">
                  <c:v>1</c:v>
                </c:pt>
                <c:pt idx="1">
                  <c:v>5b</c:v>
                </c:pt>
                <c:pt idx="2">
                  <c:v>3</c:v>
                </c:pt>
                <c:pt idx="3">
                  <c:v>6</c:v>
                </c:pt>
                <c:pt idx="4">
                  <c:v>4</c:v>
                </c:pt>
                <c:pt idx="5">
                  <c:v>5a</c:v>
                </c:pt>
                <c:pt idx="6">
                  <c:v>2</c:v>
                </c:pt>
                <c:pt idx="7">
                  <c:v>7a</c:v>
                </c:pt>
                <c:pt idx="8">
                  <c:v>7b</c:v>
                </c:pt>
              </c:strCache>
            </c:strRef>
          </c:cat>
          <c:val>
            <c:numRef>
              <c:f>'aktywne formy'!$C$12:$C$20</c:f>
              <c:numCache>
                <c:formatCode>#,##0</c:formatCode>
                <c:ptCount val="9"/>
                <c:pt idx="0">
                  <c:v>3829</c:v>
                </c:pt>
                <c:pt idx="1">
                  <c:v>1368</c:v>
                </c:pt>
                <c:pt idx="2">
                  <c:v>1349</c:v>
                </c:pt>
                <c:pt idx="3">
                  <c:v>1112</c:v>
                </c:pt>
                <c:pt idx="4">
                  <c:v>1106</c:v>
                </c:pt>
                <c:pt idx="5">
                  <c:v>712</c:v>
                </c:pt>
                <c:pt idx="6">
                  <c:v>551</c:v>
                </c:pt>
                <c:pt idx="7">
                  <c:v>97</c:v>
                </c:pt>
                <c:pt idx="8">
                  <c:v>31</c:v>
                </c:pt>
              </c:numCache>
            </c:numRef>
          </c:val>
        </c:ser>
        <c:dLbls>
          <c:showLegendKey val="0"/>
          <c:showVal val="0"/>
          <c:showCatName val="0"/>
          <c:showSerName val="0"/>
          <c:showPercent val="0"/>
          <c:showBubbleSize val="0"/>
        </c:dLbls>
        <c:gapWidth val="51"/>
        <c:gapDepth val="131"/>
        <c:shape val="box"/>
        <c:axId val="136278016"/>
        <c:axId val="136279552"/>
        <c:axId val="0"/>
      </c:bar3DChart>
      <c:catAx>
        <c:axId val="136278016"/>
        <c:scaling>
          <c:orientation val="minMax"/>
        </c:scaling>
        <c:delete val="0"/>
        <c:axPos val="b"/>
        <c:numFmt formatCode="General" sourceLinked="1"/>
        <c:majorTickMark val="out"/>
        <c:minorTickMark val="none"/>
        <c:tickLblPos val="nextTo"/>
        <c:txPr>
          <a:bodyPr rot="0" vert="horz"/>
          <a:lstStyle/>
          <a:p>
            <a:pPr>
              <a:defRPr sz="800" b="0" i="0" u="none" strike="noStrike" baseline="0">
                <a:solidFill>
                  <a:srgbClr val="000000"/>
                </a:solidFill>
                <a:latin typeface="Cambria"/>
                <a:ea typeface="Cambria"/>
                <a:cs typeface="Cambria"/>
              </a:defRPr>
            </a:pPr>
            <a:endParaRPr lang="pl-PL"/>
          </a:p>
        </c:txPr>
        <c:crossAx val="136279552"/>
        <c:crosses val="autoZero"/>
        <c:auto val="1"/>
        <c:lblAlgn val="ctr"/>
        <c:lblOffset val="100"/>
        <c:noMultiLvlLbl val="0"/>
      </c:catAx>
      <c:valAx>
        <c:axId val="136279552"/>
        <c:scaling>
          <c:orientation val="minMax"/>
        </c:scaling>
        <c:delete val="0"/>
        <c:axPos val="l"/>
        <c:numFmt formatCode="#,##0" sourceLinked="1"/>
        <c:majorTickMark val="out"/>
        <c:minorTickMark val="none"/>
        <c:tickLblPos val="nextTo"/>
        <c:spPr>
          <a:solidFill>
            <a:schemeClr val="bg1"/>
          </a:solidFill>
          <a:ln>
            <a:solidFill>
              <a:schemeClr val="bg1">
                <a:lumMod val="75000"/>
              </a:schemeClr>
            </a:solidFill>
          </a:ln>
        </c:spPr>
        <c:txPr>
          <a:bodyPr rot="0" vert="horz"/>
          <a:lstStyle/>
          <a:p>
            <a:pPr>
              <a:defRPr sz="800" b="0" i="0" u="none" strike="noStrike" baseline="0">
                <a:solidFill>
                  <a:srgbClr val="000000"/>
                </a:solidFill>
                <a:latin typeface="Cambria"/>
                <a:ea typeface="Cambria"/>
                <a:cs typeface="Cambria"/>
              </a:defRPr>
            </a:pPr>
            <a:endParaRPr lang="pl-PL"/>
          </a:p>
        </c:txPr>
        <c:crossAx val="136278016"/>
        <c:crosses val="autoZero"/>
        <c:crossBetween val="between"/>
      </c:valAx>
      <c:spPr>
        <a:noFill/>
        <a:ln w="25400">
          <a:noFill/>
        </a:ln>
      </c:spPr>
    </c:plotArea>
    <c:plotVisOnly val="1"/>
    <c:dispBlanksAs val="gap"/>
    <c:showDLblsOverMax val="0"/>
  </c:chart>
  <c:spPr>
    <a:noFill/>
    <a:ln>
      <a:noFill/>
    </a:ln>
  </c:spPr>
  <c:txPr>
    <a:bodyPr/>
    <a:lstStyle/>
    <a:p>
      <a:pPr>
        <a:defRPr sz="1000" b="0" i="0" u="none" strike="noStrike" baseline="0">
          <a:solidFill>
            <a:srgbClr val="000000"/>
          </a:solidFill>
          <a:latin typeface="Calibri"/>
          <a:ea typeface="Calibri"/>
          <a:cs typeface="Calibri"/>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7.7655749950316266E-2"/>
          <c:y val="0.12945388405396693"/>
          <c:w val="0.89805363102458136"/>
          <c:h val="0.71033614219275221"/>
        </c:manualLayout>
      </c:layout>
      <c:lineChart>
        <c:grouping val="standard"/>
        <c:varyColors val="0"/>
        <c:ser>
          <c:idx val="0"/>
          <c:order val="0"/>
          <c:tx>
            <c:strRef>
              <c:f>TABLICA!$Q$1</c:f>
              <c:strCache>
                <c:ptCount val="1"/>
                <c:pt idx="0">
                  <c:v>b. długot. w % bezrobotnych ogół.</c:v>
                </c:pt>
              </c:strCache>
            </c:strRef>
          </c:tx>
          <c:spPr>
            <a:ln w="66675">
              <a:solidFill>
                <a:srgbClr val="573880">
                  <a:alpha val="53725"/>
                </a:srgbClr>
              </a:solidFill>
            </a:ln>
          </c:spPr>
          <c:marker>
            <c:symbol val="square"/>
            <c:size val="2"/>
            <c:spPr>
              <a:solidFill>
                <a:schemeClr val="bg1"/>
              </a:solidFill>
            </c:spPr>
          </c:marker>
          <c:dLbls>
            <c:dLbl>
              <c:idx val="0"/>
              <c:layout>
                <c:manualLayout>
                  <c:x val="-2.2231917727768731E-2"/>
                  <c:y val="-4.3239142802958451E-2"/>
                </c:manualLayout>
              </c:layout>
              <c:dLblPos val="r"/>
              <c:showLegendKey val="0"/>
              <c:showVal val="1"/>
              <c:showCatName val="0"/>
              <c:showSerName val="0"/>
              <c:showPercent val="0"/>
              <c:showBubbleSize val="0"/>
            </c:dLbl>
            <c:dLbl>
              <c:idx val="1"/>
              <c:layout>
                <c:manualLayout>
                  <c:x val="-3.0573847601128881E-2"/>
                  <c:y val="-3.926617315738655E-2"/>
                </c:manualLayout>
              </c:layout>
              <c:dLblPos val="r"/>
              <c:showLegendKey val="0"/>
              <c:showVal val="1"/>
              <c:showCatName val="0"/>
              <c:showSerName val="0"/>
              <c:showPercent val="0"/>
              <c:showBubbleSize val="0"/>
            </c:dLbl>
            <c:dLbl>
              <c:idx val="2"/>
              <c:layout>
                <c:manualLayout>
                  <c:x val="-2.9914529914529916E-2"/>
                  <c:y val="-7.4292742927429281E-2"/>
                </c:manualLayout>
              </c:layout>
              <c:dLblPos val="r"/>
              <c:showLegendKey val="0"/>
              <c:showVal val="1"/>
              <c:showCatName val="0"/>
              <c:showSerName val="0"/>
              <c:showPercent val="0"/>
              <c:showBubbleSize val="0"/>
            </c:dLbl>
            <c:dLbl>
              <c:idx val="3"/>
              <c:layout>
                <c:manualLayout>
                  <c:x val="-3.3972896497062983E-2"/>
                  <c:y val="-6.4452886421060895E-2"/>
                </c:manualLayout>
              </c:layout>
              <c:dLblPos val="r"/>
              <c:showLegendKey val="0"/>
              <c:showVal val="1"/>
              <c:showCatName val="0"/>
              <c:showSerName val="0"/>
              <c:showPercent val="0"/>
              <c:showBubbleSize val="0"/>
            </c:dLbl>
            <c:dLbl>
              <c:idx val="5"/>
              <c:layout>
                <c:manualLayout>
                  <c:x val="-1.1759172154280339E-2"/>
                  <c:y val="-5.8577405857740586E-2"/>
                </c:manualLayout>
              </c:layout>
              <c:dLblPos val="r"/>
              <c:showLegendKey val="0"/>
              <c:showVal val="1"/>
              <c:showCatName val="0"/>
              <c:showSerName val="0"/>
              <c:showPercent val="0"/>
              <c:showBubbleSize val="0"/>
            </c:dLbl>
            <c:dLbl>
              <c:idx val="6"/>
              <c:layout>
                <c:manualLayout>
                  <c:x val="-2.5881441876061798E-2"/>
                  <c:y val="-8.4361762221223852E-2"/>
                </c:manualLayout>
              </c:layout>
              <c:dLblPos val="r"/>
              <c:showLegendKey val="0"/>
              <c:showVal val="1"/>
              <c:showCatName val="0"/>
              <c:showSerName val="0"/>
              <c:showPercent val="0"/>
              <c:showBubbleSize val="0"/>
            </c:dLbl>
            <c:dLbl>
              <c:idx val="7"/>
              <c:layout>
                <c:manualLayout>
                  <c:x val="-3.7645733637908067E-2"/>
                  <c:y val="-6.5042274689645865E-2"/>
                </c:manualLayout>
              </c:layout>
              <c:dLblPos val="r"/>
              <c:showLegendKey val="0"/>
              <c:showVal val="1"/>
              <c:showCatName val="0"/>
              <c:showSerName val="0"/>
              <c:showPercent val="0"/>
              <c:showBubbleSize val="0"/>
            </c:dLbl>
            <c:dLbl>
              <c:idx val="8"/>
              <c:layout>
                <c:manualLayout>
                  <c:x val="-3.5292875285538816E-2"/>
                  <c:y val="-4.5722787158067886E-2"/>
                </c:manualLayout>
              </c:layout>
              <c:dLblPos val="r"/>
              <c:showLegendKey val="0"/>
              <c:showVal val="1"/>
              <c:showCatName val="0"/>
              <c:showSerName val="0"/>
              <c:showPercent val="0"/>
              <c:showBubbleSize val="0"/>
            </c:dLbl>
            <c:txPr>
              <a:bodyPr/>
              <a:lstStyle/>
              <a:p>
                <a:pPr>
                  <a:defRPr sz="800" b="1">
                    <a:latin typeface="Times New Roman" panose="02020603050405020304" pitchFamily="18" charset="0"/>
                    <a:cs typeface="Times New Roman" panose="02020603050405020304" pitchFamily="18" charset="0"/>
                  </a:defRPr>
                </a:pPr>
                <a:endParaRPr lang="pl-PL"/>
              </a:p>
            </c:txPr>
            <c:dLblPos val="t"/>
            <c:showLegendKey val="0"/>
            <c:showVal val="1"/>
            <c:showCatName val="0"/>
            <c:showSerName val="0"/>
            <c:showPercent val="0"/>
            <c:showBubbleSize val="0"/>
            <c:showLeaderLines val="0"/>
          </c:dLbls>
          <c:cat>
            <c:strRef>
              <c:f>TABLICA!$AE$2:$AR$2</c:f>
              <c:strCache>
                <c:ptCount val="14"/>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strCache>
            </c:strRef>
          </c:cat>
          <c:val>
            <c:numRef>
              <c:f>TABLICA!$Q$13:$AD$13</c:f>
              <c:numCache>
                <c:formatCode>#,##0.0</c:formatCode>
                <c:ptCount val="14"/>
                <c:pt idx="0">
                  <c:v>55.467210000000001</c:v>
                </c:pt>
                <c:pt idx="1">
                  <c:v>55.285299999999999</c:v>
                </c:pt>
                <c:pt idx="2">
                  <c:v>52.360999999999997</c:v>
                </c:pt>
                <c:pt idx="3">
                  <c:v>52.8</c:v>
                </c:pt>
                <c:pt idx="4">
                  <c:v>49.4</c:v>
                </c:pt>
                <c:pt idx="5">
                  <c:v>39.9</c:v>
                </c:pt>
                <c:pt idx="6">
                  <c:v>33.6</c:v>
                </c:pt>
                <c:pt idx="7">
                  <c:v>37.4</c:v>
                </c:pt>
                <c:pt idx="8">
                  <c:v>41.6</c:v>
                </c:pt>
                <c:pt idx="9">
                  <c:v>41.7</c:v>
                </c:pt>
                <c:pt idx="10">
                  <c:v>42.8</c:v>
                </c:pt>
                <c:pt idx="11">
                  <c:v>44.9</c:v>
                </c:pt>
                <c:pt idx="12">
                  <c:v>44.3</c:v>
                </c:pt>
                <c:pt idx="13">
                  <c:v>45.2</c:v>
                </c:pt>
              </c:numCache>
            </c:numRef>
          </c:val>
          <c:smooth val="0"/>
        </c:ser>
        <c:dLbls>
          <c:showLegendKey val="0"/>
          <c:showVal val="0"/>
          <c:showCatName val="0"/>
          <c:showSerName val="0"/>
          <c:showPercent val="0"/>
          <c:showBubbleSize val="0"/>
        </c:dLbls>
        <c:marker val="1"/>
        <c:smooth val="0"/>
        <c:axId val="117385856"/>
        <c:axId val="117395840"/>
      </c:lineChart>
      <c:catAx>
        <c:axId val="117385856"/>
        <c:scaling>
          <c:orientation val="minMax"/>
        </c:scaling>
        <c:delete val="0"/>
        <c:axPos val="b"/>
        <c:majorGridlines>
          <c:spPr>
            <a:ln>
              <a:solidFill>
                <a:schemeClr val="accent4">
                  <a:lumMod val="60000"/>
                  <a:lumOff val="40000"/>
                </a:schemeClr>
              </a:solidFill>
            </a:ln>
          </c:spPr>
        </c:majorGridlines>
        <c:numFmt formatCode="#,##0" sourceLinked="1"/>
        <c:majorTickMark val="out"/>
        <c:minorTickMark val="none"/>
        <c:tickLblPos val="nextTo"/>
        <c:spPr>
          <a:ln>
            <a:solidFill>
              <a:schemeClr val="accent4">
                <a:lumMod val="50000"/>
              </a:schemeClr>
            </a:solidFill>
          </a:ln>
        </c:spPr>
        <c:txPr>
          <a:bodyPr/>
          <a:lstStyle/>
          <a:p>
            <a:pPr>
              <a:defRPr sz="800">
                <a:latin typeface="Times New Roman" panose="02020603050405020304" pitchFamily="18" charset="0"/>
                <a:cs typeface="Times New Roman" panose="02020603050405020304" pitchFamily="18" charset="0"/>
              </a:defRPr>
            </a:pPr>
            <a:endParaRPr lang="pl-PL"/>
          </a:p>
        </c:txPr>
        <c:crossAx val="117395840"/>
        <c:crosses val="autoZero"/>
        <c:auto val="1"/>
        <c:lblAlgn val="ctr"/>
        <c:lblOffset val="100"/>
        <c:noMultiLvlLbl val="0"/>
      </c:catAx>
      <c:valAx>
        <c:axId val="117395840"/>
        <c:scaling>
          <c:orientation val="minMax"/>
          <c:max val="58"/>
          <c:min val="32"/>
        </c:scaling>
        <c:delete val="0"/>
        <c:axPos val="l"/>
        <c:majorGridlines/>
        <c:numFmt formatCode="#,##0.0" sourceLinked="1"/>
        <c:majorTickMark val="out"/>
        <c:minorTickMark val="none"/>
        <c:tickLblPos val="nextTo"/>
        <c:spPr>
          <a:ln>
            <a:solidFill>
              <a:schemeClr val="accent4">
                <a:lumMod val="50000"/>
              </a:schemeClr>
            </a:solidFill>
            <a:prstDash val="sysDash"/>
          </a:ln>
        </c:spPr>
        <c:txPr>
          <a:bodyPr/>
          <a:lstStyle/>
          <a:p>
            <a:pPr>
              <a:defRPr sz="800">
                <a:latin typeface="Times New Roman" panose="02020603050405020304" pitchFamily="18" charset="0"/>
                <a:cs typeface="Times New Roman" panose="02020603050405020304" pitchFamily="18" charset="0"/>
              </a:defRPr>
            </a:pPr>
            <a:endParaRPr lang="pl-PL"/>
          </a:p>
        </c:txPr>
        <c:crossAx val="117385856"/>
        <c:crosses val="autoZero"/>
        <c:crossBetween val="midCat"/>
        <c:majorUnit val="2"/>
        <c:minorUnit val="2"/>
      </c:valAx>
      <c:spPr>
        <a:noFill/>
      </c:spPr>
    </c:plotArea>
    <c:legend>
      <c:legendPos val="l"/>
      <c:layout>
        <c:manualLayout>
          <c:xMode val="edge"/>
          <c:yMode val="edge"/>
          <c:x val="0.54631706431804206"/>
          <c:y val="0.69985884046438196"/>
          <c:w val="0.43014292486722322"/>
          <c:h val="0.11813786434590415"/>
        </c:manualLayout>
      </c:layout>
      <c:overlay val="0"/>
      <c:txPr>
        <a:bodyPr/>
        <a:lstStyle/>
        <a:p>
          <a:pPr>
            <a:defRPr sz="80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803226387775097E-2"/>
          <c:y val="7.5863389416748431E-2"/>
          <c:w val="0.92032630118616554"/>
          <c:h val="0.86625691070531075"/>
        </c:manualLayout>
      </c:layout>
      <c:lineChart>
        <c:grouping val="standard"/>
        <c:varyColors val="0"/>
        <c:ser>
          <c:idx val="0"/>
          <c:order val="0"/>
          <c:tx>
            <c:strRef>
              <c:f>'w tys tab'!$A$30</c:f>
              <c:strCache>
                <c:ptCount val="1"/>
                <c:pt idx="0">
                  <c:v>Poland</c:v>
                </c:pt>
              </c:strCache>
            </c:strRef>
          </c:tx>
          <c:spPr>
            <a:ln w="50800">
              <a:solidFill>
                <a:srgbClr val="FF0000"/>
              </a:solidFill>
            </a:ln>
          </c:spPr>
          <c:marker>
            <c:symbol val="none"/>
          </c:marker>
          <c:dLbls>
            <c:dLbl>
              <c:idx val="0"/>
              <c:layout>
                <c:manualLayout>
                  <c:x val="-3.1762410133515918E-2"/>
                  <c:y val="5.5437215084956484E-2"/>
                </c:manualLayout>
              </c:layout>
              <c:dLblPos val="r"/>
              <c:showLegendKey val="0"/>
              <c:showVal val="1"/>
              <c:showCatName val="0"/>
              <c:showSerName val="0"/>
              <c:showPercent val="0"/>
              <c:showBubbleSize val="0"/>
            </c:dLbl>
            <c:dLbl>
              <c:idx val="1"/>
              <c:layout>
                <c:manualLayout>
                  <c:x val="-4.4657993837726805E-2"/>
                  <c:y val="0.1296795137449924"/>
                </c:manualLayout>
              </c:layout>
              <c:dLblPos val="r"/>
              <c:showLegendKey val="0"/>
              <c:showVal val="1"/>
              <c:showCatName val="0"/>
              <c:showSerName val="0"/>
              <c:showPercent val="0"/>
              <c:showBubbleSize val="0"/>
            </c:dLbl>
            <c:dLbl>
              <c:idx val="2"/>
              <c:layout>
                <c:manualLayout>
                  <c:x val="-4.0309996576514892E-2"/>
                  <c:y val="9.618248376847631E-2"/>
                </c:manualLayout>
              </c:layout>
              <c:dLblPos val="r"/>
              <c:showLegendKey val="0"/>
              <c:showVal val="1"/>
              <c:showCatName val="0"/>
              <c:showSerName val="0"/>
              <c:showPercent val="0"/>
              <c:showBubbleSize val="0"/>
            </c:dLbl>
            <c:dLbl>
              <c:idx val="3"/>
              <c:layout>
                <c:manualLayout>
                  <c:x val="-4.2483224922971588E-2"/>
                  <c:y val="7.5232076253626198E-2"/>
                </c:manualLayout>
              </c:layout>
              <c:dLblPos val="r"/>
              <c:showLegendKey val="0"/>
              <c:showVal val="1"/>
              <c:showCatName val="0"/>
              <c:showSerName val="0"/>
              <c:showPercent val="0"/>
              <c:showBubbleSize val="0"/>
            </c:dLbl>
            <c:dLbl>
              <c:idx val="4"/>
              <c:layout>
                <c:manualLayout>
                  <c:x val="-4.4661883018047403E-2"/>
                  <c:y val="-5.0086536212676398E-2"/>
                </c:manualLayout>
              </c:layout>
              <c:dLblPos val="r"/>
              <c:showLegendKey val="0"/>
              <c:showVal val="1"/>
              <c:showCatName val="0"/>
              <c:showSerName val="0"/>
              <c:showPercent val="0"/>
              <c:showBubbleSize val="0"/>
            </c:dLbl>
            <c:dLbl>
              <c:idx val="5"/>
              <c:layout>
                <c:manualLayout>
                  <c:x val="-4.4661930845600821E-2"/>
                  <c:y val="6.0387484459179443E-2"/>
                </c:manualLayout>
              </c:layout>
              <c:dLblPos val="r"/>
              <c:showLegendKey val="0"/>
              <c:showVal val="1"/>
              <c:showCatName val="0"/>
              <c:showSerName val="0"/>
              <c:showPercent val="0"/>
              <c:showBubbleSize val="0"/>
            </c:dLbl>
            <c:dLbl>
              <c:idx val="6"/>
              <c:layout>
                <c:manualLayout>
                  <c:x val="-4.4657968288251026E-2"/>
                  <c:y val="-5.0079137758941815E-2"/>
                </c:manualLayout>
              </c:layout>
              <c:dLblPos val="r"/>
              <c:showLegendKey val="0"/>
              <c:showVal val="1"/>
              <c:showCatName val="0"/>
              <c:showSerName val="0"/>
              <c:showPercent val="0"/>
              <c:showBubbleSize val="0"/>
            </c:dLbl>
            <c:dLbl>
              <c:idx val="7"/>
              <c:layout>
                <c:manualLayout>
                  <c:x val="-3.8139678192399863E-2"/>
                  <c:y val="-0.12590343970161627"/>
                </c:manualLayout>
              </c:layout>
              <c:dLblPos val="r"/>
              <c:showLegendKey val="0"/>
              <c:showVal val="1"/>
              <c:showCatName val="0"/>
              <c:showSerName val="0"/>
              <c:showPercent val="0"/>
              <c:showBubbleSize val="0"/>
            </c:dLbl>
            <c:dLbl>
              <c:idx val="8"/>
              <c:layout>
                <c:manualLayout>
                  <c:x val="-3.6111092091749404E-2"/>
                  <c:y val="-0.10992678546760602"/>
                </c:manualLayout>
              </c:layout>
              <c:dLblPos val="r"/>
              <c:showLegendKey val="0"/>
              <c:showVal val="1"/>
              <c:showCatName val="0"/>
              <c:showSerName val="0"/>
              <c:showPercent val="0"/>
              <c:showBubbleSize val="0"/>
            </c:dLbl>
            <c:dLbl>
              <c:idx val="9"/>
              <c:layout>
                <c:manualLayout>
                  <c:x val="-3.8279530277978556E-2"/>
                  <c:y val="3.9009205391423031E-2"/>
                </c:manualLayout>
              </c:layout>
              <c:dLblPos val="r"/>
              <c:showLegendKey val="0"/>
              <c:showVal val="1"/>
              <c:showCatName val="0"/>
              <c:showSerName val="0"/>
              <c:showPercent val="0"/>
              <c:showBubbleSize val="0"/>
            </c:dLbl>
            <c:dLbl>
              <c:idx val="10"/>
              <c:layout>
                <c:manualLayout>
                  <c:x val="-4.0456008216364178E-2"/>
                  <c:y val="-7.5267302113551593E-2"/>
                </c:manualLayout>
              </c:layout>
              <c:dLblPos val="r"/>
              <c:showLegendKey val="0"/>
              <c:showVal val="1"/>
              <c:showCatName val="0"/>
              <c:showSerName val="0"/>
              <c:showPercent val="0"/>
              <c:showBubbleSize val="0"/>
            </c:dLbl>
            <c:dLbl>
              <c:idx val="11"/>
              <c:layout>
                <c:manualLayout>
                  <c:x val="-3.6108182129407737E-2"/>
                  <c:y val="-7.1444950960077358E-2"/>
                </c:manualLayout>
              </c:layout>
              <c:dLblPos val="r"/>
              <c:showLegendKey val="0"/>
              <c:showVal val="1"/>
              <c:showCatName val="0"/>
              <c:showSerName val="0"/>
              <c:showPercent val="0"/>
              <c:showBubbleSize val="0"/>
            </c:dLbl>
            <c:dLbl>
              <c:idx val="12"/>
              <c:layout>
                <c:manualLayout>
                  <c:x val="-3.6108010955152342E-2"/>
                  <c:y val="-7.7522447851913243E-2"/>
                </c:manualLayout>
              </c:layout>
              <c:dLblPos val="r"/>
              <c:showLegendKey val="0"/>
              <c:showVal val="1"/>
              <c:showCatName val="0"/>
              <c:showSerName val="0"/>
              <c:showPercent val="0"/>
              <c:showBubbleSize val="0"/>
            </c:dLbl>
            <c:dLbl>
              <c:idx val="13"/>
              <c:layout>
                <c:manualLayout>
                  <c:x val="-3.8282095172885999E-2"/>
                  <c:y val="-8.1344799005387478E-2"/>
                </c:manualLayout>
              </c:layout>
              <c:dLblPos val="r"/>
              <c:showLegendKey val="0"/>
              <c:showVal val="1"/>
              <c:showCatName val="0"/>
              <c:showSerName val="0"/>
              <c:showPercent val="0"/>
              <c:showBubbleSize val="0"/>
            </c:dLbl>
            <c:dLbl>
              <c:idx val="14"/>
              <c:layout>
                <c:manualLayout>
                  <c:x val="-4.0459774049982883E-2"/>
                  <c:y val="-9.0125017267578392E-2"/>
                </c:manualLayout>
              </c:layout>
              <c:dLblPos val="r"/>
              <c:showLegendKey val="0"/>
              <c:showVal val="1"/>
              <c:showCatName val="0"/>
              <c:showSerName val="0"/>
              <c:showPercent val="0"/>
              <c:showBubbleSize val="0"/>
            </c:dLbl>
            <c:dLbl>
              <c:idx val="15"/>
              <c:layout>
                <c:manualLayout>
                  <c:x val="-3.6111605614515575E-2"/>
                  <c:y val="-7.5273518441773726E-2"/>
                </c:manualLayout>
              </c:layout>
              <c:dLblPos val="r"/>
              <c:showLegendKey val="0"/>
              <c:showVal val="1"/>
              <c:showCatName val="0"/>
              <c:showSerName val="0"/>
              <c:showPercent val="0"/>
              <c:showBubbleSize val="0"/>
            </c:dLbl>
            <c:dLbl>
              <c:idx val="16"/>
              <c:layout>
                <c:manualLayout>
                  <c:x val="-3.8285518657993838E-2"/>
                  <c:y val="-6.7630197541096837E-2"/>
                </c:manualLayout>
              </c:layout>
              <c:dLblPos val="r"/>
              <c:showLegendKey val="0"/>
              <c:showVal val="1"/>
              <c:showCatName val="0"/>
              <c:showSerName val="0"/>
              <c:showPercent val="0"/>
              <c:showBubbleSize val="0"/>
            </c:dLbl>
            <c:dLbl>
              <c:idx val="17"/>
              <c:layout>
                <c:manualLayout>
                  <c:x val="-8.152173913043478E-3"/>
                  <c:y val="-9.3945987014781046E-2"/>
                </c:manualLayout>
              </c:layout>
              <c:dLblPos val="r"/>
              <c:showLegendKey val="0"/>
              <c:showVal val="1"/>
              <c:showCatName val="0"/>
              <c:showSerName val="0"/>
              <c:showPercent val="0"/>
              <c:showBubbleSize val="0"/>
            </c:dLbl>
            <c:txPr>
              <a:bodyPr/>
              <a:lstStyle/>
              <a:p>
                <a:pPr>
                  <a:defRPr sz="800"/>
                </a:pPr>
                <a:endParaRPr lang="pl-PL"/>
              </a:p>
            </c:txPr>
            <c:dLblPos val="b"/>
            <c:showLegendKey val="0"/>
            <c:showVal val="1"/>
            <c:showCatName val="0"/>
            <c:showSerName val="0"/>
            <c:showPercent val="0"/>
            <c:showBubbleSize val="0"/>
            <c:showLeaderLines val="0"/>
          </c:dLbls>
          <c:cat>
            <c:strRef>
              <c:f>'w tys tab'!$B$8:$S$8</c:f>
              <c:strCache>
                <c:ptCount val="18"/>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strCache>
            </c:strRef>
          </c:cat>
          <c:val>
            <c:numRef>
              <c:f>'w tys tab'!$B$30:$S$30</c:f>
              <c:numCache>
                <c:formatCode>#,##0.0</c:formatCode>
                <c:ptCount val="18"/>
                <c:pt idx="0">
                  <c:v>871.7</c:v>
                </c:pt>
                <c:pt idx="1">
                  <c:v>1265.2</c:v>
                </c:pt>
                <c:pt idx="2">
                  <c:v>1606</c:v>
                </c:pt>
                <c:pt idx="3">
                  <c:v>1867.8</c:v>
                </c:pt>
                <c:pt idx="4">
                  <c:v>1806.8</c:v>
                </c:pt>
                <c:pt idx="5">
                  <c:v>1731.8</c:v>
                </c:pt>
                <c:pt idx="6">
                  <c:v>1757.3</c:v>
                </c:pt>
                <c:pt idx="7">
                  <c:v>1316.3</c:v>
                </c:pt>
                <c:pt idx="8">
                  <c:v>830.7</c:v>
                </c:pt>
                <c:pt idx="9">
                  <c:v>405.2</c:v>
                </c:pt>
                <c:pt idx="10">
                  <c:v>427.8</c:v>
                </c:pt>
                <c:pt idx="11">
                  <c:v>513.4</c:v>
                </c:pt>
                <c:pt idx="12">
                  <c:v>617.29999999999995</c:v>
                </c:pt>
                <c:pt idx="13">
                  <c:v>705.6</c:v>
                </c:pt>
                <c:pt idx="14">
                  <c:v>761.4</c:v>
                </c:pt>
                <c:pt idx="15">
                  <c:v>669.4</c:v>
                </c:pt>
                <c:pt idx="16">
                  <c:v>512.1</c:v>
                </c:pt>
                <c:pt idx="17">
                  <c:v>371.9</c:v>
                </c:pt>
              </c:numCache>
            </c:numRef>
          </c:val>
          <c:smooth val="1"/>
        </c:ser>
        <c:ser>
          <c:idx val="1"/>
          <c:order val="1"/>
          <c:tx>
            <c:strRef>
              <c:f>'w tys tab'!$A$39</c:f>
              <c:strCache>
                <c:ptCount val="1"/>
                <c:pt idx="0">
                  <c:v>Podkarpackie</c:v>
                </c:pt>
              </c:strCache>
            </c:strRef>
          </c:tx>
          <c:spPr>
            <a:ln w="53975">
              <a:solidFill>
                <a:schemeClr val="accent4">
                  <a:lumMod val="60000"/>
                  <a:lumOff val="40000"/>
                </a:schemeClr>
              </a:solidFill>
            </a:ln>
          </c:spPr>
          <c:marker>
            <c:symbol val="none"/>
          </c:marker>
          <c:dLbls>
            <c:dLbl>
              <c:idx val="0"/>
              <c:layout>
                <c:manualLayout>
                  <c:x val="-3.3876925710373158E-2"/>
                  <c:y val="-5.6566514711976795E-2"/>
                </c:manualLayout>
              </c:layout>
              <c:dLblPos val="r"/>
              <c:showLegendKey val="0"/>
              <c:showVal val="1"/>
              <c:showCatName val="0"/>
              <c:showSerName val="0"/>
              <c:showPercent val="0"/>
              <c:showBubbleSize val="0"/>
            </c:dLbl>
            <c:dLbl>
              <c:idx val="1"/>
              <c:layout>
                <c:manualLayout>
                  <c:x val="-3.1699760356042453E-2"/>
                  <c:y val="-6.91545793617903E-2"/>
                </c:manualLayout>
              </c:layout>
              <c:dLblPos val="r"/>
              <c:showLegendKey val="0"/>
              <c:showVal val="1"/>
              <c:showCatName val="0"/>
              <c:showSerName val="0"/>
              <c:showPercent val="0"/>
              <c:showBubbleSize val="0"/>
            </c:dLbl>
            <c:dLbl>
              <c:idx val="2"/>
              <c:layout>
                <c:manualLayout>
                  <c:x val="-3.3874015748031498E-2"/>
                  <c:y val="-8.4004006078187601E-2"/>
                </c:manualLayout>
              </c:layout>
              <c:dLblPos val="r"/>
              <c:showLegendKey val="0"/>
              <c:showVal val="1"/>
              <c:showCatName val="0"/>
              <c:showSerName val="0"/>
              <c:showPercent val="0"/>
              <c:showBubbleSize val="0"/>
            </c:dLbl>
            <c:dLbl>
              <c:idx val="3"/>
              <c:layout>
                <c:manualLayout>
                  <c:x val="-3.8282095172885999E-2"/>
                  <c:y val="-7.4104158032877551E-2"/>
                </c:manualLayout>
              </c:layout>
              <c:dLblPos val="r"/>
              <c:showLegendKey val="0"/>
              <c:showVal val="1"/>
              <c:showCatName val="0"/>
              <c:showSerName val="0"/>
              <c:showPercent val="0"/>
              <c:showBubbleSize val="0"/>
            </c:dLbl>
            <c:dLbl>
              <c:idx val="4"/>
              <c:layout>
                <c:manualLayout>
                  <c:x val="-3.3874015748031498E-2"/>
                  <c:y val="-7.1134122940514785E-2"/>
                </c:manualLayout>
              </c:layout>
              <c:dLblPos val="r"/>
              <c:showLegendKey val="0"/>
              <c:showVal val="1"/>
              <c:showCatName val="0"/>
              <c:showSerName val="0"/>
              <c:showPercent val="0"/>
              <c:showBubbleSize val="0"/>
            </c:dLbl>
            <c:dLbl>
              <c:idx val="5"/>
              <c:layout>
                <c:manualLayout>
                  <c:x val="-3.1700273878808624E-2"/>
                  <c:y val="-5.5823463243565144E-2"/>
                </c:manualLayout>
              </c:layout>
              <c:dLblPos val="r"/>
              <c:showLegendKey val="0"/>
              <c:showVal val="1"/>
              <c:showCatName val="0"/>
              <c:showSerName val="0"/>
              <c:showPercent val="0"/>
              <c:showBubbleSize val="0"/>
            </c:dLbl>
            <c:dLbl>
              <c:idx val="6"/>
              <c:layout>
                <c:manualLayout>
                  <c:x val="-3.3874015748031498E-2"/>
                  <c:y val="-6.7680142923311051E-2"/>
                </c:manualLayout>
              </c:layout>
              <c:dLblPos val="r"/>
              <c:showLegendKey val="0"/>
              <c:showVal val="1"/>
              <c:showCatName val="0"/>
              <c:showSerName val="0"/>
              <c:showPercent val="0"/>
              <c:showBubbleSize val="0"/>
            </c:dLbl>
            <c:dLbl>
              <c:idx val="7"/>
              <c:layout>
                <c:manualLayout>
                  <c:x val="-3.1700102704553236E-2"/>
                  <c:y val="-7.4126248924766755E-2"/>
                </c:manualLayout>
              </c:layout>
              <c:dLblPos val="r"/>
              <c:showLegendKey val="0"/>
              <c:showVal val="1"/>
              <c:showCatName val="0"/>
              <c:showSerName val="0"/>
              <c:showPercent val="0"/>
              <c:showBubbleSize val="0"/>
            </c:dLbl>
            <c:dLbl>
              <c:idx val="8"/>
              <c:layout>
                <c:manualLayout>
                  <c:x val="-3.3873960366648054E-2"/>
                  <c:y val="-4.396637434478963E-2"/>
                </c:manualLayout>
              </c:layout>
              <c:dLblPos val="r"/>
              <c:showLegendKey val="0"/>
              <c:showVal val="1"/>
              <c:showCatName val="0"/>
              <c:showSerName val="0"/>
              <c:showPercent val="0"/>
              <c:showBubbleSize val="0"/>
            </c:dLbl>
            <c:dLbl>
              <c:idx val="9"/>
              <c:layout>
                <c:manualLayout>
                  <c:x val="-3.3873960366648054E-2"/>
                  <c:y val="-4.396637434478963E-2"/>
                </c:manualLayout>
              </c:layout>
              <c:dLblPos val="r"/>
              <c:showLegendKey val="0"/>
              <c:showVal val="1"/>
              <c:showCatName val="0"/>
              <c:showSerName val="0"/>
              <c:showPercent val="0"/>
              <c:showBubbleSize val="0"/>
            </c:dLbl>
            <c:dLbl>
              <c:idx val="10"/>
              <c:layout>
                <c:manualLayout>
                  <c:x val="-3.387396036664797E-2"/>
                  <c:y val="-4.891613813972287E-2"/>
                </c:manualLayout>
              </c:layout>
              <c:dLblPos val="r"/>
              <c:showLegendKey val="0"/>
              <c:showVal val="1"/>
              <c:showCatName val="0"/>
              <c:showSerName val="0"/>
              <c:showPercent val="0"/>
              <c:showBubbleSize val="0"/>
            </c:dLbl>
            <c:dLbl>
              <c:idx val="11"/>
              <c:layout>
                <c:manualLayout>
                  <c:x val="-3.3873960366648054E-2"/>
                  <c:y val="-4.891613813972287E-2"/>
                </c:manualLayout>
              </c:layout>
              <c:dLblPos val="r"/>
              <c:showLegendKey val="0"/>
              <c:showVal val="1"/>
              <c:showCatName val="0"/>
              <c:showSerName val="0"/>
              <c:showPercent val="0"/>
              <c:showBubbleSize val="0"/>
            </c:dLbl>
            <c:dLbl>
              <c:idx val="12"/>
              <c:layout>
                <c:manualLayout>
                  <c:x val="-3.3873960366648054E-2"/>
                  <c:y val="-4.891613813972287E-2"/>
                </c:manualLayout>
              </c:layout>
              <c:dLblPos val="r"/>
              <c:showLegendKey val="0"/>
              <c:showVal val="1"/>
              <c:showCatName val="0"/>
              <c:showSerName val="0"/>
              <c:showPercent val="0"/>
              <c:showBubbleSize val="0"/>
            </c:dLbl>
            <c:dLbl>
              <c:idx val="13"/>
              <c:layout>
                <c:manualLayout>
                  <c:x val="-3.3873960366648054E-2"/>
                  <c:y val="-3.4066846754923163E-2"/>
                </c:manualLayout>
              </c:layout>
              <c:dLblPos val="r"/>
              <c:showLegendKey val="0"/>
              <c:showVal val="1"/>
              <c:showCatName val="0"/>
              <c:showSerName val="0"/>
              <c:showPercent val="0"/>
              <c:showBubbleSize val="0"/>
            </c:dLbl>
            <c:dLbl>
              <c:idx val="14"/>
              <c:layout>
                <c:manualLayout>
                  <c:x val="-3.3873960366648054E-2"/>
                  <c:y val="-3.9016610549856397E-2"/>
                </c:manualLayout>
              </c:layout>
              <c:dLblPos val="r"/>
              <c:showLegendKey val="0"/>
              <c:showVal val="1"/>
              <c:showCatName val="0"/>
              <c:showSerName val="0"/>
              <c:showPercent val="0"/>
              <c:showBubbleSize val="0"/>
            </c:dLbl>
            <c:dLbl>
              <c:idx val="15"/>
              <c:layout>
                <c:manualLayout>
                  <c:x val="-3.3873960366648054E-2"/>
                  <c:y val="-4.396637434478963E-2"/>
                </c:manualLayout>
              </c:layout>
              <c:dLblPos val="r"/>
              <c:showLegendKey val="0"/>
              <c:showVal val="1"/>
              <c:showCatName val="0"/>
              <c:showSerName val="0"/>
              <c:showPercent val="0"/>
              <c:showBubbleSize val="0"/>
            </c:dLbl>
            <c:dLbl>
              <c:idx val="16"/>
              <c:layout>
                <c:manualLayout>
                  <c:x val="-3.3873960366648054E-2"/>
                  <c:y val="-4.396637434478963E-2"/>
                </c:manualLayout>
              </c:layout>
              <c:dLblPos val="r"/>
              <c:showLegendKey val="0"/>
              <c:showVal val="1"/>
              <c:showCatName val="0"/>
              <c:showSerName val="0"/>
              <c:showPercent val="0"/>
              <c:showBubbleSize val="0"/>
            </c:dLbl>
            <c:dLbl>
              <c:idx val="17"/>
              <c:layout>
                <c:manualLayout>
                  <c:x val="-1.2570271870263208E-2"/>
                  <c:y val="-3.9016610549856397E-2"/>
                </c:manualLayout>
              </c:layout>
              <c:dLblPos val="r"/>
              <c:showLegendKey val="0"/>
              <c:showVal val="1"/>
              <c:showCatName val="0"/>
              <c:showSerName val="0"/>
              <c:showPercent val="0"/>
              <c:showBubbleSize val="0"/>
            </c:dLbl>
            <c:txPr>
              <a:bodyPr/>
              <a:lstStyle/>
              <a:p>
                <a:pPr>
                  <a:defRPr sz="800"/>
                </a:pPr>
                <a:endParaRPr lang="pl-PL"/>
              </a:p>
            </c:txPr>
            <c:dLblPos val="t"/>
            <c:showLegendKey val="0"/>
            <c:showVal val="1"/>
            <c:showCatName val="0"/>
            <c:showSerName val="0"/>
            <c:showPercent val="0"/>
            <c:showBubbleSize val="0"/>
            <c:showLeaderLines val="0"/>
          </c:dLbls>
          <c:val>
            <c:numRef>
              <c:f>'w tys tab'!$B$39:$S$39</c:f>
              <c:numCache>
                <c:formatCode>#,##0.0</c:formatCode>
                <c:ptCount val="18"/>
                <c:pt idx="0">
                  <c:v>53.1</c:v>
                </c:pt>
                <c:pt idx="1">
                  <c:v>71.2</c:v>
                </c:pt>
                <c:pt idx="2">
                  <c:v>98.4</c:v>
                </c:pt>
                <c:pt idx="3">
                  <c:v>123.6</c:v>
                </c:pt>
                <c:pt idx="4">
                  <c:v>95.7</c:v>
                </c:pt>
                <c:pt idx="5">
                  <c:v>78.099999999999994</c:v>
                </c:pt>
                <c:pt idx="6">
                  <c:v>82</c:v>
                </c:pt>
                <c:pt idx="7">
                  <c:v>61.7</c:v>
                </c:pt>
                <c:pt idx="8">
                  <c:v>32.9</c:v>
                </c:pt>
                <c:pt idx="9">
                  <c:v>23.7</c:v>
                </c:pt>
                <c:pt idx="10">
                  <c:v>21.3</c:v>
                </c:pt>
                <c:pt idx="11">
                  <c:v>30</c:v>
                </c:pt>
                <c:pt idx="12">
                  <c:v>35.299999999999997</c:v>
                </c:pt>
                <c:pt idx="13">
                  <c:v>46</c:v>
                </c:pt>
                <c:pt idx="14">
                  <c:v>51.5</c:v>
                </c:pt>
                <c:pt idx="15">
                  <c:v>54.4</c:v>
                </c:pt>
                <c:pt idx="16">
                  <c:v>38.799999999999997</c:v>
                </c:pt>
                <c:pt idx="17">
                  <c:v>31.5</c:v>
                </c:pt>
              </c:numCache>
            </c:numRef>
          </c:val>
          <c:smooth val="0"/>
        </c:ser>
        <c:dLbls>
          <c:showLegendKey val="0"/>
          <c:showVal val="0"/>
          <c:showCatName val="0"/>
          <c:showSerName val="0"/>
          <c:showPercent val="0"/>
          <c:showBubbleSize val="0"/>
        </c:dLbls>
        <c:marker val="1"/>
        <c:smooth val="0"/>
        <c:axId val="117741056"/>
        <c:axId val="117742592"/>
      </c:lineChart>
      <c:catAx>
        <c:axId val="117741056"/>
        <c:scaling>
          <c:orientation val="minMax"/>
        </c:scaling>
        <c:delete val="0"/>
        <c:axPos val="b"/>
        <c:majorGridlines>
          <c:spPr>
            <a:ln w="22225">
              <a:solidFill>
                <a:schemeClr val="accent4">
                  <a:lumMod val="60000"/>
                  <a:lumOff val="40000"/>
                  <a:alpha val="76000"/>
                </a:schemeClr>
              </a:solidFill>
              <a:prstDash val="sysDot"/>
            </a:ln>
          </c:spPr>
        </c:majorGridlines>
        <c:minorGridlines/>
        <c:numFmt formatCode="General" sourceLinked="1"/>
        <c:majorTickMark val="none"/>
        <c:minorTickMark val="none"/>
        <c:tickLblPos val="nextTo"/>
        <c:txPr>
          <a:bodyPr/>
          <a:lstStyle/>
          <a:p>
            <a:pPr>
              <a:defRPr sz="600" b="0">
                <a:solidFill>
                  <a:schemeClr val="tx1"/>
                </a:solidFill>
                <a:latin typeface="Times New Roman" panose="02020603050405020304" pitchFamily="18" charset="0"/>
                <a:cs typeface="Times New Roman" panose="02020603050405020304" pitchFamily="18" charset="0"/>
              </a:defRPr>
            </a:pPr>
            <a:endParaRPr lang="pl-PL"/>
          </a:p>
        </c:txPr>
        <c:crossAx val="117742592"/>
        <c:crosses val="autoZero"/>
        <c:auto val="1"/>
        <c:lblAlgn val="ctr"/>
        <c:lblOffset val="100"/>
        <c:noMultiLvlLbl val="0"/>
      </c:catAx>
      <c:valAx>
        <c:axId val="117742592"/>
        <c:scaling>
          <c:orientation val="minMax"/>
        </c:scaling>
        <c:delete val="0"/>
        <c:axPos val="l"/>
        <c:majorGridlines/>
        <c:minorGridlines>
          <c:spPr>
            <a:ln w="6350">
              <a:solidFill>
                <a:srgbClr val="2EB0AA"/>
              </a:solidFill>
              <a:prstDash val="sysDot"/>
            </a:ln>
          </c:spPr>
        </c:minorGridlines>
        <c:numFmt formatCode="#,##0.0" sourceLinked="1"/>
        <c:majorTickMark val="out"/>
        <c:minorTickMark val="none"/>
        <c:tickLblPos val="nextTo"/>
        <c:spPr>
          <a:noFill/>
          <a:ln>
            <a:solidFill>
              <a:srgbClr val="9288AA"/>
            </a:solidFill>
          </a:ln>
        </c:spPr>
        <c:txPr>
          <a:bodyPr/>
          <a:lstStyle/>
          <a:p>
            <a:pPr>
              <a:defRPr sz="800">
                <a:latin typeface="Times New Roman" panose="02020603050405020304" pitchFamily="18" charset="0"/>
                <a:ea typeface="Verdana" panose="020B0604030504040204" pitchFamily="34" charset="0"/>
                <a:cs typeface="Times New Roman" panose="02020603050405020304" pitchFamily="18" charset="0"/>
              </a:defRPr>
            </a:pPr>
            <a:endParaRPr lang="pl-PL"/>
          </a:p>
        </c:txPr>
        <c:crossAx val="117741056"/>
        <c:crosses val="autoZero"/>
        <c:crossBetween val="between"/>
      </c:valAx>
      <c:spPr>
        <a:noFill/>
      </c:spPr>
    </c:plotArea>
    <c:legend>
      <c:legendPos val="t"/>
      <c:layout>
        <c:manualLayout>
          <c:xMode val="edge"/>
          <c:yMode val="edge"/>
          <c:x val="0.490681644246524"/>
          <c:y val="0.1168595943170147"/>
          <c:w val="0.35902198615705583"/>
          <c:h val="5.0891506778706928E-2"/>
        </c:manualLayout>
      </c:layout>
      <c:overlay val="0"/>
      <c:txPr>
        <a:bodyPr/>
        <a:lstStyle/>
        <a:p>
          <a:pPr>
            <a:defRPr sz="80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803226387775097E-2"/>
          <c:y val="7.5863389416748431E-2"/>
          <c:w val="0.92032630118616554"/>
          <c:h val="0.86625691070531075"/>
        </c:manualLayout>
      </c:layout>
      <c:lineChart>
        <c:grouping val="standard"/>
        <c:varyColors val="0"/>
        <c:ser>
          <c:idx val="2"/>
          <c:order val="0"/>
          <c:tx>
            <c:strRef>
              <c:f>'w tys tab'!$A$30</c:f>
              <c:strCache>
                <c:ptCount val="1"/>
                <c:pt idx="0">
                  <c:v>Poland b. ogółem</c:v>
                </c:pt>
              </c:strCache>
            </c:strRef>
          </c:tx>
          <c:spPr>
            <a:ln>
              <a:solidFill>
                <a:srgbClr val="FF0000"/>
              </a:solidFill>
              <a:prstDash val="sysDash"/>
            </a:ln>
          </c:spPr>
          <c:marker>
            <c:symbol val="none"/>
          </c:marker>
          <c:dLbls>
            <c:txPr>
              <a:bodyPr/>
              <a:lstStyle/>
              <a:p>
                <a:pPr>
                  <a:defRPr sz="600"/>
                </a:pPr>
                <a:endParaRPr lang="pl-PL"/>
              </a:p>
            </c:txPr>
            <c:dLblPos val="t"/>
            <c:showLegendKey val="0"/>
            <c:showVal val="1"/>
            <c:showCatName val="0"/>
            <c:showSerName val="0"/>
            <c:showPercent val="0"/>
            <c:showBubbleSize val="0"/>
            <c:showLeaderLines val="0"/>
          </c:dLbls>
          <c:cat>
            <c:strRef>
              <c:f>'w tys tab'!$B$8:$S$8</c:f>
              <c:strCache>
                <c:ptCount val="18"/>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strCache>
            </c:strRef>
          </c:cat>
          <c:val>
            <c:numRef>
              <c:f>'w tys tab'!$B$30:$S$30</c:f>
              <c:numCache>
                <c:formatCode>#,##0.0</c:formatCode>
                <c:ptCount val="18"/>
                <c:pt idx="0">
                  <c:v>2093.3000000000002</c:v>
                </c:pt>
                <c:pt idx="1">
                  <c:v>2829.9</c:v>
                </c:pt>
                <c:pt idx="2">
                  <c:v>3208</c:v>
                </c:pt>
                <c:pt idx="3">
                  <c:v>3432.4</c:v>
                </c:pt>
                <c:pt idx="4">
                  <c:v>3280.7</c:v>
                </c:pt>
                <c:pt idx="5">
                  <c:v>3224.6</c:v>
                </c:pt>
                <c:pt idx="6">
                  <c:v>3045.4</c:v>
                </c:pt>
                <c:pt idx="7">
                  <c:v>2344.3000000000002</c:v>
                </c:pt>
                <c:pt idx="8">
                  <c:v>1618.8</c:v>
                </c:pt>
                <c:pt idx="9">
                  <c:v>1210.7</c:v>
                </c:pt>
                <c:pt idx="10">
                  <c:v>1411.1</c:v>
                </c:pt>
                <c:pt idx="11">
                  <c:v>1650.2</c:v>
                </c:pt>
                <c:pt idx="12">
                  <c:v>1658.7</c:v>
                </c:pt>
                <c:pt idx="13">
                  <c:v>1749.2</c:v>
                </c:pt>
                <c:pt idx="14">
                  <c:v>1792.6</c:v>
                </c:pt>
                <c:pt idx="15">
                  <c:v>1566.8</c:v>
                </c:pt>
                <c:pt idx="16">
                  <c:v>1304.3</c:v>
                </c:pt>
                <c:pt idx="17">
                  <c:v>1063.4000000000001</c:v>
                </c:pt>
              </c:numCache>
            </c:numRef>
          </c:val>
          <c:smooth val="0"/>
        </c:ser>
        <c:ser>
          <c:idx val="3"/>
          <c:order val="1"/>
          <c:tx>
            <c:strRef>
              <c:f>'w tys tab'!$A$40</c:f>
              <c:strCache>
                <c:ptCount val="1"/>
                <c:pt idx="0">
                  <c:v>podkarpackie b ogółem</c:v>
                </c:pt>
              </c:strCache>
            </c:strRef>
          </c:tx>
          <c:spPr>
            <a:ln>
              <a:solidFill>
                <a:schemeClr val="accent4">
                  <a:lumMod val="50000"/>
                </a:schemeClr>
              </a:solidFill>
              <a:prstDash val="solid"/>
            </a:ln>
          </c:spPr>
          <c:marker>
            <c:symbol val="none"/>
          </c:marker>
          <c:dLbls>
            <c:txPr>
              <a:bodyPr/>
              <a:lstStyle/>
              <a:p>
                <a:pPr>
                  <a:defRPr sz="600"/>
                </a:pPr>
                <a:endParaRPr lang="pl-PL"/>
              </a:p>
            </c:txPr>
            <c:dLblPos val="t"/>
            <c:showLegendKey val="0"/>
            <c:showVal val="1"/>
            <c:showCatName val="0"/>
            <c:showSerName val="0"/>
            <c:showPercent val="0"/>
            <c:showBubbleSize val="0"/>
            <c:showLeaderLines val="0"/>
          </c:dLbls>
          <c:cat>
            <c:strRef>
              <c:f>'w tys tab'!$B$8:$S$8</c:f>
              <c:strCache>
                <c:ptCount val="18"/>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strCache>
            </c:strRef>
          </c:cat>
          <c:val>
            <c:numRef>
              <c:f>'w tys tab'!$B$40:$S$40</c:f>
              <c:numCache>
                <c:formatCode>#,##0.0</c:formatCode>
                <c:ptCount val="18"/>
                <c:pt idx="0">
                  <c:v>115.3</c:v>
                </c:pt>
                <c:pt idx="1">
                  <c:v>137.19999999999999</c:v>
                </c:pt>
                <c:pt idx="2">
                  <c:v>163.6</c:v>
                </c:pt>
                <c:pt idx="3">
                  <c:v>174.1</c:v>
                </c:pt>
                <c:pt idx="4">
                  <c:v>168.6</c:v>
                </c:pt>
                <c:pt idx="5">
                  <c:v>128</c:v>
                </c:pt>
                <c:pt idx="6">
                  <c:v>149.4</c:v>
                </c:pt>
                <c:pt idx="7">
                  <c:v>122.9</c:v>
                </c:pt>
                <c:pt idx="8">
                  <c:v>87.4</c:v>
                </c:pt>
                <c:pt idx="9">
                  <c:v>77.8</c:v>
                </c:pt>
                <c:pt idx="10">
                  <c:v>99.4</c:v>
                </c:pt>
                <c:pt idx="11">
                  <c:v>109.9</c:v>
                </c:pt>
                <c:pt idx="12">
                  <c:v>116.9</c:v>
                </c:pt>
                <c:pt idx="13">
                  <c:v>123.3</c:v>
                </c:pt>
                <c:pt idx="14">
                  <c:v>134.19999999999999</c:v>
                </c:pt>
                <c:pt idx="15">
                  <c:v>126.5</c:v>
                </c:pt>
                <c:pt idx="16">
                  <c:v>104.6</c:v>
                </c:pt>
                <c:pt idx="17">
                  <c:v>88</c:v>
                </c:pt>
              </c:numCache>
            </c:numRef>
          </c:val>
          <c:smooth val="0"/>
        </c:ser>
        <c:dLbls>
          <c:showLegendKey val="0"/>
          <c:showVal val="0"/>
          <c:showCatName val="0"/>
          <c:showSerName val="0"/>
          <c:showPercent val="0"/>
          <c:showBubbleSize val="0"/>
        </c:dLbls>
        <c:marker val="1"/>
        <c:smooth val="0"/>
        <c:axId val="119144832"/>
        <c:axId val="119146368"/>
      </c:lineChart>
      <c:catAx>
        <c:axId val="119144832"/>
        <c:scaling>
          <c:orientation val="minMax"/>
        </c:scaling>
        <c:delete val="0"/>
        <c:axPos val="b"/>
        <c:majorGridlines/>
        <c:minorGridlines/>
        <c:numFmt formatCode="General" sourceLinked="1"/>
        <c:majorTickMark val="none"/>
        <c:minorTickMark val="none"/>
        <c:tickLblPos val="nextTo"/>
        <c:txPr>
          <a:bodyPr/>
          <a:lstStyle/>
          <a:p>
            <a:pPr>
              <a:defRPr sz="600" b="0">
                <a:solidFill>
                  <a:schemeClr val="tx1"/>
                </a:solidFill>
                <a:latin typeface="Times New Roman" panose="02020603050405020304" pitchFamily="18" charset="0"/>
                <a:cs typeface="Times New Roman" panose="02020603050405020304" pitchFamily="18" charset="0"/>
              </a:defRPr>
            </a:pPr>
            <a:endParaRPr lang="pl-PL"/>
          </a:p>
        </c:txPr>
        <c:crossAx val="119146368"/>
        <c:crosses val="autoZero"/>
        <c:auto val="1"/>
        <c:lblAlgn val="ctr"/>
        <c:lblOffset val="100"/>
        <c:noMultiLvlLbl val="0"/>
      </c:catAx>
      <c:valAx>
        <c:axId val="119146368"/>
        <c:scaling>
          <c:orientation val="minMax"/>
        </c:scaling>
        <c:delete val="0"/>
        <c:axPos val="l"/>
        <c:majorGridlines/>
        <c:minorGridlines>
          <c:spPr>
            <a:ln w="6350">
              <a:solidFill>
                <a:srgbClr val="2EB0AA"/>
              </a:solidFill>
              <a:prstDash val="sysDot"/>
            </a:ln>
          </c:spPr>
        </c:minorGridlines>
        <c:numFmt formatCode="#,##0.0" sourceLinked="1"/>
        <c:majorTickMark val="out"/>
        <c:minorTickMark val="none"/>
        <c:tickLblPos val="nextTo"/>
        <c:spPr>
          <a:noFill/>
          <a:ln>
            <a:solidFill>
              <a:srgbClr val="9288AA"/>
            </a:solidFill>
          </a:ln>
        </c:spPr>
        <c:txPr>
          <a:bodyPr/>
          <a:lstStyle/>
          <a:p>
            <a:pPr>
              <a:defRPr sz="800">
                <a:latin typeface="Times New Roman" panose="02020603050405020304" pitchFamily="18" charset="0"/>
                <a:ea typeface="Verdana" panose="020B0604030504040204" pitchFamily="34" charset="0"/>
                <a:cs typeface="Times New Roman" panose="02020603050405020304" pitchFamily="18" charset="0"/>
              </a:defRPr>
            </a:pPr>
            <a:endParaRPr lang="pl-PL"/>
          </a:p>
        </c:txPr>
        <c:crossAx val="119144832"/>
        <c:crosses val="autoZero"/>
        <c:crossBetween val="between"/>
      </c:valAx>
      <c:spPr>
        <a:noFill/>
        <a:ln w="25400">
          <a:noFill/>
        </a:ln>
      </c:spPr>
    </c:plotArea>
    <c:legend>
      <c:legendPos val="t"/>
      <c:layout>
        <c:manualLayout>
          <c:xMode val="edge"/>
          <c:yMode val="edge"/>
          <c:x val="0.38819449861987781"/>
          <c:y val="8.0330121189724921E-2"/>
          <c:w val="0.60883774143616665"/>
          <c:h val="9.2093660706204825E-2"/>
        </c:manualLayout>
      </c:layout>
      <c:overlay val="0"/>
      <c:txPr>
        <a:bodyPr/>
        <a:lstStyle/>
        <a:p>
          <a:pPr>
            <a:defRPr sz="80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450208429828626E-2"/>
          <c:y val="4.1522994721813609E-2"/>
          <c:w val="0.92032630118616554"/>
          <c:h val="0.86625691070531075"/>
        </c:manualLayout>
      </c:layout>
      <c:lineChart>
        <c:grouping val="standard"/>
        <c:varyColors val="0"/>
        <c:ser>
          <c:idx val="0"/>
          <c:order val="0"/>
          <c:tx>
            <c:strRef>
              <c:f>'1'!$A$249</c:f>
              <c:strCache>
                <c:ptCount val="1"/>
                <c:pt idx="0">
                  <c:v>Poland</c:v>
                </c:pt>
              </c:strCache>
            </c:strRef>
          </c:tx>
          <c:spPr>
            <a:ln w="50800">
              <a:solidFill>
                <a:srgbClr val="FF0000"/>
              </a:solidFill>
            </a:ln>
          </c:spPr>
          <c:marker>
            <c:symbol val="none"/>
          </c:marker>
          <c:dLbls>
            <c:dLbl>
              <c:idx val="0"/>
              <c:layout>
                <c:manualLayout>
                  <c:x val="-3.176229090592457E-2"/>
                  <c:y val="4.9713103163354706E-2"/>
                </c:manualLayout>
              </c:layout>
              <c:dLblPos val="r"/>
              <c:showLegendKey val="0"/>
              <c:showVal val="1"/>
              <c:showCatName val="0"/>
              <c:showSerName val="0"/>
              <c:showPercent val="0"/>
              <c:showBubbleSize val="0"/>
            </c:dLbl>
            <c:dLbl>
              <c:idx val="1"/>
              <c:layout>
                <c:manualLayout>
                  <c:x val="-3.7599073645206114E-2"/>
                  <c:y val="6.2156593406593408E-2"/>
                </c:manualLayout>
              </c:layout>
              <c:dLblPos val="r"/>
              <c:showLegendKey val="0"/>
              <c:showVal val="1"/>
              <c:showCatName val="0"/>
              <c:showSerName val="0"/>
              <c:showPercent val="0"/>
              <c:showBubbleSize val="0"/>
            </c:dLbl>
            <c:dLbl>
              <c:idx val="2"/>
              <c:layout>
                <c:manualLayout>
                  <c:x val="-3.0898402835286925E-2"/>
                  <c:y val="5.8036382985511586E-2"/>
                </c:manualLayout>
              </c:layout>
              <c:dLblPos val="r"/>
              <c:showLegendKey val="0"/>
              <c:showVal val="1"/>
              <c:showCatName val="0"/>
              <c:showSerName val="0"/>
              <c:showPercent val="0"/>
              <c:showBubbleSize val="0"/>
            </c:dLbl>
            <c:dLbl>
              <c:idx val="3"/>
              <c:layout>
                <c:manualLayout>
                  <c:x val="-3.3429670840674434E-2"/>
                  <c:y val="4.8916032317599743E-2"/>
                </c:manualLayout>
              </c:layout>
              <c:dLblPos val="r"/>
              <c:showLegendKey val="0"/>
              <c:showVal val="1"/>
              <c:showCatName val="0"/>
              <c:showSerName val="0"/>
              <c:showPercent val="0"/>
              <c:showBubbleSize val="0"/>
            </c:dLbl>
            <c:dLbl>
              <c:idx val="4"/>
              <c:layout>
                <c:manualLayout>
                  <c:x val="-3.2897591377052032E-2"/>
                  <c:y val="3.9191659848664691E-2"/>
                </c:manualLayout>
              </c:layout>
              <c:dLblPos val="r"/>
              <c:showLegendKey val="0"/>
              <c:showVal val="1"/>
              <c:showCatName val="0"/>
              <c:showSerName val="0"/>
              <c:showPercent val="0"/>
              <c:showBubbleSize val="0"/>
            </c:dLbl>
            <c:dLbl>
              <c:idx val="5"/>
              <c:layout>
                <c:manualLayout>
                  <c:x val="-3.7603493346227736E-2"/>
                  <c:y val="4.0939375570157102E-2"/>
                </c:manualLayout>
              </c:layout>
              <c:dLblPos val="r"/>
              <c:showLegendKey val="0"/>
              <c:showVal val="1"/>
              <c:showCatName val="0"/>
              <c:showSerName val="0"/>
              <c:showPercent val="0"/>
              <c:showBubbleSize val="0"/>
            </c:dLbl>
            <c:dLbl>
              <c:idx val="6"/>
              <c:layout>
                <c:manualLayout>
                  <c:x val="-3.759925891616489E-2"/>
                  <c:y val="-5.0078956476594272E-2"/>
                </c:manualLayout>
              </c:layout>
              <c:dLblPos val="r"/>
              <c:showLegendKey val="0"/>
              <c:showVal val="1"/>
              <c:showCatName val="0"/>
              <c:showSerName val="0"/>
              <c:showPercent val="0"/>
              <c:showBubbleSize val="0"/>
            </c:dLbl>
            <c:dLbl>
              <c:idx val="7"/>
              <c:layout>
                <c:manualLayout>
                  <c:x val="-3.3076186294507468E-2"/>
                  <c:y val="-6.5250036365681399E-2"/>
                </c:manualLayout>
              </c:layout>
              <c:dLblPos val="r"/>
              <c:showLegendKey val="0"/>
              <c:showVal val="1"/>
              <c:showCatName val="0"/>
              <c:showSerName val="0"/>
              <c:showPercent val="0"/>
              <c:showBubbleSize val="0"/>
            </c:dLbl>
            <c:dLbl>
              <c:idx val="8"/>
              <c:layout>
                <c:manualLayout>
                  <c:x val="-3.6111068308242289E-2"/>
                  <c:y val="-7.4839011460201138E-2"/>
                </c:manualLayout>
              </c:layout>
              <c:dLblPos val="r"/>
              <c:showLegendKey val="0"/>
              <c:showVal val="1"/>
              <c:showCatName val="0"/>
              <c:showSerName val="0"/>
              <c:showPercent val="0"/>
              <c:showBubbleSize val="0"/>
            </c:dLbl>
            <c:dLbl>
              <c:idx val="9"/>
              <c:layout>
                <c:manualLayout>
                  <c:x val="-3.1220762956005253E-2"/>
                  <c:y val="-0.10521821842228635"/>
                </c:manualLayout>
              </c:layout>
              <c:dLblPos val="r"/>
              <c:showLegendKey val="0"/>
              <c:showVal val="1"/>
              <c:showCatName val="0"/>
              <c:showSerName val="0"/>
              <c:showPercent val="0"/>
              <c:showBubbleSize val="0"/>
            </c:dLbl>
            <c:dLbl>
              <c:idx val="10"/>
              <c:layout>
                <c:manualLayout>
                  <c:x val="-3.5929258627301681E-2"/>
                  <c:y val="-8.1385043079137673E-2"/>
                </c:manualLayout>
              </c:layout>
              <c:dLblPos val="r"/>
              <c:showLegendKey val="0"/>
              <c:showVal val="1"/>
              <c:showCatName val="0"/>
              <c:showSerName val="0"/>
              <c:showPercent val="0"/>
              <c:showBubbleSize val="0"/>
            </c:dLbl>
            <c:dLbl>
              <c:idx val="11"/>
              <c:layout>
                <c:manualLayout>
                  <c:x val="-3.8282116979670933E-2"/>
                  <c:y val="-7.2599418906152749E-2"/>
                </c:manualLayout>
              </c:layout>
              <c:dLblPos val="r"/>
              <c:showLegendKey val="0"/>
              <c:showVal val="1"/>
              <c:showCatName val="0"/>
              <c:showSerName val="0"/>
              <c:showPercent val="0"/>
              <c:showBubbleSize val="0"/>
            </c:dLbl>
            <c:dLbl>
              <c:idx val="12"/>
              <c:layout>
                <c:manualLayout>
                  <c:x val="-3.6107903079516307E-2"/>
                  <c:y val="-5.9978665348808295E-2"/>
                </c:manualLayout>
              </c:layout>
              <c:dLblPos val="r"/>
              <c:showLegendKey val="0"/>
              <c:showVal val="1"/>
              <c:showCatName val="0"/>
              <c:showSerName val="0"/>
              <c:showPercent val="0"/>
              <c:showBubbleSize val="0"/>
            </c:dLbl>
            <c:dLbl>
              <c:idx val="13"/>
              <c:layout>
                <c:manualLayout>
                  <c:x val="-3.8282098225000782E-2"/>
                  <c:y val="-5.5028901553874972E-2"/>
                </c:manualLayout>
              </c:layout>
              <c:dLblPos val="r"/>
              <c:showLegendKey val="0"/>
              <c:showVal val="1"/>
              <c:showCatName val="0"/>
              <c:showSerName val="0"/>
              <c:showPercent val="0"/>
              <c:showBubbleSize val="0"/>
            </c:dLbl>
            <c:dLbl>
              <c:idx val="14"/>
              <c:layout>
                <c:manualLayout>
                  <c:x val="-4.0459839780301432E-2"/>
                  <c:y val="-5.5037031262181339E-2"/>
                </c:manualLayout>
              </c:layout>
              <c:dLblPos val="r"/>
              <c:showLegendKey val="0"/>
              <c:showVal val="1"/>
              <c:showCatName val="0"/>
              <c:showSerName val="0"/>
              <c:showPercent val="0"/>
              <c:showBubbleSize val="0"/>
            </c:dLbl>
            <c:dLbl>
              <c:idx val="15"/>
              <c:layout>
                <c:manualLayout>
                  <c:x val="-3.828545404427186E-2"/>
                  <c:y val="-4.0185546113666579E-2"/>
                </c:manualLayout>
              </c:layout>
              <c:dLblPos val="r"/>
              <c:showLegendKey val="0"/>
              <c:showVal val="1"/>
              <c:showCatName val="0"/>
              <c:showSerName val="0"/>
              <c:showPercent val="0"/>
              <c:showBubbleSize val="0"/>
            </c:dLbl>
            <c:dLbl>
              <c:idx val="16"/>
              <c:layout>
                <c:manualLayout>
                  <c:x val="-3.828545404427186E-2"/>
                  <c:y val="-5.0086536212676294E-2"/>
                </c:manualLayout>
              </c:layout>
              <c:dLblPos val="r"/>
              <c:showLegendKey val="0"/>
              <c:showVal val="1"/>
              <c:showCatName val="0"/>
              <c:showSerName val="0"/>
              <c:showPercent val="0"/>
              <c:showBubbleSize val="0"/>
            </c:dLbl>
            <c:dLbl>
              <c:idx val="17"/>
              <c:layout>
                <c:manualLayout>
                  <c:x val="-1.0326106496961852E-2"/>
                  <c:y val="-5.0086536212676384E-2"/>
                </c:manualLayout>
              </c:layout>
              <c:dLblPos val="r"/>
              <c:showLegendKey val="0"/>
              <c:showVal val="1"/>
              <c:showCatName val="0"/>
              <c:showSerName val="0"/>
              <c:showPercent val="0"/>
              <c:showBubbleSize val="0"/>
            </c:dLbl>
            <c:txPr>
              <a:bodyPr/>
              <a:lstStyle/>
              <a:p>
                <a:pPr>
                  <a:defRPr sz="700" b="1">
                    <a:solidFill>
                      <a:srgbClr val="FF0000"/>
                    </a:solidFill>
                    <a:latin typeface="Times New Roman" panose="02020603050405020304" pitchFamily="18" charset="0"/>
                    <a:cs typeface="Times New Roman" panose="02020603050405020304" pitchFamily="18" charset="0"/>
                  </a:defRPr>
                </a:pPr>
                <a:endParaRPr lang="pl-PL"/>
              </a:p>
            </c:txPr>
            <c:dLblPos val="b"/>
            <c:showLegendKey val="0"/>
            <c:showVal val="1"/>
            <c:showCatName val="0"/>
            <c:showSerName val="0"/>
            <c:showPercent val="0"/>
            <c:showBubbleSize val="0"/>
            <c:showLeaderLines val="0"/>
          </c:dLbls>
          <c:cat>
            <c:strRef>
              <c:f>'1'!$B$6:$S$6</c:f>
              <c:strCache>
                <c:ptCount val="18"/>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strCache>
            </c:strRef>
          </c:cat>
          <c:val>
            <c:numRef>
              <c:f>'1'!$B$249:$S$249</c:f>
              <c:numCache>
                <c:formatCode>#,##0.0</c:formatCode>
                <c:ptCount val="18"/>
                <c:pt idx="0">
                  <c:v>41.6</c:v>
                </c:pt>
                <c:pt idx="1">
                  <c:v>44.7</c:v>
                </c:pt>
                <c:pt idx="2">
                  <c:v>50.1</c:v>
                </c:pt>
                <c:pt idx="3">
                  <c:v>54.4</c:v>
                </c:pt>
                <c:pt idx="4">
                  <c:v>55.1</c:v>
                </c:pt>
                <c:pt idx="5">
                  <c:v>53.7</c:v>
                </c:pt>
                <c:pt idx="6">
                  <c:v>57.7</c:v>
                </c:pt>
                <c:pt idx="7">
                  <c:v>56.2</c:v>
                </c:pt>
                <c:pt idx="8">
                  <c:v>51.3</c:v>
                </c:pt>
                <c:pt idx="9">
                  <c:v>33.5</c:v>
                </c:pt>
                <c:pt idx="10">
                  <c:v>30.3</c:v>
                </c:pt>
                <c:pt idx="11">
                  <c:v>31.1</c:v>
                </c:pt>
                <c:pt idx="12">
                  <c:v>37.200000000000003</c:v>
                </c:pt>
                <c:pt idx="13">
                  <c:v>40.299999999999997</c:v>
                </c:pt>
                <c:pt idx="14">
                  <c:v>42.5</c:v>
                </c:pt>
                <c:pt idx="15">
                  <c:v>42.7</c:v>
                </c:pt>
                <c:pt idx="16">
                  <c:v>39.299999999999997</c:v>
                </c:pt>
                <c:pt idx="17">
                  <c:v>35</c:v>
                </c:pt>
              </c:numCache>
            </c:numRef>
          </c:val>
          <c:smooth val="1"/>
        </c:ser>
        <c:ser>
          <c:idx val="1"/>
          <c:order val="1"/>
          <c:tx>
            <c:strRef>
              <c:f>'1'!$A$258</c:f>
              <c:strCache>
                <c:ptCount val="1"/>
                <c:pt idx="0">
                  <c:v>Podkarpackie</c:v>
                </c:pt>
              </c:strCache>
            </c:strRef>
          </c:tx>
          <c:spPr>
            <a:ln w="53975">
              <a:solidFill>
                <a:schemeClr val="accent4">
                  <a:lumMod val="60000"/>
                  <a:lumOff val="40000"/>
                </a:schemeClr>
              </a:solidFill>
            </a:ln>
          </c:spPr>
          <c:marker>
            <c:symbol val="none"/>
          </c:marker>
          <c:dLbls>
            <c:dLbl>
              <c:idx val="0"/>
              <c:layout>
                <c:manualLayout>
                  <c:x val="-3.4581274582275008E-2"/>
                  <c:y val="-5.3069020170650967E-2"/>
                </c:manualLayout>
              </c:layout>
              <c:dLblPos val="r"/>
              <c:showLegendKey val="0"/>
              <c:showVal val="1"/>
              <c:showCatName val="0"/>
              <c:showSerName val="0"/>
              <c:showPercent val="0"/>
              <c:showBubbleSize val="0"/>
            </c:dLbl>
            <c:dLbl>
              <c:idx val="1"/>
              <c:layout>
                <c:manualLayout>
                  <c:x val="-3.6935433070866143E-2"/>
                  <c:y val="-5.3073353811542788E-2"/>
                </c:manualLayout>
              </c:layout>
              <c:dLblPos val="r"/>
              <c:showLegendKey val="0"/>
              <c:showVal val="1"/>
              <c:showCatName val="0"/>
              <c:showSerName val="0"/>
              <c:showPercent val="0"/>
              <c:showBubbleSize val="0"/>
            </c:dLbl>
            <c:dLbl>
              <c:idx val="2"/>
              <c:layout>
                <c:manualLayout>
                  <c:x val="-3.4582491894395551E-2"/>
                  <c:y val="-5.3073353811542788E-2"/>
                </c:manualLayout>
              </c:layout>
              <c:dLblPos val="r"/>
              <c:showLegendKey val="0"/>
              <c:showVal val="1"/>
              <c:showCatName val="0"/>
              <c:showSerName val="0"/>
              <c:showPercent val="0"/>
              <c:showBubbleSize val="0"/>
            </c:dLbl>
            <c:dLbl>
              <c:idx val="3"/>
              <c:layout>
                <c:manualLayout>
                  <c:x val="-2.9876609541454376E-2"/>
                  <c:y val="-4.620522194341091E-2"/>
                </c:manualLayout>
              </c:layout>
              <c:dLblPos val="r"/>
              <c:showLegendKey val="0"/>
              <c:showVal val="1"/>
              <c:showCatName val="0"/>
              <c:showSerName val="0"/>
              <c:showPercent val="0"/>
              <c:showBubbleSize val="0"/>
            </c:dLbl>
            <c:dLbl>
              <c:idx val="4"/>
              <c:layout>
                <c:manualLayout>
                  <c:x val="-3.2229550717924965E-2"/>
                  <c:y val="-9.4282145020333996E-2"/>
                </c:manualLayout>
              </c:layout>
              <c:dLblPos val="r"/>
              <c:showLegendKey val="0"/>
              <c:showVal val="1"/>
              <c:showCatName val="0"/>
              <c:showSerName val="0"/>
              <c:showPercent val="0"/>
              <c:showBubbleSize val="0"/>
            </c:dLbl>
            <c:dLbl>
              <c:idx val="5"/>
              <c:layout>
                <c:manualLayout>
                  <c:x val="-3.4410646035618941E-2"/>
                  <c:y val="-4.1033466701202767E-2"/>
                </c:manualLayout>
              </c:layout>
              <c:dLblPos val="r"/>
              <c:showLegendKey val="0"/>
              <c:showVal val="1"/>
              <c:showCatName val="0"/>
              <c:showSerName val="0"/>
              <c:showPercent val="0"/>
              <c:showBubbleSize val="0"/>
            </c:dLbl>
            <c:dLbl>
              <c:idx val="10"/>
              <c:layout>
                <c:manualLayout>
                  <c:x val="-3.4411857341361742E-2"/>
                  <c:y val="5.5117028640650691E-2"/>
                </c:manualLayout>
              </c:layout>
              <c:dLblPos val="r"/>
              <c:showLegendKey val="0"/>
              <c:showVal val="1"/>
              <c:showCatName val="0"/>
              <c:showSerName val="0"/>
              <c:showPercent val="0"/>
              <c:showBubbleSize val="0"/>
            </c:dLbl>
            <c:dLbl>
              <c:idx val="14"/>
              <c:layout>
                <c:manualLayout>
                  <c:x val="-3.4410646035618941E-2"/>
                  <c:y val="5.511252812594801E-2"/>
                </c:manualLayout>
              </c:layout>
              <c:dLblPos val="r"/>
              <c:showLegendKey val="0"/>
              <c:showVal val="1"/>
              <c:showCatName val="0"/>
              <c:showSerName val="0"/>
              <c:showPercent val="0"/>
              <c:showBubbleSize val="0"/>
            </c:dLbl>
            <c:dLbl>
              <c:idx val="16"/>
              <c:layout>
                <c:manualLayout>
                  <c:x val="-3.4410646035618941E-2"/>
                  <c:y val="4.824495706686581E-2"/>
                </c:manualLayout>
              </c:layout>
              <c:dLblPos val="r"/>
              <c:showLegendKey val="0"/>
              <c:showVal val="1"/>
              <c:showCatName val="0"/>
              <c:showSerName val="0"/>
              <c:showPercent val="0"/>
              <c:showBubbleSize val="0"/>
            </c:dLbl>
            <c:dLbl>
              <c:idx val="17"/>
              <c:layout>
                <c:manualLayout>
                  <c:x val="-1.931764705882353E-2"/>
                  <c:y val="5.5117028640650753E-2"/>
                </c:manualLayout>
              </c:layout>
              <c:dLblPos val="r"/>
              <c:showLegendKey val="0"/>
              <c:showVal val="1"/>
              <c:showCatName val="0"/>
              <c:showSerName val="0"/>
              <c:showPercent val="0"/>
              <c:showBubbleSize val="0"/>
            </c:dLbl>
            <c:txPr>
              <a:bodyPr/>
              <a:lstStyle/>
              <a:p>
                <a:pPr>
                  <a:defRPr sz="700">
                    <a:latin typeface="Times New Roman" panose="02020603050405020304" pitchFamily="18" charset="0"/>
                    <a:cs typeface="Times New Roman" panose="02020603050405020304" pitchFamily="18" charset="0"/>
                  </a:defRPr>
                </a:pPr>
                <a:endParaRPr lang="pl-PL"/>
              </a:p>
            </c:txPr>
            <c:dLblPos val="b"/>
            <c:showLegendKey val="0"/>
            <c:showVal val="1"/>
            <c:showCatName val="0"/>
            <c:showSerName val="0"/>
            <c:showPercent val="0"/>
            <c:showBubbleSize val="0"/>
            <c:showLeaderLines val="0"/>
          </c:dLbls>
          <c:cat>
            <c:strRef>
              <c:f>'1'!$B$6:$S$6</c:f>
              <c:strCache>
                <c:ptCount val="18"/>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strCache>
            </c:strRef>
          </c:cat>
          <c:val>
            <c:numRef>
              <c:f>'1'!$B$258:$S$258</c:f>
              <c:numCache>
                <c:formatCode>#,##0.0</c:formatCode>
                <c:ptCount val="18"/>
                <c:pt idx="0">
                  <c:v>46.1</c:v>
                </c:pt>
                <c:pt idx="1">
                  <c:v>51.9</c:v>
                </c:pt>
                <c:pt idx="2">
                  <c:v>60.1</c:v>
                </c:pt>
                <c:pt idx="3">
                  <c:v>71</c:v>
                </c:pt>
                <c:pt idx="4">
                  <c:v>56.8</c:v>
                </c:pt>
                <c:pt idx="5">
                  <c:v>61</c:v>
                </c:pt>
                <c:pt idx="6">
                  <c:v>54.9</c:v>
                </c:pt>
                <c:pt idx="7">
                  <c:v>50.3</c:v>
                </c:pt>
                <c:pt idx="8">
                  <c:v>37.6</c:v>
                </c:pt>
                <c:pt idx="9">
                  <c:v>30.5</c:v>
                </c:pt>
                <c:pt idx="10">
                  <c:v>21.4</c:v>
                </c:pt>
                <c:pt idx="11">
                  <c:v>27.3</c:v>
                </c:pt>
                <c:pt idx="12">
                  <c:v>30.2</c:v>
                </c:pt>
                <c:pt idx="13">
                  <c:v>37.299999999999997</c:v>
                </c:pt>
                <c:pt idx="14">
                  <c:v>38.4</c:v>
                </c:pt>
                <c:pt idx="15">
                  <c:v>43</c:v>
                </c:pt>
                <c:pt idx="16">
                  <c:v>37.1</c:v>
                </c:pt>
                <c:pt idx="17">
                  <c:v>35.799999999999997</c:v>
                </c:pt>
              </c:numCache>
            </c:numRef>
          </c:val>
          <c:smooth val="0"/>
        </c:ser>
        <c:dLbls>
          <c:showLegendKey val="0"/>
          <c:showVal val="0"/>
          <c:showCatName val="0"/>
          <c:showSerName val="0"/>
          <c:showPercent val="0"/>
          <c:showBubbleSize val="0"/>
        </c:dLbls>
        <c:marker val="1"/>
        <c:smooth val="0"/>
        <c:axId val="87801216"/>
        <c:axId val="119190656"/>
      </c:lineChart>
      <c:catAx>
        <c:axId val="87801216"/>
        <c:scaling>
          <c:orientation val="minMax"/>
        </c:scaling>
        <c:delete val="0"/>
        <c:axPos val="b"/>
        <c:majorGridlines>
          <c:spPr>
            <a:ln w="22225">
              <a:solidFill>
                <a:schemeClr val="accent4">
                  <a:lumMod val="60000"/>
                  <a:lumOff val="40000"/>
                  <a:alpha val="76000"/>
                </a:schemeClr>
              </a:solidFill>
              <a:prstDash val="sysDot"/>
            </a:ln>
          </c:spPr>
        </c:majorGridlines>
        <c:minorGridlines/>
        <c:numFmt formatCode="General" sourceLinked="1"/>
        <c:majorTickMark val="none"/>
        <c:minorTickMark val="none"/>
        <c:tickLblPos val="nextTo"/>
        <c:spPr>
          <a:ln w="6350">
            <a:solidFill>
              <a:schemeClr val="accent4">
                <a:lumMod val="75000"/>
              </a:schemeClr>
            </a:solidFill>
          </a:ln>
        </c:spPr>
        <c:txPr>
          <a:bodyPr/>
          <a:lstStyle/>
          <a:p>
            <a:pPr>
              <a:defRPr sz="600" b="0">
                <a:solidFill>
                  <a:schemeClr val="tx1"/>
                </a:solidFill>
                <a:latin typeface="Times New Roman" panose="02020603050405020304" pitchFamily="18" charset="0"/>
                <a:cs typeface="Times New Roman" panose="02020603050405020304" pitchFamily="18" charset="0"/>
              </a:defRPr>
            </a:pPr>
            <a:endParaRPr lang="pl-PL"/>
          </a:p>
        </c:txPr>
        <c:crossAx val="119190656"/>
        <c:crosses val="autoZero"/>
        <c:auto val="1"/>
        <c:lblAlgn val="ctr"/>
        <c:lblOffset val="100"/>
        <c:noMultiLvlLbl val="0"/>
      </c:catAx>
      <c:valAx>
        <c:axId val="119190656"/>
        <c:scaling>
          <c:orientation val="minMax"/>
        </c:scaling>
        <c:delete val="0"/>
        <c:axPos val="l"/>
        <c:majorGridlines/>
        <c:minorGridlines>
          <c:spPr>
            <a:ln w="6350">
              <a:solidFill>
                <a:srgbClr val="2EB0AA"/>
              </a:solidFill>
              <a:prstDash val="sysDot"/>
            </a:ln>
          </c:spPr>
        </c:minorGridlines>
        <c:numFmt formatCode="#,##0.0" sourceLinked="1"/>
        <c:majorTickMark val="out"/>
        <c:minorTickMark val="none"/>
        <c:tickLblPos val="nextTo"/>
        <c:spPr>
          <a:noFill/>
          <a:ln>
            <a:solidFill>
              <a:srgbClr val="9288AA"/>
            </a:solidFill>
          </a:ln>
        </c:spPr>
        <c:txPr>
          <a:bodyPr/>
          <a:lstStyle/>
          <a:p>
            <a:pPr>
              <a:defRPr sz="800">
                <a:latin typeface="Times New Roman" panose="02020603050405020304" pitchFamily="18" charset="0"/>
                <a:ea typeface="Verdana" panose="020B0604030504040204" pitchFamily="34" charset="0"/>
                <a:cs typeface="Times New Roman" panose="02020603050405020304" pitchFamily="18" charset="0"/>
              </a:defRPr>
            </a:pPr>
            <a:endParaRPr lang="pl-PL"/>
          </a:p>
        </c:txPr>
        <c:crossAx val="87801216"/>
        <c:crosses val="autoZero"/>
        <c:crossBetween val="between"/>
      </c:valAx>
      <c:spPr>
        <a:noFill/>
      </c:spPr>
    </c:plotArea>
    <c:legend>
      <c:legendPos val="t"/>
      <c:layout>
        <c:manualLayout>
          <c:xMode val="edge"/>
          <c:yMode val="edge"/>
          <c:x val="0.561269847151459"/>
          <c:y val="0.12372750281214846"/>
          <c:w val="0.35902198615705583"/>
          <c:h val="5.0891506778706928E-2"/>
        </c:manualLayout>
      </c:layout>
      <c:overlay val="0"/>
      <c:txPr>
        <a:bodyPr/>
        <a:lstStyle/>
        <a:p>
          <a:pPr>
            <a:defRPr sz="80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647794668339978"/>
          <c:y val="8.1313196506174433E-3"/>
          <c:w val="0.58982023556764251"/>
          <c:h val="0.94534941549607843"/>
        </c:manualLayout>
      </c:layout>
      <c:barChart>
        <c:barDir val="bar"/>
        <c:grouping val="clustered"/>
        <c:varyColors val="0"/>
        <c:ser>
          <c:idx val="0"/>
          <c:order val="0"/>
          <c:tx>
            <c:strRef>
              <c:f>Arkusz2!$M$2</c:f>
              <c:strCache>
                <c:ptCount val="1"/>
                <c:pt idx="0">
                  <c:v>2016</c:v>
                </c:pt>
              </c:strCache>
            </c:strRef>
          </c:tx>
          <c:spPr>
            <a:gradFill>
              <a:gsLst>
                <a:gs pos="50406">
                  <a:srgbClr val="5D2783">
                    <a:lumMod val="79000"/>
                    <a:lumOff val="21000"/>
                  </a:srgbClr>
                </a:gs>
                <a:gs pos="72000">
                  <a:srgbClr val="7030A0">
                    <a:alpha val="87000"/>
                    <a:lumMod val="80000"/>
                    <a:lumOff val="20000"/>
                  </a:srgbClr>
                </a:gs>
                <a:gs pos="0">
                  <a:srgbClr val="7B31A9">
                    <a:alpha val="73725"/>
                    <a:lumMod val="49000"/>
                  </a:srgbClr>
                </a:gs>
                <a:gs pos="100000">
                  <a:srgbClr val="B8A2F0">
                    <a:alpha val="66667"/>
                  </a:srgbClr>
                </a:gs>
              </a:gsLst>
              <a:lin ang="0" scaled="1"/>
            </a:gradFill>
          </c:spPr>
          <c:invertIfNegative val="0"/>
          <c:dPt>
            <c:idx val="1"/>
            <c:invertIfNegative val="0"/>
            <c:bubble3D val="0"/>
          </c:dPt>
          <c:dPt>
            <c:idx val="5"/>
            <c:invertIfNegative val="0"/>
            <c:bubble3D val="0"/>
          </c:dPt>
          <c:dPt>
            <c:idx val="7"/>
            <c:invertIfNegative val="0"/>
            <c:bubble3D val="0"/>
            <c:spPr>
              <a:solidFill>
                <a:srgbClr val="0000FF"/>
              </a:solidFill>
            </c:spPr>
          </c:dPt>
          <c:dPt>
            <c:idx val="8"/>
            <c:invertIfNegative val="0"/>
            <c:bubble3D val="0"/>
          </c:dPt>
          <c:dPt>
            <c:idx val="10"/>
            <c:invertIfNegative val="0"/>
            <c:bubble3D val="0"/>
          </c:dPt>
          <c:dPt>
            <c:idx val="13"/>
            <c:invertIfNegative val="0"/>
            <c:bubble3D val="0"/>
          </c:dPt>
          <c:dPt>
            <c:idx val="15"/>
            <c:invertIfNegative val="0"/>
            <c:bubble3D val="0"/>
            <c:spPr>
              <a:solidFill>
                <a:srgbClr val="0000FF"/>
              </a:solidFill>
            </c:spPr>
          </c:dPt>
          <c:dPt>
            <c:idx val="17"/>
            <c:invertIfNegative val="0"/>
            <c:bubble3D val="0"/>
            <c:spPr>
              <a:solidFill>
                <a:srgbClr val="00FF00"/>
              </a:solidFill>
            </c:spPr>
          </c:dPt>
          <c:dPt>
            <c:idx val="18"/>
            <c:invertIfNegative val="0"/>
            <c:bubble3D val="0"/>
            <c:spPr>
              <a:solidFill>
                <a:srgbClr val="00FF00"/>
              </a:solidFill>
            </c:spPr>
          </c:dPt>
          <c:dLbls>
            <c:dLbl>
              <c:idx val="0"/>
              <c:layout>
                <c:manualLayout>
                  <c:x val="-1.2317533584164049E-2"/>
                  <c:y val="4.6904155751061388E-3"/>
                </c:manualLayout>
              </c:layout>
              <c:showLegendKey val="0"/>
              <c:showVal val="1"/>
              <c:showCatName val="0"/>
              <c:showSerName val="0"/>
              <c:showPercent val="0"/>
              <c:showBubbleSize val="0"/>
            </c:dLbl>
            <c:dLbl>
              <c:idx val="1"/>
              <c:layout>
                <c:manualLayout>
                  <c:x val="-1.6412603596964174E-2"/>
                  <c:y val="0"/>
                </c:manualLayout>
              </c:layout>
              <c:showLegendKey val="0"/>
              <c:showVal val="1"/>
              <c:showCatName val="0"/>
              <c:showSerName val="0"/>
              <c:showPercent val="0"/>
              <c:showBubbleSize val="0"/>
            </c:dLbl>
            <c:dLbl>
              <c:idx val="2"/>
              <c:layout>
                <c:manualLayout>
                  <c:x val="-1.6410256410256334E-2"/>
                  <c:y val="0"/>
                </c:manualLayout>
              </c:layout>
              <c:showLegendKey val="0"/>
              <c:showVal val="1"/>
              <c:showCatName val="0"/>
              <c:showSerName val="0"/>
              <c:showPercent val="0"/>
              <c:showBubbleSize val="0"/>
            </c:dLbl>
            <c:dLbl>
              <c:idx val="3"/>
              <c:layout>
                <c:manualLayout>
                  <c:x val="-1.2315270935960592E-2"/>
                  <c:y val="0"/>
                </c:manualLayout>
              </c:layout>
              <c:showLegendKey val="0"/>
              <c:showVal val="1"/>
              <c:showCatName val="0"/>
              <c:showSerName val="0"/>
              <c:showPercent val="0"/>
              <c:showBubbleSize val="0"/>
            </c:dLbl>
            <c:dLbl>
              <c:idx val="4"/>
              <c:layout>
                <c:manualLayout>
                  <c:x val="-8.2101806239737278E-3"/>
                  <c:y val="0"/>
                </c:manualLayout>
              </c:layout>
              <c:showLegendKey val="0"/>
              <c:showVal val="1"/>
              <c:showCatName val="0"/>
              <c:showSerName val="0"/>
              <c:showPercent val="0"/>
              <c:showBubbleSize val="0"/>
            </c:dLbl>
            <c:dLbl>
              <c:idx val="5"/>
              <c:layout>
                <c:manualLayout>
                  <c:x val="-2.0512820512820513E-2"/>
                  <c:y val="0"/>
                </c:manualLayout>
              </c:layout>
              <c:showLegendKey val="0"/>
              <c:showVal val="1"/>
              <c:showCatName val="0"/>
              <c:showSerName val="0"/>
              <c:showPercent val="0"/>
              <c:showBubbleSize val="0"/>
            </c:dLbl>
            <c:dLbl>
              <c:idx val="6"/>
              <c:layout>
                <c:manualLayout>
                  <c:x val="-2.0525451559934318E-2"/>
                  <c:y val="0"/>
                </c:manualLayout>
              </c:layout>
              <c:showLegendKey val="0"/>
              <c:showVal val="1"/>
              <c:showCatName val="0"/>
              <c:showSerName val="0"/>
              <c:showPercent val="0"/>
              <c:showBubbleSize val="0"/>
            </c:dLbl>
            <c:dLbl>
              <c:idx val="7"/>
              <c:layout>
                <c:manualLayout>
                  <c:x val="-1.641025641025641E-2"/>
                  <c:y val="0"/>
                </c:manualLayout>
              </c:layout>
              <c:showLegendKey val="0"/>
              <c:showVal val="1"/>
              <c:showCatName val="0"/>
              <c:showSerName val="0"/>
              <c:showPercent val="0"/>
              <c:showBubbleSize val="0"/>
            </c:dLbl>
            <c:dLbl>
              <c:idx val="8"/>
              <c:layout>
                <c:manualLayout>
                  <c:x val="-1.641025641025641E-2"/>
                  <c:y val="4.6948356807511738E-3"/>
                </c:manualLayout>
              </c:layout>
              <c:showLegendKey val="0"/>
              <c:showVal val="1"/>
              <c:showCatName val="0"/>
              <c:showSerName val="0"/>
              <c:showPercent val="0"/>
              <c:showBubbleSize val="0"/>
            </c:dLbl>
            <c:dLbl>
              <c:idx val="9"/>
              <c:layout>
                <c:manualLayout>
                  <c:x val="-1.6420361247947379E-2"/>
                  <c:y val="0"/>
                </c:manualLayout>
              </c:layout>
              <c:showLegendKey val="0"/>
              <c:showVal val="1"/>
              <c:showCatName val="0"/>
              <c:showSerName val="0"/>
              <c:showPercent val="0"/>
              <c:showBubbleSize val="0"/>
            </c:dLbl>
            <c:dLbl>
              <c:idx val="10"/>
              <c:layout>
                <c:manualLayout>
                  <c:x val="-1.2315270935960592E-2"/>
                  <c:y val="0"/>
                </c:manualLayout>
              </c:layout>
              <c:showLegendKey val="0"/>
              <c:showVal val="1"/>
              <c:showCatName val="0"/>
              <c:showSerName val="0"/>
              <c:showPercent val="0"/>
              <c:showBubbleSize val="0"/>
            </c:dLbl>
            <c:dLbl>
              <c:idx val="11"/>
              <c:layout>
                <c:manualLayout>
                  <c:x val="-1.6420361247947528E-2"/>
                  <c:y val="0"/>
                </c:manualLayout>
              </c:layout>
              <c:showLegendKey val="0"/>
              <c:showVal val="1"/>
              <c:showCatName val="0"/>
              <c:showSerName val="0"/>
              <c:showPercent val="0"/>
              <c:showBubbleSize val="0"/>
            </c:dLbl>
            <c:dLbl>
              <c:idx val="12"/>
              <c:layout>
                <c:manualLayout>
                  <c:x val="-1.6420361247947379E-2"/>
                  <c:y val="0"/>
                </c:manualLayout>
              </c:layout>
              <c:showLegendKey val="0"/>
              <c:showVal val="1"/>
              <c:showCatName val="0"/>
              <c:showSerName val="0"/>
              <c:showPercent val="0"/>
              <c:showBubbleSize val="0"/>
            </c:dLbl>
            <c:dLbl>
              <c:idx val="13"/>
              <c:layout>
                <c:manualLayout>
                  <c:x val="-8.2101806239737278E-3"/>
                  <c:y val="-9.3852651337400714E-3"/>
                </c:manualLayout>
              </c:layout>
              <c:showLegendKey val="0"/>
              <c:showVal val="1"/>
              <c:showCatName val="0"/>
              <c:showSerName val="0"/>
              <c:showPercent val="0"/>
              <c:showBubbleSize val="0"/>
            </c:dLbl>
            <c:dLbl>
              <c:idx val="14"/>
              <c:layout>
                <c:manualLayout>
                  <c:x val="-8.2051282051282051E-3"/>
                  <c:y val="0"/>
                </c:manualLayout>
              </c:layout>
              <c:showLegendKey val="0"/>
              <c:showVal val="1"/>
              <c:showCatName val="0"/>
              <c:showSerName val="0"/>
              <c:showPercent val="0"/>
              <c:showBubbleSize val="0"/>
            </c:dLbl>
            <c:dLbl>
              <c:idx val="15"/>
              <c:layout>
                <c:manualLayout>
                  <c:x val="-1.6495028638661473E-2"/>
                  <c:y val="-5.0355272930161067E-3"/>
                </c:manualLayout>
              </c:layout>
              <c:showLegendKey val="0"/>
              <c:showVal val="1"/>
              <c:showCatName val="0"/>
              <c:showSerName val="0"/>
              <c:showPercent val="0"/>
              <c:showBubbleSize val="0"/>
            </c:dLbl>
            <c:dLbl>
              <c:idx val="16"/>
              <c:layout>
                <c:manualLayout>
                  <c:x val="-1.1949810794662417E-2"/>
                  <c:y val="-1.4251493740320887E-18"/>
                </c:manualLayout>
              </c:layout>
              <c:showLegendKey val="0"/>
              <c:showVal val="1"/>
              <c:showCatName val="0"/>
              <c:showSerName val="0"/>
              <c:showPercent val="0"/>
              <c:showBubbleSize val="0"/>
            </c:dLbl>
            <c:dLbl>
              <c:idx val="18"/>
              <c:layout>
                <c:manualLayout>
                  <c:x val="-1.2315270935960592E-2"/>
                  <c:y val="0"/>
                </c:manualLayout>
              </c:layout>
              <c:showLegendKey val="0"/>
              <c:showVal val="1"/>
              <c:showCatName val="0"/>
              <c:showSerName val="0"/>
              <c:showPercent val="0"/>
              <c:showBubbleSize val="0"/>
            </c:dLbl>
            <c:dLbl>
              <c:idx val="19"/>
              <c:layout>
                <c:manualLayout>
                  <c:x val="-8.2051282051282051E-3"/>
                  <c:y val="0"/>
                </c:manualLayout>
              </c:layout>
              <c:showLegendKey val="0"/>
              <c:showVal val="1"/>
              <c:showCatName val="0"/>
              <c:showSerName val="0"/>
              <c:showPercent val="0"/>
              <c:showBubbleSize val="0"/>
            </c:dLbl>
            <c:txPr>
              <a:bodyPr/>
              <a:lstStyle/>
              <a:p>
                <a:pPr>
                  <a:defRPr sz="700" b="0">
                    <a:latin typeface="+mj-lt"/>
                  </a:defRPr>
                </a:pPr>
                <a:endParaRPr lang="pl-PL"/>
              </a:p>
            </c:txPr>
            <c:showLegendKey val="0"/>
            <c:showVal val="1"/>
            <c:showCatName val="0"/>
            <c:showSerName val="0"/>
            <c:showPercent val="0"/>
            <c:showBubbleSize val="0"/>
            <c:showLeaderLines val="0"/>
          </c:dLbls>
          <c:cat>
            <c:strRef>
              <c:f>Arkusz2!$B$4:$B$20</c:f>
              <c:strCache>
                <c:ptCount val="17"/>
                <c:pt idx="0">
                  <c:v>WIELKOPOLSKIE</c:v>
                </c:pt>
                <c:pt idx="1">
                  <c:v>ŚLĄSKIE</c:v>
                </c:pt>
                <c:pt idx="2">
                  <c:v>POMORSKIE</c:v>
                </c:pt>
                <c:pt idx="3">
                  <c:v>DOLNOŚLĄSKIE</c:v>
                </c:pt>
                <c:pt idx="4">
                  <c:v>MAŁOPOLSKIE</c:v>
                </c:pt>
                <c:pt idx="5">
                  <c:v>LUBUSKIE</c:v>
                </c:pt>
                <c:pt idx="6">
                  <c:v>MAZOWIECKIE</c:v>
                </c:pt>
                <c:pt idx="7">
                  <c:v>POLSKA</c:v>
                </c:pt>
                <c:pt idx="8">
                  <c:v>OPOLSKIE</c:v>
                </c:pt>
                <c:pt idx="9">
                  <c:v>ŁÓDZKIE</c:v>
                </c:pt>
                <c:pt idx="10">
                  <c:v>ZACHODNIOPOMORSKIE</c:v>
                </c:pt>
                <c:pt idx="11">
                  <c:v>ŚWIĘTOKRZYSKIE</c:v>
                </c:pt>
                <c:pt idx="12">
                  <c:v>LUBELSKIE</c:v>
                </c:pt>
                <c:pt idx="13">
                  <c:v>PODLASKIE</c:v>
                </c:pt>
                <c:pt idx="14">
                  <c:v>KUJAWSKO-POMORSKIE</c:v>
                </c:pt>
                <c:pt idx="15">
                  <c:v>PODKARPACKIE</c:v>
                </c:pt>
                <c:pt idx="16">
                  <c:v>WARMIŃSKO-MAZURSKIE</c:v>
                </c:pt>
              </c:strCache>
            </c:strRef>
          </c:cat>
          <c:val>
            <c:numRef>
              <c:f>Arkusz2!$M$4:$M$20</c:f>
              <c:numCache>
                <c:formatCode>#,##0.0</c:formatCode>
                <c:ptCount val="17"/>
                <c:pt idx="0">
                  <c:v>1.8</c:v>
                </c:pt>
                <c:pt idx="1">
                  <c:v>2.5</c:v>
                </c:pt>
                <c:pt idx="2">
                  <c:v>2.6</c:v>
                </c:pt>
                <c:pt idx="3">
                  <c:v>2.7</c:v>
                </c:pt>
                <c:pt idx="4">
                  <c:v>2.7</c:v>
                </c:pt>
                <c:pt idx="5">
                  <c:v>2.9</c:v>
                </c:pt>
                <c:pt idx="6">
                  <c:v>3.3</c:v>
                </c:pt>
                <c:pt idx="7">
                  <c:v>3.4</c:v>
                </c:pt>
                <c:pt idx="8">
                  <c:v>3.4</c:v>
                </c:pt>
                <c:pt idx="9">
                  <c:v>3.7</c:v>
                </c:pt>
                <c:pt idx="10">
                  <c:v>4</c:v>
                </c:pt>
                <c:pt idx="11">
                  <c:v>4.0999999999999996</c:v>
                </c:pt>
                <c:pt idx="12">
                  <c:v>4.7</c:v>
                </c:pt>
                <c:pt idx="13">
                  <c:v>4.8</c:v>
                </c:pt>
                <c:pt idx="14">
                  <c:v>5.0999999999999996</c:v>
                </c:pt>
                <c:pt idx="15">
                  <c:v>5.2</c:v>
                </c:pt>
                <c:pt idx="16">
                  <c:v>5.5</c:v>
                </c:pt>
              </c:numCache>
            </c:numRef>
          </c:val>
        </c:ser>
        <c:dLbls>
          <c:showLegendKey val="0"/>
          <c:showVal val="1"/>
          <c:showCatName val="0"/>
          <c:showSerName val="0"/>
          <c:showPercent val="0"/>
          <c:showBubbleSize val="0"/>
        </c:dLbls>
        <c:gapWidth val="22"/>
        <c:overlap val="6"/>
        <c:axId val="119205888"/>
        <c:axId val="119308672"/>
      </c:barChart>
      <c:catAx>
        <c:axId val="119205888"/>
        <c:scaling>
          <c:orientation val="minMax"/>
        </c:scaling>
        <c:delete val="0"/>
        <c:axPos val="l"/>
        <c:numFmt formatCode="General" sourceLinked="1"/>
        <c:majorTickMark val="none"/>
        <c:minorTickMark val="none"/>
        <c:tickLblPos val="nextTo"/>
        <c:txPr>
          <a:bodyPr/>
          <a:lstStyle/>
          <a:p>
            <a:pPr>
              <a:defRPr sz="700" b="0">
                <a:solidFill>
                  <a:schemeClr val="tx1"/>
                </a:solidFill>
                <a:latin typeface="Times New Roman" panose="02020603050405020304" pitchFamily="18" charset="0"/>
                <a:cs typeface="Times New Roman" panose="02020603050405020304" pitchFamily="18" charset="0"/>
              </a:defRPr>
            </a:pPr>
            <a:endParaRPr lang="pl-PL"/>
          </a:p>
        </c:txPr>
        <c:crossAx val="119308672"/>
        <c:crosses val="autoZero"/>
        <c:auto val="1"/>
        <c:lblAlgn val="ctr"/>
        <c:lblOffset val="100"/>
        <c:noMultiLvlLbl val="0"/>
      </c:catAx>
      <c:valAx>
        <c:axId val="119308672"/>
        <c:scaling>
          <c:orientation val="minMax"/>
        </c:scaling>
        <c:delete val="0"/>
        <c:axPos val="b"/>
        <c:majorGridlines/>
        <c:minorGridlines>
          <c:spPr>
            <a:ln w="6350">
              <a:solidFill>
                <a:srgbClr val="00CC00">
                  <a:alpha val="39000"/>
                </a:srgbClr>
              </a:solidFill>
              <a:prstDash val="sysDot"/>
            </a:ln>
          </c:spPr>
        </c:minorGridlines>
        <c:numFmt formatCode="#,##0.0" sourceLinked="1"/>
        <c:majorTickMark val="out"/>
        <c:minorTickMark val="none"/>
        <c:tickLblPos val="nextTo"/>
        <c:spPr>
          <a:noFill/>
        </c:spPr>
        <c:txPr>
          <a:bodyPr/>
          <a:lstStyle/>
          <a:p>
            <a:pPr>
              <a:defRPr sz="800">
                <a:latin typeface="Times New Roman" panose="02020603050405020304" pitchFamily="18" charset="0"/>
                <a:ea typeface="Verdana" panose="020B0604030504040204" pitchFamily="34" charset="0"/>
                <a:cs typeface="Times New Roman" panose="02020603050405020304" pitchFamily="18" charset="0"/>
              </a:defRPr>
            </a:pPr>
            <a:endParaRPr lang="pl-PL"/>
          </a:p>
        </c:txPr>
        <c:crossAx val="119205888"/>
        <c:crosses val="autoZero"/>
        <c:crossBetween val="between"/>
      </c:valAx>
      <c:spPr>
        <a:noFill/>
      </c:spPr>
    </c:plotArea>
    <c:plotVisOnly val="1"/>
    <c:dispBlanksAs val="gap"/>
    <c:showDLblsOverMax val="0"/>
  </c:chart>
  <c:spPr>
    <a:noFill/>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6.6648137390874149E-2"/>
          <c:y val="0.13668175829304316"/>
          <c:w val="0.89805363102458136"/>
          <c:h val="0.71033614219275221"/>
        </c:manualLayout>
      </c:layout>
      <c:lineChart>
        <c:grouping val="standard"/>
        <c:varyColors val="0"/>
        <c:ser>
          <c:idx val="0"/>
          <c:order val="0"/>
          <c:tx>
            <c:strRef>
              <c:f>TABLICA!$B$5</c:f>
              <c:strCache>
                <c:ptCount val="1"/>
                <c:pt idx="0">
                  <c:v>PODKARPACKIE</c:v>
                </c:pt>
              </c:strCache>
            </c:strRef>
          </c:tx>
          <c:spPr>
            <a:ln w="66675">
              <a:solidFill>
                <a:srgbClr val="573880">
                  <a:alpha val="53725"/>
                </a:srgbClr>
              </a:solidFill>
            </a:ln>
          </c:spPr>
          <c:marker>
            <c:symbol val="square"/>
            <c:size val="2"/>
            <c:spPr>
              <a:solidFill>
                <a:schemeClr val="bg1"/>
              </a:solidFill>
            </c:spPr>
          </c:marker>
          <c:dLbls>
            <c:dLbl>
              <c:idx val="0"/>
              <c:layout>
                <c:manualLayout>
                  <c:x val="-1.282051282051282E-2"/>
                  <c:y val="-4.9692496924969264E-2"/>
                </c:manualLayout>
              </c:layout>
              <c:dLblPos val="r"/>
              <c:showLegendKey val="0"/>
              <c:showVal val="1"/>
              <c:showCatName val="0"/>
              <c:showSerName val="0"/>
              <c:showPercent val="0"/>
              <c:showBubbleSize val="0"/>
            </c:dLbl>
            <c:dLbl>
              <c:idx val="2"/>
              <c:layout>
                <c:manualLayout>
                  <c:x val="-2.9914529914529916E-2"/>
                  <c:y val="-7.4292742927429281E-2"/>
                </c:manualLayout>
              </c:layout>
              <c:dLblPos val="r"/>
              <c:showLegendKey val="0"/>
              <c:showVal val="1"/>
              <c:showCatName val="0"/>
              <c:showSerName val="0"/>
              <c:showPercent val="0"/>
              <c:showBubbleSize val="0"/>
            </c:dLbl>
            <c:dLbl>
              <c:idx val="3"/>
              <c:layout>
                <c:manualLayout>
                  <c:x val="-3.6324786324786328E-2"/>
                  <c:y val="-6.4452644526445224E-2"/>
                </c:manualLayout>
              </c:layout>
              <c:dLblPos val="r"/>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pl-PL"/>
              </a:p>
            </c:txPr>
            <c:dLblPos val="t"/>
            <c:showLegendKey val="0"/>
            <c:showVal val="1"/>
            <c:showCatName val="0"/>
            <c:showSerName val="0"/>
            <c:showPercent val="0"/>
            <c:showBubbleSize val="0"/>
            <c:showLeaderLines val="0"/>
          </c:dLbls>
          <c:cat>
            <c:strRef>
              <c:f>TABLICA!$F$2:$P$2</c:f>
              <c:strCache>
                <c:ptCount val="11"/>
                <c:pt idx="0">
                  <c:v>2006</c:v>
                </c:pt>
                <c:pt idx="1">
                  <c:v>2007</c:v>
                </c:pt>
                <c:pt idx="2">
                  <c:v>2008</c:v>
                </c:pt>
                <c:pt idx="3">
                  <c:v>2009</c:v>
                </c:pt>
                <c:pt idx="4">
                  <c:v>2010</c:v>
                </c:pt>
                <c:pt idx="5">
                  <c:v>2011</c:v>
                </c:pt>
                <c:pt idx="6">
                  <c:v>2012</c:v>
                </c:pt>
                <c:pt idx="7">
                  <c:v>2013</c:v>
                </c:pt>
                <c:pt idx="8">
                  <c:v>2014</c:v>
                </c:pt>
                <c:pt idx="9">
                  <c:v>2015</c:v>
                </c:pt>
                <c:pt idx="10">
                  <c:v>2016</c:v>
                </c:pt>
              </c:strCache>
            </c:strRef>
          </c:cat>
          <c:val>
            <c:numRef>
              <c:f>TABLICA!$F$5:$P$5</c:f>
              <c:numCache>
                <c:formatCode>#,##0.0</c:formatCode>
                <c:ptCount val="11"/>
                <c:pt idx="0">
                  <c:v>8.6999999999999993</c:v>
                </c:pt>
                <c:pt idx="1">
                  <c:v>7</c:v>
                </c:pt>
                <c:pt idx="2">
                  <c:v>5.2</c:v>
                </c:pt>
                <c:pt idx="3">
                  <c:v>5.2</c:v>
                </c:pt>
                <c:pt idx="4">
                  <c:v>5.9</c:v>
                </c:pt>
                <c:pt idx="5">
                  <c:v>6.5</c:v>
                </c:pt>
                <c:pt idx="6">
                  <c:v>6.8</c:v>
                </c:pt>
                <c:pt idx="7">
                  <c:v>7</c:v>
                </c:pt>
                <c:pt idx="8">
                  <c:v>6.6</c:v>
                </c:pt>
                <c:pt idx="9">
                  <c:v>5.9</c:v>
                </c:pt>
                <c:pt idx="10">
                  <c:v>5.2</c:v>
                </c:pt>
              </c:numCache>
            </c:numRef>
          </c:val>
          <c:smooth val="0"/>
        </c:ser>
        <c:ser>
          <c:idx val="1"/>
          <c:order val="1"/>
          <c:tx>
            <c:strRef>
              <c:f>TABLICA!$B$4</c:f>
              <c:strCache>
                <c:ptCount val="1"/>
                <c:pt idx="0">
                  <c:v>POLSKA</c:v>
                </c:pt>
              </c:strCache>
            </c:strRef>
          </c:tx>
          <c:spPr>
            <a:ln>
              <a:solidFill>
                <a:srgbClr val="FF0000">
                  <a:alpha val="71000"/>
                </a:srgbClr>
              </a:solidFill>
            </a:ln>
          </c:spPr>
          <c:marker>
            <c:symbol val="none"/>
          </c:marker>
          <c:dLbls>
            <c:txPr>
              <a:bodyPr/>
              <a:lstStyle/>
              <a:p>
                <a:pPr>
                  <a:defRPr>
                    <a:latin typeface="Times New Roman" panose="02020603050405020304" pitchFamily="18" charset="0"/>
                    <a:cs typeface="Times New Roman" panose="02020603050405020304" pitchFamily="18" charset="0"/>
                  </a:defRPr>
                </a:pPr>
                <a:endParaRPr lang="pl-PL"/>
              </a:p>
            </c:txPr>
            <c:dLblPos val="b"/>
            <c:showLegendKey val="0"/>
            <c:showVal val="1"/>
            <c:showCatName val="0"/>
            <c:showSerName val="0"/>
            <c:showPercent val="0"/>
            <c:showBubbleSize val="0"/>
            <c:showLeaderLines val="0"/>
          </c:dLbls>
          <c:cat>
            <c:strRef>
              <c:f>TABLICA!$F$2:$P$2</c:f>
              <c:strCache>
                <c:ptCount val="11"/>
                <c:pt idx="0">
                  <c:v>2006</c:v>
                </c:pt>
                <c:pt idx="1">
                  <c:v>2007</c:v>
                </c:pt>
                <c:pt idx="2">
                  <c:v>2008</c:v>
                </c:pt>
                <c:pt idx="3">
                  <c:v>2009</c:v>
                </c:pt>
                <c:pt idx="4">
                  <c:v>2010</c:v>
                </c:pt>
                <c:pt idx="5">
                  <c:v>2011</c:v>
                </c:pt>
                <c:pt idx="6">
                  <c:v>2012</c:v>
                </c:pt>
                <c:pt idx="7">
                  <c:v>2013</c:v>
                </c:pt>
                <c:pt idx="8">
                  <c:v>2014</c:v>
                </c:pt>
                <c:pt idx="9">
                  <c:v>2015</c:v>
                </c:pt>
                <c:pt idx="10">
                  <c:v>2016</c:v>
                </c:pt>
              </c:strCache>
            </c:strRef>
          </c:cat>
          <c:val>
            <c:numRef>
              <c:f>TABLICA!$F$4:$P$4</c:f>
              <c:numCache>
                <c:formatCode>#,##0.0</c:formatCode>
                <c:ptCount val="11"/>
                <c:pt idx="0">
                  <c:v>7.3</c:v>
                </c:pt>
                <c:pt idx="1">
                  <c:v>5.0999999999999996</c:v>
                </c:pt>
                <c:pt idx="2">
                  <c:v>3.2</c:v>
                </c:pt>
                <c:pt idx="3">
                  <c:v>3.1</c:v>
                </c:pt>
                <c:pt idx="4">
                  <c:v>3.57</c:v>
                </c:pt>
                <c:pt idx="5">
                  <c:v>4.3</c:v>
                </c:pt>
                <c:pt idx="6">
                  <c:v>4.7</c:v>
                </c:pt>
                <c:pt idx="7">
                  <c:v>5.2</c:v>
                </c:pt>
                <c:pt idx="8">
                  <c:v>4.7</c:v>
                </c:pt>
                <c:pt idx="9">
                  <c:v>3.9</c:v>
                </c:pt>
                <c:pt idx="10">
                  <c:v>3.4</c:v>
                </c:pt>
              </c:numCache>
            </c:numRef>
          </c:val>
          <c:smooth val="1"/>
        </c:ser>
        <c:dLbls>
          <c:showLegendKey val="0"/>
          <c:showVal val="0"/>
          <c:showCatName val="0"/>
          <c:showSerName val="0"/>
          <c:showPercent val="0"/>
          <c:showBubbleSize val="0"/>
        </c:dLbls>
        <c:marker val="1"/>
        <c:smooth val="0"/>
        <c:axId val="120415360"/>
        <c:axId val="120416896"/>
      </c:lineChart>
      <c:catAx>
        <c:axId val="120415360"/>
        <c:scaling>
          <c:orientation val="minMax"/>
        </c:scaling>
        <c:delete val="0"/>
        <c:axPos val="b"/>
        <c:majorGridlines>
          <c:spPr>
            <a:ln>
              <a:solidFill>
                <a:schemeClr val="accent4">
                  <a:lumMod val="60000"/>
                  <a:lumOff val="40000"/>
                </a:schemeClr>
              </a:solidFill>
            </a:ln>
          </c:spPr>
        </c:majorGridlines>
        <c:numFmt formatCode="General" sourceLinked="1"/>
        <c:majorTickMark val="out"/>
        <c:minorTickMark val="none"/>
        <c:tickLblPos val="nextTo"/>
        <c:spPr>
          <a:ln>
            <a:solidFill>
              <a:schemeClr val="accent4">
                <a:lumMod val="50000"/>
              </a:schemeClr>
            </a:solidFill>
          </a:ln>
        </c:spPr>
        <c:txPr>
          <a:bodyPr/>
          <a:lstStyle/>
          <a:p>
            <a:pPr>
              <a:defRPr sz="900" b="0">
                <a:latin typeface="Times New Roman" panose="02020603050405020304" pitchFamily="18" charset="0"/>
                <a:cs typeface="Times New Roman" panose="02020603050405020304" pitchFamily="18" charset="0"/>
              </a:defRPr>
            </a:pPr>
            <a:endParaRPr lang="pl-PL"/>
          </a:p>
        </c:txPr>
        <c:crossAx val="120416896"/>
        <c:crosses val="autoZero"/>
        <c:auto val="1"/>
        <c:lblAlgn val="ctr"/>
        <c:lblOffset val="100"/>
        <c:noMultiLvlLbl val="0"/>
      </c:catAx>
      <c:valAx>
        <c:axId val="120416896"/>
        <c:scaling>
          <c:orientation val="minMax"/>
        </c:scaling>
        <c:delete val="0"/>
        <c:axPos val="l"/>
        <c:majorGridlines/>
        <c:numFmt formatCode="#,##0.0" sourceLinked="1"/>
        <c:majorTickMark val="out"/>
        <c:minorTickMark val="none"/>
        <c:tickLblPos val="nextTo"/>
        <c:spPr>
          <a:ln>
            <a:solidFill>
              <a:schemeClr val="accent4">
                <a:lumMod val="50000"/>
              </a:schemeClr>
            </a:solidFill>
            <a:prstDash val="sysDash"/>
          </a:ln>
        </c:spPr>
        <c:txPr>
          <a:bodyPr/>
          <a:lstStyle/>
          <a:p>
            <a:pPr>
              <a:defRPr b="0">
                <a:latin typeface="Times New Roman" panose="02020603050405020304" pitchFamily="18" charset="0"/>
                <a:cs typeface="Times New Roman" panose="02020603050405020304" pitchFamily="18" charset="0"/>
              </a:defRPr>
            </a:pPr>
            <a:endParaRPr lang="pl-PL"/>
          </a:p>
        </c:txPr>
        <c:crossAx val="120415360"/>
        <c:crosses val="autoZero"/>
        <c:crossBetween val="midCat"/>
      </c:valAx>
      <c:spPr>
        <a:noFill/>
      </c:spPr>
    </c:plotArea>
    <c:legend>
      <c:legendPos val="l"/>
      <c:layout>
        <c:manualLayout>
          <c:xMode val="edge"/>
          <c:yMode val="edge"/>
          <c:x val="0.25641025641025639"/>
          <c:y val="3.0026246719160106E-2"/>
          <c:w val="0.44998235086480765"/>
          <c:h val="0.12958689162770448"/>
        </c:manualLayout>
      </c:layout>
      <c:overlay val="0"/>
      <c:txPr>
        <a:bodyPr/>
        <a:lstStyle/>
        <a:p>
          <a:pPr>
            <a:defRPr b="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a:noFill/>
    </a:ln>
  </c:spPr>
  <c:txPr>
    <a:bodyPr/>
    <a:lstStyle/>
    <a:p>
      <a:pPr>
        <a:defRPr b="1"/>
      </a:pPr>
      <a:endParaRPr lang="pl-PL"/>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803226387775097E-2"/>
          <c:y val="7.5863389416748431E-2"/>
          <c:w val="0.92032630118616554"/>
          <c:h val="0.86625691070531075"/>
        </c:manualLayout>
      </c:layout>
      <c:lineChart>
        <c:grouping val="standard"/>
        <c:varyColors val="0"/>
        <c:ser>
          <c:idx val="0"/>
          <c:order val="0"/>
          <c:tx>
            <c:strRef>
              <c:f>Data!$A$299</c:f>
              <c:strCache>
                <c:ptCount val="1"/>
                <c:pt idx="0">
                  <c:v>Podkarpackie stopa bezrobocia ogółem (Eurostat)</c:v>
                </c:pt>
              </c:strCache>
            </c:strRef>
          </c:tx>
          <c:spPr>
            <a:ln w="34925">
              <a:gradFill flip="none" rotWithShape="1">
                <a:gsLst>
                  <a:gs pos="0">
                    <a:schemeClr val="accent4">
                      <a:lumMod val="85000"/>
                      <a:lumOff val="15000"/>
                    </a:schemeClr>
                  </a:gs>
                  <a:gs pos="50000">
                    <a:schemeClr val="accent4">
                      <a:lumMod val="60000"/>
                      <a:lumOff val="40000"/>
                    </a:schemeClr>
                  </a:gs>
                  <a:gs pos="100000">
                    <a:schemeClr val="accent4">
                      <a:lumMod val="75000"/>
                    </a:schemeClr>
                  </a:gs>
                </a:gsLst>
                <a:lin ang="5400000" scaled="1"/>
                <a:tileRect/>
              </a:gradFill>
            </a:ln>
            <a:effectLst/>
          </c:spPr>
          <c:marker>
            <c:symbol val="none"/>
          </c:marker>
          <c:dPt>
            <c:idx val="1"/>
            <c:bubble3D val="0"/>
          </c:dPt>
          <c:dPt>
            <c:idx val="5"/>
            <c:bubble3D val="0"/>
          </c:dPt>
          <c:dPt>
            <c:idx val="8"/>
            <c:bubble3D val="0"/>
          </c:dPt>
          <c:dPt>
            <c:idx val="10"/>
            <c:bubble3D val="0"/>
          </c:dPt>
          <c:dPt>
            <c:idx val="13"/>
            <c:bubble3D val="0"/>
          </c:dPt>
          <c:dPt>
            <c:idx val="17"/>
            <c:bubble3D val="0"/>
          </c:dPt>
          <c:dPt>
            <c:idx val="18"/>
            <c:bubble3D val="0"/>
          </c:dPt>
          <c:dLbls>
            <c:dLbl>
              <c:idx val="0"/>
              <c:layout>
                <c:manualLayout>
                  <c:x val="-3.4672206849975309E-2"/>
                  <c:y val="2.3633237472652186E-2"/>
                </c:manualLayout>
              </c:layout>
              <c:showLegendKey val="0"/>
              <c:showVal val="1"/>
              <c:showCatName val="0"/>
              <c:showSerName val="0"/>
              <c:showPercent val="0"/>
              <c:showBubbleSize val="0"/>
            </c:dLbl>
            <c:dLbl>
              <c:idx val="1"/>
              <c:layout>
                <c:manualLayout>
                  <c:x val="-4.4080779750784296E-2"/>
                  <c:y val="-5.6152322714979774E-2"/>
                </c:manualLayout>
              </c:layout>
              <c:showLegendKey val="0"/>
              <c:showVal val="1"/>
              <c:showCatName val="0"/>
              <c:showSerName val="0"/>
              <c:showPercent val="0"/>
              <c:showBubbleSize val="0"/>
            </c:dLbl>
            <c:dLbl>
              <c:idx val="2"/>
              <c:layout>
                <c:manualLayout>
                  <c:x val="-3.7639262492734249E-2"/>
                  <c:y val="-3.0391445406374906E-2"/>
                </c:manualLayout>
              </c:layout>
              <c:showLegendKey val="0"/>
              <c:showVal val="1"/>
              <c:showCatName val="0"/>
              <c:showSerName val="0"/>
              <c:showPercent val="0"/>
              <c:showBubbleSize val="0"/>
            </c:dLbl>
            <c:dLbl>
              <c:idx val="3"/>
              <c:layout>
                <c:manualLayout>
                  <c:x val="-3.7844181370047247E-2"/>
                  <c:y val="-2.8720113443266401E-2"/>
                </c:manualLayout>
              </c:layout>
              <c:showLegendKey val="0"/>
              <c:showVal val="1"/>
              <c:showCatName val="0"/>
              <c:showSerName val="0"/>
              <c:showPercent val="0"/>
              <c:showBubbleSize val="0"/>
            </c:dLbl>
            <c:dLbl>
              <c:idx val="4"/>
              <c:layout>
                <c:manualLayout>
                  <c:x val="-2.1790674001298596E-2"/>
                  <c:y val="-1.8160495895459875E-2"/>
                </c:manualLayout>
              </c:layout>
              <c:showLegendKey val="0"/>
              <c:showVal val="1"/>
              <c:showCatName val="0"/>
              <c:showSerName val="0"/>
              <c:showPercent val="0"/>
              <c:showBubbleSize val="0"/>
            </c:dLbl>
            <c:dLbl>
              <c:idx val="5"/>
              <c:layout>
                <c:manualLayout>
                  <c:x val="-3.8259509997434299E-2"/>
                  <c:y val="3.6703623483234846E-2"/>
                </c:manualLayout>
              </c:layout>
              <c:showLegendKey val="0"/>
              <c:showVal val="1"/>
              <c:showCatName val="0"/>
              <c:showSerName val="0"/>
              <c:showPercent val="0"/>
              <c:showBubbleSize val="0"/>
            </c:dLbl>
            <c:dLbl>
              <c:idx val="6"/>
              <c:layout>
                <c:manualLayout>
                  <c:x val="-3.6108315128056845E-2"/>
                  <c:y val="-1.7322824753234028E-2"/>
                </c:manualLayout>
              </c:layout>
              <c:showLegendKey val="0"/>
              <c:showVal val="1"/>
              <c:showCatName val="0"/>
              <c:showSerName val="0"/>
              <c:showPercent val="0"/>
              <c:showBubbleSize val="0"/>
            </c:dLbl>
            <c:dLbl>
              <c:idx val="7"/>
              <c:layout>
                <c:manualLayout>
                  <c:x val="-2.905058876815789E-2"/>
                  <c:y val="-3.9281226814733262E-2"/>
                </c:manualLayout>
              </c:layout>
              <c:showLegendKey val="0"/>
              <c:showVal val="1"/>
              <c:showCatName val="0"/>
              <c:showSerName val="0"/>
              <c:showPercent val="0"/>
              <c:showBubbleSize val="0"/>
            </c:dLbl>
            <c:dLbl>
              <c:idx val="8"/>
              <c:layout>
                <c:manualLayout>
                  <c:x val="-3.7304126877757304E-2"/>
                  <c:y val="-6.7465761092659629E-2"/>
                </c:manualLayout>
              </c:layout>
              <c:showLegendKey val="0"/>
              <c:showVal val="1"/>
              <c:showCatName val="0"/>
              <c:showSerName val="0"/>
              <c:showPercent val="0"/>
              <c:showBubbleSize val="0"/>
            </c:dLbl>
            <c:dLbl>
              <c:idx val="9"/>
              <c:layout>
                <c:manualLayout>
                  <c:x val="-2.6667504327916456E-2"/>
                  <c:y val="3.2067022427883715E-2"/>
                </c:manualLayout>
              </c:layout>
              <c:showLegendKey val="0"/>
              <c:showVal val="1"/>
              <c:showCatName val="0"/>
              <c:showSerName val="0"/>
              <c:showPercent val="0"/>
              <c:showBubbleSize val="0"/>
            </c:dLbl>
            <c:dLbl>
              <c:idx val="10"/>
              <c:layout>
                <c:manualLayout>
                  <c:x val="-4.0029597364159265E-2"/>
                  <c:y val="4.5592790237713177E-2"/>
                </c:manualLayout>
              </c:layout>
              <c:showLegendKey val="0"/>
              <c:showVal val="1"/>
              <c:showCatName val="0"/>
              <c:showSerName val="0"/>
              <c:showPercent val="0"/>
              <c:showBubbleSize val="0"/>
            </c:dLbl>
            <c:dLbl>
              <c:idx val="11"/>
              <c:layout>
                <c:manualLayout>
                  <c:x val="-2.822944686955069E-2"/>
                  <c:y val="3.4190376082171771E-2"/>
                </c:manualLayout>
              </c:layout>
              <c:showLegendKey val="0"/>
              <c:showVal val="1"/>
              <c:showCatName val="0"/>
              <c:showSerName val="0"/>
              <c:showPercent val="0"/>
              <c:showBubbleSize val="0"/>
            </c:dLbl>
            <c:dLbl>
              <c:idx val="12"/>
              <c:layout>
                <c:manualLayout>
                  <c:x val="-3.0581900775346581E-2"/>
                  <c:y val="3.7989306757968633E-2"/>
                </c:manualLayout>
              </c:layout>
              <c:showLegendKey val="0"/>
              <c:showVal val="1"/>
              <c:showCatName val="0"/>
              <c:showSerName val="0"/>
              <c:showPercent val="0"/>
              <c:showBubbleSize val="0"/>
            </c:dLbl>
            <c:dLbl>
              <c:idx val="13"/>
              <c:layout>
                <c:manualLayout>
                  <c:x val="-3.0581900775346494E-2"/>
                  <c:y val="3.4190376082171771E-2"/>
                </c:manualLayout>
              </c:layout>
              <c:showLegendKey val="0"/>
              <c:showVal val="1"/>
              <c:showCatName val="0"/>
              <c:showSerName val="0"/>
              <c:showPercent val="0"/>
              <c:showBubbleSize val="0"/>
            </c:dLbl>
            <c:dLbl>
              <c:idx val="14"/>
              <c:layout>
                <c:manualLayout>
                  <c:x val="-2.822944686955069E-2"/>
                  <c:y val="3.7989306757968633E-2"/>
                </c:manualLayout>
              </c:layout>
              <c:showLegendKey val="0"/>
              <c:showVal val="1"/>
              <c:showCatName val="0"/>
              <c:showSerName val="0"/>
              <c:showPercent val="0"/>
              <c:showBubbleSize val="0"/>
            </c:dLbl>
            <c:dLbl>
              <c:idx val="15"/>
              <c:layout>
                <c:manualLayout>
                  <c:x val="-3.0931053039614607E-2"/>
                  <c:y val="-2.2643180240767776E-2"/>
                </c:manualLayout>
              </c:layout>
              <c:showLegendKey val="0"/>
              <c:showVal val="1"/>
              <c:showCatName val="0"/>
              <c:showSerName val="0"/>
              <c:showPercent val="0"/>
              <c:showBubbleSize val="0"/>
            </c:dLbl>
            <c:dLbl>
              <c:idx val="16"/>
              <c:layout>
                <c:manualLayout>
                  <c:x val="-3.0082241366694237E-2"/>
                  <c:y val="-3.3358064284517625E-2"/>
                </c:manualLayout>
              </c:layout>
              <c:showLegendKey val="0"/>
              <c:showVal val="1"/>
              <c:showCatName val="0"/>
              <c:showSerName val="0"/>
              <c:showPercent val="0"/>
              <c:showBubbleSize val="0"/>
            </c:dLbl>
            <c:dLbl>
              <c:idx val="17"/>
              <c:layout>
                <c:manualLayout>
                  <c:x val="-1.1763321962122103E-2"/>
                  <c:y val="-3.7994220137376515E-2"/>
                </c:manualLayout>
              </c:layout>
              <c:showLegendKey val="0"/>
              <c:showVal val="1"/>
              <c:showCatName val="0"/>
              <c:showSerName val="0"/>
              <c:showPercent val="0"/>
              <c:showBubbleSize val="0"/>
            </c:dLbl>
            <c:spPr>
              <a:noFill/>
            </c:spPr>
            <c:txPr>
              <a:bodyPr/>
              <a:lstStyle/>
              <a:p>
                <a:pPr>
                  <a:defRPr sz="700" b="1">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showLeaderLines val="0"/>
          </c:dLbls>
          <c:cat>
            <c:strRef>
              <c:f>Data!$B$9:$S$9</c:f>
              <c:strCache>
                <c:ptCount val="18"/>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strCache>
            </c:strRef>
          </c:cat>
          <c:val>
            <c:numRef>
              <c:f>Data!$B$299:$S$299</c:f>
              <c:numCache>
                <c:formatCode>#,##0.0</c:formatCode>
                <c:ptCount val="18"/>
                <c:pt idx="0">
                  <c:v>12.8</c:v>
                </c:pt>
                <c:pt idx="1">
                  <c:v>14.6</c:v>
                </c:pt>
                <c:pt idx="2">
                  <c:v>17.5</c:v>
                </c:pt>
                <c:pt idx="3">
                  <c:v>18.3</c:v>
                </c:pt>
                <c:pt idx="4">
                  <c:v>18.100000000000001</c:v>
                </c:pt>
                <c:pt idx="5">
                  <c:v>15.3</c:v>
                </c:pt>
                <c:pt idx="6">
                  <c:v>16.8</c:v>
                </c:pt>
                <c:pt idx="7">
                  <c:v>13.8</c:v>
                </c:pt>
                <c:pt idx="8">
                  <c:v>9.6999999999999993</c:v>
                </c:pt>
                <c:pt idx="9">
                  <c:v>8.1999999999999993</c:v>
                </c:pt>
                <c:pt idx="10">
                  <c:v>10.199999999999999</c:v>
                </c:pt>
                <c:pt idx="11">
                  <c:v>11.7</c:v>
                </c:pt>
                <c:pt idx="12">
                  <c:v>12.5</c:v>
                </c:pt>
                <c:pt idx="13">
                  <c:v>13.3</c:v>
                </c:pt>
                <c:pt idx="14">
                  <c:v>14.4</c:v>
                </c:pt>
                <c:pt idx="15">
                  <c:v>14</c:v>
                </c:pt>
                <c:pt idx="16">
                  <c:v>11.6</c:v>
                </c:pt>
                <c:pt idx="17">
                  <c:v>9.6</c:v>
                </c:pt>
              </c:numCache>
            </c:numRef>
          </c:val>
          <c:smooth val="1"/>
        </c:ser>
        <c:ser>
          <c:idx val="1"/>
          <c:order val="1"/>
          <c:tx>
            <c:strRef>
              <c:f>Data!$A$300</c:f>
              <c:strCache>
                <c:ptCount val="1"/>
                <c:pt idx="0">
                  <c:v>Podkarpackie stopa bezrobocia długookresowego (Eurostat)</c:v>
                </c:pt>
              </c:strCache>
            </c:strRef>
          </c:tx>
          <c:marker>
            <c:symbol val="none"/>
          </c:marker>
          <c:dLbls>
            <c:dLbl>
              <c:idx val="0"/>
              <c:layout>
                <c:manualLayout>
                  <c:x val="-2.7127686289391006E-2"/>
                  <c:y val="2.2774133783561773E-2"/>
                </c:manualLayout>
              </c:layout>
              <c:showLegendKey val="0"/>
              <c:showVal val="1"/>
              <c:showCatName val="0"/>
              <c:showSerName val="0"/>
              <c:showPercent val="0"/>
              <c:showBubbleSize val="0"/>
            </c:dLbl>
            <c:dLbl>
              <c:idx val="1"/>
              <c:layout>
                <c:manualLayout>
                  <c:x val="-2.9470216496015396E-2"/>
                  <c:y val="1.4234875444839857E-2"/>
                </c:manualLayout>
              </c:layout>
              <c:showLegendKey val="0"/>
              <c:showVal val="1"/>
              <c:showCatName val="0"/>
              <c:showSerName val="0"/>
              <c:showPercent val="0"/>
              <c:showBubbleSize val="0"/>
            </c:dLbl>
            <c:dLbl>
              <c:idx val="2"/>
              <c:layout>
                <c:manualLayout>
                  <c:x val="-3.2985115288959255E-2"/>
                  <c:y val="3.1322703879096962E-2"/>
                </c:manualLayout>
              </c:layout>
              <c:showLegendKey val="0"/>
              <c:showVal val="1"/>
              <c:showCatName val="0"/>
              <c:showSerName val="0"/>
              <c:showPercent val="0"/>
              <c:showBubbleSize val="0"/>
            </c:dLbl>
            <c:dLbl>
              <c:idx val="3"/>
              <c:layout>
                <c:manualLayout>
                  <c:x val="-3.0584637101517469E-2"/>
                  <c:y val="-2.2796352583586626E-2"/>
                </c:manualLayout>
              </c:layout>
              <c:showLegendKey val="0"/>
              <c:showVal val="1"/>
              <c:showCatName val="0"/>
              <c:showSerName val="0"/>
              <c:showPercent val="0"/>
              <c:showBubbleSize val="0"/>
            </c:dLbl>
            <c:dLbl>
              <c:idx val="4"/>
              <c:layout>
                <c:manualLayout>
                  <c:x val="-4.5910908121019597E-2"/>
                  <c:y val="3.0039323376392899E-2"/>
                </c:manualLayout>
              </c:layout>
              <c:spPr>
                <a:noFill/>
                <a:ln cap="sq">
                  <a:round/>
                </a:ln>
              </c:spPr>
              <c:txPr>
                <a:bodyPr anchor="b" anchorCtr="1"/>
                <a:lstStyle/>
                <a:p>
                  <a:pPr>
                    <a:defRPr sz="700" b="1">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dLbl>
            <c:dLbl>
              <c:idx val="5"/>
              <c:layout>
                <c:manualLayout>
                  <c:x val="-2.9845365714827814E-2"/>
                  <c:y val="2.8001314826159064E-2"/>
                </c:manualLayout>
              </c:layout>
              <c:spPr>
                <a:noFill/>
                <a:ln cap="sq">
                  <a:round/>
                </a:ln>
              </c:spPr>
              <c:txPr>
                <a:bodyPr anchor="b" anchorCtr="1"/>
                <a:lstStyle/>
                <a:p>
                  <a:pPr>
                    <a:defRPr sz="700" b="1">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dLbl>
            <c:dLbl>
              <c:idx val="6"/>
              <c:layout>
                <c:manualLayout>
                  <c:x val="-1.5997756658872639E-2"/>
                  <c:y val="2.3371782037681721E-3"/>
                </c:manualLayout>
              </c:layout>
              <c:spPr>
                <a:noFill/>
                <a:ln cap="sq">
                  <a:round/>
                </a:ln>
              </c:spPr>
              <c:txPr>
                <a:bodyPr anchor="b" anchorCtr="1"/>
                <a:lstStyle/>
                <a:p>
                  <a:pPr>
                    <a:defRPr sz="700" b="1">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dLbl>
            <c:dLbl>
              <c:idx val="7"/>
              <c:layout>
                <c:manualLayout>
                  <c:x val="-5.7925420567888301E-3"/>
                  <c:y val="4.0232390879965628E-2"/>
                </c:manualLayout>
              </c:layout>
              <c:spPr>
                <a:noFill/>
                <a:ln cap="sq">
                  <a:round/>
                </a:ln>
              </c:spPr>
              <c:txPr>
                <a:bodyPr anchor="b" anchorCtr="1"/>
                <a:lstStyle/>
                <a:p>
                  <a:pPr>
                    <a:defRPr sz="700" b="1">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dLbl>
            <c:dLbl>
              <c:idx val="8"/>
              <c:layout>
                <c:manualLayout>
                  <c:x val="-4.2394893929807428E-2"/>
                  <c:y val="2.8402873128403432E-2"/>
                </c:manualLayout>
              </c:layout>
              <c:spPr>
                <a:noFill/>
                <a:ln cap="sq">
                  <a:round/>
                </a:ln>
              </c:spPr>
              <c:txPr>
                <a:bodyPr anchor="b" anchorCtr="1"/>
                <a:lstStyle/>
                <a:p>
                  <a:pPr>
                    <a:defRPr sz="700" b="1">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dLbl>
            <c:dLbl>
              <c:idx val="9"/>
              <c:layout>
                <c:manualLayout>
                  <c:x val="-3.2934354681142468E-2"/>
                  <c:y val="2.1915941330152202E-2"/>
                </c:manualLayout>
              </c:layout>
              <c:spPr>
                <a:noFill/>
                <a:ln cap="sq">
                  <a:round/>
                </a:ln>
              </c:spPr>
              <c:txPr>
                <a:bodyPr anchor="b" anchorCtr="1"/>
                <a:lstStyle/>
                <a:p>
                  <a:pPr>
                    <a:defRPr sz="700" b="1">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dLbl>
            <c:dLbl>
              <c:idx val="10"/>
              <c:layout>
                <c:manualLayout>
                  <c:x val="-3.3145890300073096E-2"/>
                  <c:y val="1.811701065435534E-2"/>
                </c:manualLayout>
              </c:layout>
              <c:spPr>
                <a:noFill/>
                <a:ln cap="sq">
                  <a:round/>
                </a:ln>
              </c:spPr>
              <c:txPr>
                <a:bodyPr anchor="b" anchorCtr="1"/>
                <a:lstStyle/>
                <a:p>
                  <a:pPr>
                    <a:defRPr sz="700" b="1">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dLbl>
            <c:dLbl>
              <c:idx val="11"/>
              <c:layout>
                <c:manualLayout>
                  <c:x val="-3.0581900775346581E-2"/>
                  <c:y val="3.5474833430350641E-2"/>
                </c:manualLayout>
              </c:layout>
              <c:spPr>
                <a:noFill/>
                <a:ln cap="sq">
                  <a:round/>
                </a:ln>
              </c:spPr>
              <c:txPr>
                <a:bodyPr anchor="b" anchorCtr="1"/>
                <a:lstStyle/>
                <a:p>
                  <a:pPr>
                    <a:defRPr sz="700" b="1">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dLbl>
            <c:dLbl>
              <c:idx val="12"/>
              <c:layout>
                <c:manualLayout>
                  <c:x val="-3.4123379221747588E-2"/>
                  <c:y val="2.6930815142769075E-2"/>
                </c:manualLayout>
              </c:layout>
              <c:spPr>
                <a:noFill/>
                <a:ln cap="sq">
                  <a:round/>
                </a:ln>
              </c:spPr>
              <c:txPr>
                <a:bodyPr anchor="b" anchorCtr="1"/>
                <a:lstStyle/>
                <a:p>
                  <a:pPr>
                    <a:defRPr sz="700" b="1">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dLbl>
            <c:dLbl>
              <c:idx val="13"/>
              <c:layout>
                <c:manualLayout>
                  <c:x val="-3.3914351244719497E-2"/>
                  <c:y val="3.3440287468810233E-2"/>
                </c:manualLayout>
              </c:layout>
              <c:spPr>
                <a:noFill/>
                <a:ln cap="sq">
                  <a:round/>
                </a:ln>
              </c:spPr>
              <c:txPr>
                <a:bodyPr anchor="b" anchorCtr="1"/>
                <a:lstStyle/>
                <a:p>
                  <a:pPr>
                    <a:defRPr sz="700" b="1">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dLbl>
            <c:dLbl>
              <c:idx val="14"/>
              <c:layout>
                <c:manualLayout>
                  <c:x val="-4.47591198513368E-2"/>
                  <c:y val="2.5712322012879405E-2"/>
                </c:manualLayout>
              </c:layout>
              <c:spPr>
                <a:noFill/>
                <a:ln cap="sq">
                  <a:round/>
                </a:ln>
              </c:spPr>
              <c:txPr>
                <a:bodyPr anchor="b" anchorCtr="1"/>
                <a:lstStyle/>
                <a:p>
                  <a:pPr>
                    <a:defRPr sz="700" b="1">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dLbl>
            <c:dLbl>
              <c:idx val="15"/>
              <c:layout>
                <c:manualLayout>
                  <c:x val="-4.1638810917593486E-2"/>
                  <c:y val="-3.5770742129719556E-2"/>
                </c:manualLayout>
              </c:layout>
              <c:spPr>
                <a:noFill/>
                <a:ln cap="sq">
                  <a:round/>
                </a:ln>
              </c:spPr>
              <c:txPr>
                <a:bodyPr anchor="b" anchorCtr="1"/>
                <a:lstStyle/>
                <a:p>
                  <a:pPr>
                    <a:defRPr sz="700" b="1">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dLbl>
            <c:dLbl>
              <c:idx val="16"/>
              <c:layout>
                <c:manualLayout>
                  <c:x val="-4.8935589375050714E-2"/>
                  <c:y val="3.1800562296261013E-2"/>
                </c:manualLayout>
              </c:layout>
              <c:spPr>
                <a:noFill/>
                <a:ln cap="sq">
                  <a:round/>
                </a:ln>
              </c:spPr>
              <c:txPr>
                <a:bodyPr anchor="b" anchorCtr="1"/>
                <a:lstStyle/>
                <a:p>
                  <a:pPr>
                    <a:defRPr sz="700" b="1">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dLbl>
            <c:dLbl>
              <c:idx val="17"/>
              <c:layout>
                <c:manualLayout>
                  <c:x val="-1.2925160577465025E-2"/>
                  <c:y val="-3.3041357259185021E-2"/>
                </c:manualLayout>
              </c:layout>
              <c:spPr>
                <a:noFill/>
                <a:ln cap="sq">
                  <a:round/>
                </a:ln>
              </c:spPr>
              <c:txPr>
                <a:bodyPr anchor="b" anchorCtr="1"/>
                <a:lstStyle/>
                <a:p>
                  <a:pPr>
                    <a:defRPr sz="700" b="1">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dLbl>
            <c:spPr>
              <a:noFill/>
              <a:ln cap="sq">
                <a:round/>
              </a:ln>
            </c:spPr>
            <c:txPr>
              <a:bodyPr/>
              <a:lstStyle/>
              <a:p>
                <a:pPr>
                  <a:defRPr sz="700" b="1">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showLeaderLines val="0"/>
          </c:dLbls>
          <c:val>
            <c:numRef>
              <c:f>Data!$B$300:$S$300</c:f>
              <c:numCache>
                <c:formatCode>#,##0.0</c:formatCode>
                <c:ptCount val="18"/>
                <c:pt idx="0">
                  <c:v>5.8</c:v>
                </c:pt>
                <c:pt idx="1">
                  <c:v>7.5</c:v>
                </c:pt>
                <c:pt idx="2">
                  <c:v>10.4</c:v>
                </c:pt>
                <c:pt idx="3">
                  <c:v>12.9</c:v>
                </c:pt>
                <c:pt idx="4">
                  <c:v>10.199999999999999</c:v>
                </c:pt>
                <c:pt idx="5">
                  <c:v>9.1999999999999993</c:v>
                </c:pt>
                <c:pt idx="6">
                  <c:v>9.1</c:v>
                </c:pt>
                <c:pt idx="7">
                  <c:v>6.9</c:v>
                </c:pt>
                <c:pt idx="8">
                  <c:v>3.6</c:v>
                </c:pt>
                <c:pt idx="9">
                  <c:v>2.5</c:v>
                </c:pt>
                <c:pt idx="10">
                  <c:v>2.2000000000000002</c:v>
                </c:pt>
                <c:pt idx="11">
                  <c:v>3.2</c:v>
                </c:pt>
                <c:pt idx="12">
                  <c:v>3.8</c:v>
                </c:pt>
                <c:pt idx="13">
                  <c:v>4.9000000000000004</c:v>
                </c:pt>
                <c:pt idx="14">
                  <c:v>5.5</c:v>
                </c:pt>
                <c:pt idx="15">
                  <c:v>6</c:v>
                </c:pt>
                <c:pt idx="16">
                  <c:v>4.3</c:v>
                </c:pt>
                <c:pt idx="17">
                  <c:v>3.4</c:v>
                </c:pt>
              </c:numCache>
            </c:numRef>
          </c:val>
          <c:smooth val="0"/>
        </c:ser>
        <c:dLbls>
          <c:showLegendKey val="0"/>
          <c:showVal val="0"/>
          <c:showCatName val="0"/>
          <c:showSerName val="0"/>
          <c:showPercent val="0"/>
          <c:showBubbleSize val="0"/>
        </c:dLbls>
        <c:marker val="1"/>
        <c:smooth val="0"/>
        <c:axId val="135616000"/>
        <c:axId val="135617536"/>
      </c:lineChart>
      <c:catAx>
        <c:axId val="135616000"/>
        <c:scaling>
          <c:orientation val="minMax"/>
        </c:scaling>
        <c:delete val="0"/>
        <c:axPos val="b"/>
        <c:majorGridlines/>
        <c:minorGridlines/>
        <c:numFmt formatCode="General" sourceLinked="1"/>
        <c:majorTickMark val="none"/>
        <c:minorTickMark val="none"/>
        <c:tickLblPos val="nextTo"/>
        <c:txPr>
          <a:bodyPr/>
          <a:lstStyle/>
          <a:p>
            <a:pPr>
              <a:defRPr sz="600" b="0">
                <a:solidFill>
                  <a:schemeClr val="tx1"/>
                </a:solidFill>
                <a:latin typeface="Times New Roman" panose="02020603050405020304" pitchFamily="18" charset="0"/>
                <a:cs typeface="Times New Roman" panose="02020603050405020304" pitchFamily="18" charset="0"/>
              </a:defRPr>
            </a:pPr>
            <a:endParaRPr lang="pl-PL"/>
          </a:p>
        </c:txPr>
        <c:crossAx val="135617536"/>
        <c:crosses val="autoZero"/>
        <c:auto val="1"/>
        <c:lblAlgn val="ctr"/>
        <c:lblOffset val="100"/>
        <c:noMultiLvlLbl val="0"/>
      </c:catAx>
      <c:valAx>
        <c:axId val="135617536"/>
        <c:scaling>
          <c:orientation val="minMax"/>
        </c:scaling>
        <c:delete val="0"/>
        <c:axPos val="l"/>
        <c:majorGridlines/>
        <c:minorGridlines>
          <c:spPr>
            <a:ln w="6350">
              <a:solidFill>
                <a:srgbClr val="2EB0AA"/>
              </a:solidFill>
              <a:prstDash val="sysDot"/>
            </a:ln>
          </c:spPr>
        </c:minorGridlines>
        <c:numFmt formatCode="#,##0.0" sourceLinked="1"/>
        <c:majorTickMark val="out"/>
        <c:minorTickMark val="none"/>
        <c:tickLblPos val="nextTo"/>
        <c:spPr>
          <a:noFill/>
          <a:ln>
            <a:solidFill>
              <a:srgbClr val="9288AA"/>
            </a:solidFill>
          </a:ln>
        </c:spPr>
        <c:txPr>
          <a:bodyPr/>
          <a:lstStyle/>
          <a:p>
            <a:pPr>
              <a:defRPr sz="800">
                <a:latin typeface="Times New Roman" panose="02020603050405020304" pitchFamily="18" charset="0"/>
                <a:ea typeface="Verdana" panose="020B0604030504040204" pitchFamily="34" charset="0"/>
                <a:cs typeface="Times New Roman" panose="02020603050405020304" pitchFamily="18" charset="0"/>
              </a:defRPr>
            </a:pPr>
            <a:endParaRPr lang="pl-PL"/>
          </a:p>
        </c:txPr>
        <c:crossAx val="135616000"/>
        <c:crosses val="autoZero"/>
        <c:crossBetween val="between"/>
      </c:valAx>
      <c:spPr>
        <a:noFill/>
      </c:spPr>
    </c:plotArea>
    <c:legend>
      <c:legendPos val="t"/>
      <c:layout>
        <c:manualLayout>
          <c:xMode val="edge"/>
          <c:yMode val="edge"/>
          <c:x val="2.9739715661057015E-2"/>
          <c:y val="1.0590431515209535E-4"/>
          <c:w val="0.96822717475572584"/>
          <c:h val="7.416174042074529E-2"/>
        </c:manualLayout>
      </c:layout>
      <c:overlay val="0"/>
      <c:txPr>
        <a:bodyPr/>
        <a:lstStyle/>
        <a:p>
          <a:pPr>
            <a:defRPr sz="80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a:noFill/>
    </a:ln>
  </c:sp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647794668339978"/>
          <c:y val="8.1313196506174433E-3"/>
          <c:w val="0.58982023556764251"/>
          <c:h val="0.94534941549607843"/>
        </c:manualLayout>
      </c:layout>
      <c:barChart>
        <c:barDir val="bar"/>
        <c:grouping val="clustered"/>
        <c:varyColors val="0"/>
        <c:ser>
          <c:idx val="0"/>
          <c:order val="0"/>
          <c:tx>
            <c:strRef>
              <c:f>Arkusz2!$S$6</c:f>
              <c:strCache>
                <c:ptCount val="1"/>
                <c:pt idx="0">
                  <c:v>2016</c:v>
                </c:pt>
              </c:strCache>
            </c:strRef>
          </c:tx>
          <c:spPr>
            <a:gradFill>
              <a:gsLst>
                <a:gs pos="50406">
                  <a:srgbClr val="5D2783">
                    <a:lumMod val="79000"/>
                    <a:lumOff val="21000"/>
                  </a:srgbClr>
                </a:gs>
                <a:gs pos="72000">
                  <a:srgbClr val="7030A0">
                    <a:alpha val="87000"/>
                    <a:lumMod val="80000"/>
                    <a:lumOff val="20000"/>
                  </a:srgbClr>
                </a:gs>
                <a:gs pos="0">
                  <a:srgbClr val="7B31A9">
                    <a:alpha val="73725"/>
                    <a:lumMod val="49000"/>
                  </a:srgbClr>
                </a:gs>
                <a:gs pos="100000">
                  <a:srgbClr val="B8A2F0">
                    <a:alpha val="66667"/>
                  </a:srgbClr>
                </a:gs>
              </a:gsLst>
              <a:lin ang="0" scaled="1"/>
            </a:gradFill>
          </c:spPr>
          <c:invertIfNegative val="0"/>
          <c:dPt>
            <c:idx val="1"/>
            <c:invertIfNegative val="0"/>
            <c:bubble3D val="0"/>
          </c:dPt>
          <c:dPt>
            <c:idx val="5"/>
            <c:invertIfNegative val="0"/>
            <c:bubble3D val="0"/>
          </c:dPt>
          <c:dPt>
            <c:idx val="7"/>
            <c:invertIfNegative val="0"/>
            <c:bubble3D val="0"/>
            <c:spPr>
              <a:solidFill>
                <a:srgbClr val="0000FF"/>
              </a:solidFill>
            </c:spPr>
          </c:dPt>
          <c:dPt>
            <c:idx val="8"/>
            <c:invertIfNegative val="0"/>
            <c:bubble3D val="0"/>
          </c:dPt>
          <c:dPt>
            <c:idx val="10"/>
            <c:invertIfNegative val="0"/>
            <c:bubble3D val="0"/>
          </c:dPt>
          <c:dPt>
            <c:idx val="13"/>
            <c:invertIfNegative val="0"/>
            <c:bubble3D val="0"/>
          </c:dPt>
          <c:dPt>
            <c:idx val="14"/>
            <c:invertIfNegative val="0"/>
            <c:bubble3D val="0"/>
            <c:spPr>
              <a:solidFill>
                <a:srgbClr val="0000FF"/>
              </a:solidFill>
            </c:spPr>
          </c:dPt>
          <c:dPt>
            <c:idx val="16"/>
            <c:invertIfNegative val="0"/>
            <c:bubble3D val="0"/>
            <c:spPr>
              <a:gradFill>
                <a:gsLst>
                  <a:gs pos="50406">
                    <a:srgbClr val="8437BA"/>
                  </a:gs>
                  <a:gs pos="72000">
                    <a:srgbClr val="8F45C7">
                      <a:alpha val="86667"/>
                    </a:srgbClr>
                  </a:gs>
                  <a:gs pos="0">
                    <a:srgbClr val="3C1853">
                      <a:alpha val="73333"/>
                    </a:srgbClr>
                  </a:gs>
                  <a:gs pos="100000">
                    <a:srgbClr val="B8A2F0">
                      <a:alpha val="66667"/>
                    </a:srgbClr>
                  </a:gs>
                </a:gsLst>
                <a:lin ang="0" scaled="1"/>
              </a:gradFill>
            </c:spPr>
          </c:dPt>
          <c:dPt>
            <c:idx val="17"/>
            <c:invertIfNegative val="0"/>
            <c:bubble3D val="0"/>
            <c:spPr>
              <a:solidFill>
                <a:schemeClr val="accent1">
                  <a:lumMod val="40000"/>
                  <a:lumOff val="60000"/>
                </a:schemeClr>
              </a:solidFill>
            </c:spPr>
          </c:dPt>
          <c:dPt>
            <c:idx val="18"/>
            <c:invertIfNegative val="0"/>
            <c:bubble3D val="0"/>
            <c:spPr>
              <a:solidFill>
                <a:schemeClr val="accent1">
                  <a:lumMod val="40000"/>
                  <a:lumOff val="60000"/>
                </a:schemeClr>
              </a:solidFill>
            </c:spPr>
          </c:dPt>
          <c:dPt>
            <c:idx val="19"/>
            <c:invertIfNegative val="0"/>
            <c:bubble3D val="0"/>
            <c:spPr>
              <a:solidFill>
                <a:schemeClr val="accent1">
                  <a:lumMod val="40000"/>
                  <a:lumOff val="60000"/>
                </a:schemeClr>
              </a:solidFill>
            </c:spPr>
          </c:dPt>
          <c:dLbls>
            <c:dLbl>
              <c:idx val="0"/>
              <c:layout>
                <c:manualLayout>
                  <c:x val="-1.2317533584164049E-2"/>
                  <c:y val="4.6904155751061388E-3"/>
                </c:manualLayout>
              </c:layout>
              <c:showLegendKey val="0"/>
              <c:showVal val="1"/>
              <c:showCatName val="0"/>
              <c:showSerName val="0"/>
              <c:showPercent val="0"/>
              <c:showBubbleSize val="0"/>
            </c:dLbl>
            <c:dLbl>
              <c:idx val="1"/>
              <c:layout>
                <c:manualLayout>
                  <c:x val="-1.6412603596964174E-2"/>
                  <c:y val="0"/>
                </c:manualLayout>
              </c:layout>
              <c:showLegendKey val="0"/>
              <c:showVal val="1"/>
              <c:showCatName val="0"/>
              <c:showSerName val="0"/>
              <c:showPercent val="0"/>
              <c:showBubbleSize val="0"/>
            </c:dLbl>
            <c:dLbl>
              <c:idx val="2"/>
              <c:layout>
                <c:manualLayout>
                  <c:x val="-1.6410256410256334E-2"/>
                  <c:y val="0"/>
                </c:manualLayout>
              </c:layout>
              <c:showLegendKey val="0"/>
              <c:showVal val="1"/>
              <c:showCatName val="0"/>
              <c:showSerName val="0"/>
              <c:showPercent val="0"/>
              <c:showBubbleSize val="0"/>
            </c:dLbl>
            <c:dLbl>
              <c:idx val="3"/>
              <c:layout>
                <c:manualLayout>
                  <c:x val="-1.2315270935960592E-2"/>
                  <c:y val="0"/>
                </c:manualLayout>
              </c:layout>
              <c:showLegendKey val="0"/>
              <c:showVal val="1"/>
              <c:showCatName val="0"/>
              <c:showSerName val="0"/>
              <c:showPercent val="0"/>
              <c:showBubbleSize val="0"/>
            </c:dLbl>
            <c:dLbl>
              <c:idx val="4"/>
              <c:layout>
                <c:manualLayout>
                  <c:x val="-8.2101806239737278E-3"/>
                  <c:y val="0"/>
                </c:manualLayout>
              </c:layout>
              <c:showLegendKey val="0"/>
              <c:showVal val="1"/>
              <c:showCatName val="0"/>
              <c:showSerName val="0"/>
              <c:showPercent val="0"/>
              <c:showBubbleSize val="0"/>
            </c:dLbl>
            <c:dLbl>
              <c:idx val="5"/>
              <c:layout>
                <c:manualLayout>
                  <c:x val="-2.0512820512820513E-2"/>
                  <c:y val="0"/>
                </c:manualLayout>
              </c:layout>
              <c:showLegendKey val="0"/>
              <c:showVal val="1"/>
              <c:showCatName val="0"/>
              <c:showSerName val="0"/>
              <c:showPercent val="0"/>
              <c:showBubbleSize val="0"/>
            </c:dLbl>
            <c:dLbl>
              <c:idx val="6"/>
              <c:layout>
                <c:manualLayout>
                  <c:x val="-2.0525451559934318E-2"/>
                  <c:y val="0"/>
                </c:manualLayout>
              </c:layout>
              <c:showLegendKey val="0"/>
              <c:showVal val="1"/>
              <c:showCatName val="0"/>
              <c:showSerName val="0"/>
              <c:showPercent val="0"/>
              <c:showBubbleSize val="0"/>
            </c:dLbl>
            <c:dLbl>
              <c:idx val="7"/>
              <c:layout>
                <c:manualLayout>
                  <c:x val="-1.641025641025641E-2"/>
                  <c:y val="0"/>
                </c:manualLayout>
              </c:layout>
              <c:showLegendKey val="0"/>
              <c:showVal val="1"/>
              <c:showCatName val="0"/>
              <c:showSerName val="0"/>
              <c:showPercent val="0"/>
              <c:showBubbleSize val="0"/>
            </c:dLbl>
            <c:dLbl>
              <c:idx val="8"/>
              <c:layout>
                <c:manualLayout>
                  <c:x val="-1.641025641025641E-2"/>
                  <c:y val="4.6948356807511738E-3"/>
                </c:manualLayout>
              </c:layout>
              <c:showLegendKey val="0"/>
              <c:showVal val="1"/>
              <c:showCatName val="0"/>
              <c:showSerName val="0"/>
              <c:showPercent val="0"/>
              <c:showBubbleSize val="0"/>
            </c:dLbl>
            <c:dLbl>
              <c:idx val="9"/>
              <c:layout>
                <c:manualLayout>
                  <c:x val="-1.6420361247947379E-2"/>
                  <c:y val="0"/>
                </c:manualLayout>
              </c:layout>
              <c:showLegendKey val="0"/>
              <c:showVal val="1"/>
              <c:showCatName val="0"/>
              <c:showSerName val="0"/>
              <c:showPercent val="0"/>
              <c:showBubbleSize val="0"/>
            </c:dLbl>
            <c:dLbl>
              <c:idx val="10"/>
              <c:layout>
                <c:manualLayout>
                  <c:x val="-1.2315270935960592E-2"/>
                  <c:y val="0"/>
                </c:manualLayout>
              </c:layout>
              <c:showLegendKey val="0"/>
              <c:showVal val="1"/>
              <c:showCatName val="0"/>
              <c:showSerName val="0"/>
              <c:showPercent val="0"/>
              <c:showBubbleSize val="0"/>
            </c:dLbl>
            <c:dLbl>
              <c:idx val="11"/>
              <c:layout>
                <c:manualLayout>
                  <c:x val="-1.6420361247947528E-2"/>
                  <c:y val="0"/>
                </c:manualLayout>
              </c:layout>
              <c:showLegendKey val="0"/>
              <c:showVal val="1"/>
              <c:showCatName val="0"/>
              <c:showSerName val="0"/>
              <c:showPercent val="0"/>
              <c:showBubbleSize val="0"/>
            </c:dLbl>
            <c:dLbl>
              <c:idx val="12"/>
              <c:layout>
                <c:manualLayout>
                  <c:x val="-1.6420361247947379E-2"/>
                  <c:y val="0"/>
                </c:manualLayout>
              </c:layout>
              <c:showLegendKey val="0"/>
              <c:showVal val="1"/>
              <c:showCatName val="0"/>
              <c:showSerName val="0"/>
              <c:showPercent val="0"/>
              <c:showBubbleSize val="0"/>
            </c:dLbl>
            <c:dLbl>
              <c:idx val="13"/>
              <c:layout>
                <c:manualLayout>
                  <c:x val="-8.2101806239737278E-3"/>
                  <c:y val="-9.3852651337400714E-3"/>
                </c:manualLayout>
              </c:layout>
              <c:showLegendKey val="0"/>
              <c:showVal val="1"/>
              <c:showCatName val="0"/>
              <c:showSerName val="0"/>
              <c:showPercent val="0"/>
              <c:showBubbleSize val="0"/>
            </c:dLbl>
            <c:dLbl>
              <c:idx val="14"/>
              <c:layout>
                <c:manualLayout>
                  <c:x val="-8.2051282051282051E-3"/>
                  <c:y val="0"/>
                </c:manualLayout>
              </c:layout>
              <c:showLegendKey val="0"/>
              <c:showVal val="1"/>
              <c:showCatName val="0"/>
              <c:showSerName val="0"/>
              <c:showPercent val="0"/>
              <c:showBubbleSize val="0"/>
            </c:dLbl>
            <c:dLbl>
              <c:idx val="15"/>
              <c:layout>
                <c:manualLayout>
                  <c:x val="-1.6495028638661473E-2"/>
                  <c:y val="-5.0355272930161067E-3"/>
                </c:manualLayout>
              </c:layout>
              <c:showLegendKey val="0"/>
              <c:showVal val="1"/>
              <c:showCatName val="0"/>
              <c:showSerName val="0"/>
              <c:showPercent val="0"/>
              <c:showBubbleSize val="0"/>
            </c:dLbl>
            <c:dLbl>
              <c:idx val="18"/>
              <c:layout>
                <c:manualLayout>
                  <c:x val="-1.2315270935960592E-2"/>
                  <c:y val="0"/>
                </c:manualLayout>
              </c:layout>
              <c:showLegendKey val="0"/>
              <c:showVal val="1"/>
              <c:showCatName val="0"/>
              <c:showSerName val="0"/>
              <c:showPercent val="0"/>
              <c:showBubbleSize val="0"/>
            </c:dLbl>
            <c:dLbl>
              <c:idx val="19"/>
              <c:layout>
                <c:manualLayout>
                  <c:x val="-8.2051282051282051E-3"/>
                  <c:y val="0"/>
                </c:manualLayout>
              </c:layout>
              <c:showLegendKey val="0"/>
              <c:showVal val="1"/>
              <c:showCatName val="0"/>
              <c:showSerName val="0"/>
              <c:showPercent val="0"/>
              <c:showBubbleSize val="0"/>
            </c:dLbl>
            <c:txPr>
              <a:bodyPr/>
              <a:lstStyle/>
              <a:p>
                <a:pPr>
                  <a:defRPr sz="700" b="0">
                    <a:latin typeface="+mj-lt"/>
                  </a:defRPr>
                </a:pPr>
                <a:endParaRPr lang="pl-PL"/>
              </a:p>
            </c:txPr>
            <c:showLegendKey val="0"/>
            <c:showVal val="1"/>
            <c:showCatName val="0"/>
            <c:showSerName val="0"/>
            <c:showPercent val="0"/>
            <c:showBubbleSize val="0"/>
            <c:showLeaderLines val="0"/>
          </c:dLbls>
          <c:cat>
            <c:strRef>
              <c:f>Arkusz2!$A$7:$A$27</c:f>
              <c:strCache>
                <c:ptCount val="21"/>
                <c:pt idx="0">
                  <c:v>lubuskie s. długoterm.</c:v>
                </c:pt>
                <c:pt idx="1">
                  <c:v>mazowieckie s. długoterm.</c:v>
                </c:pt>
                <c:pt idx="2">
                  <c:v>dolnoslaskie s. długoterm</c:v>
                </c:pt>
                <c:pt idx="3">
                  <c:v>pomorskie s. długoterm.</c:v>
                </c:pt>
                <c:pt idx="4">
                  <c:v>ślaskie s. długoterm.</c:v>
                </c:pt>
                <c:pt idx="5">
                  <c:v>wielkopolskie s. długoterm.</c:v>
                </c:pt>
                <c:pt idx="6">
                  <c:v>malopolskie s. długoterm.</c:v>
                </c:pt>
                <c:pt idx="7">
                  <c:v>Poland (stopa długoterm.)</c:v>
                </c:pt>
                <c:pt idx="8">
                  <c:v>łódzkie s. długoterm.</c:v>
                </c:pt>
                <c:pt idx="9">
                  <c:v>zachodniopomorskie s. długoterm</c:v>
                </c:pt>
                <c:pt idx="10">
                  <c:v>warminsko-mazurskie s. długoterm.</c:v>
                </c:pt>
                <c:pt idx="11">
                  <c:v>podlaskie s. długoterm.</c:v>
                </c:pt>
                <c:pt idx="12">
                  <c:v>kujawsko-pomorskie s. długoterm.</c:v>
                </c:pt>
                <c:pt idx="13">
                  <c:v>lubelskie s. długoterm.</c:v>
                </c:pt>
                <c:pt idx="14">
                  <c:v>podkarpackie s. długoterm.</c:v>
                </c:pt>
                <c:pt idx="15">
                  <c:v>świetokrzyskie s. długoterm.</c:v>
                </c:pt>
                <c:pt idx="16">
                  <c:v>UE (28) stopa długoterm. 15-74 </c:v>
                </c:pt>
                <c:pt idx="17">
                  <c:v>Poland (stopa ogółem)</c:v>
                </c:pt>
                <c:pt idx="18">
                  <c:v>UE (28) stopa ogółem 15-74</c:v>
                </c:pt>
                <c:pt idx="19">
                  <c:v>podkarpackie s. ogółem</c:v>
                </c:pt>
                <c:pt idx="20">
                  <c:v>opolskie s. długoterm.</c:v>
                </c:pt>
              </c:strCache>
            </c:strRef>
          </c:cat>
          <c:val>
            <c:numRef>
              <c:f>Arkusz2!$S$7:$S$27</c:f>
              <c:numCache>
                <c:formatCode>#,##0.0</c:formatCode>
                <c:ptCount val="21"/>
                <c:pt idx="0">
                  <c:v>1.2</c:v>
                </c:pt>
                <c:pt idx="1">
                  <c:v>1.5</c:v>
                </c:pt>
                <c:pt idx="2">
                  <c:v>1.7</c:v>
                </c:pt>
                <c:pt idx="3">
                  <c:v>1.7</c:v>
                </c:pt>
                <c:pt idx="4">
                  <c:v>2</c:v>
                </c:pt>
                <c:pt idx="5">
                  <c:v>2</c:v>
                </c:pt>
                <c:pt idx="6">
                  <c:v>2.1</c:v>
                </c:pt>
                <c:pt idx="7">
                  <c:v>2.2000000000000002</c:v>
                </c:pt>
                <c:pt idx="8">
                  <c:v>2.2000000000000002</c:v>
                </c:pt>
                <c:pt idx="9">
                  <c:v>2.2000000000000002</c:v>
                </c:pt>
                <c:pt idx="10">
                  <c:v>2.7</c:v>
                </c:pt>
                <c:pt idx="11">
                  <c:v>2.8</c:v>
                </c:pt>
                <c:pt idx="12">
                  <c:v>2.9</c:v>
                </c:pt>
                <c:pt idx="13">
                  <c:v>3.3</c:v>
                </c:pt>
                <c:pt idx="14">
                  <c:v>3.4</c:v>
                </c:pt>
                <c:pt idx="15">
                  <c:v>3.5</c:v>
                </c:pt>
                <c:pt idx="16">
                  <c:v>4</c:v>
                </c:pt>
                <c:pt idx="17">
                  <c:v>6.2</c:v>
                </c:pt>
                <c:pt idx="18">
                  <c:v>8.6</c:v>
                </c:pt>
                <c:pt idx="19">
                  <c:v>9.6</c:v>
                </c:pt>
                <c:pt idx="20" formatCode="General">
                  <c:v>0</c:v>
                </c:pt>
              </c:numCache>
            </c:numRef>
          </c:val>
        </c:ser>
        <c:dLbls>
          <c:showLegendKey val="0"/>
          <c:showVal val="1"/>
          <c:showCatName val="0"/>
          <c:showSerName val="0"/>
          <c:showPercent val="0"/>
          <c:showBubbleSize val="0"/>
        </c:dLbls>
        <c:gapWidth val="22"/>
        <c:overlap val="6"/>
        <c:axId val="135630208"/>
        <c:axId val="135745536"/>
      </c:barChart>
      <c:catAx>
        <c:axId val="135630208"/>
        <c:scaling>
          <c:orientation val="minMax"/>
        </c:scaling>
        <c:delete val="0"/>
        <c:axPos val="l"/>
        <c:numFmt formatCode="General" sourceLinked="1"/>
        <c:majorTickMark val="none"/>
        <c:minorTickMark val="none"/>
        <c:tickLblPos val="nextTo"/>
        <c:txPr>
          <a:bodyPr/>
          <a:lstStyle/>
          <a:p>
            <a:pPr>
              <a:defRPr sz="700" b="0">
                <a:solidFill>
                  <a:schemeClr val="tx1"/>
                </a:solidFill>
                <a:latin typeface="Times New Roman" panose="02020603050405020304" pitchFamily="18" charset="0"/>
                <a:cs typeface="Times New Roman" panose="02020603050405020304" pitchFamily="18" charset="0"/>
              </a:defRPr>
            </a:pPr>
            <a:endParaRPr lang="pl-PL"/>
          </a:p>
        </c:txPr>
        <c:crossAx val="135745536"/>
        <c:crosses val="autoZero"/>
        <c:auto val="1"/>
        <c:lblAlgn val="ctr"/>
        <c:lblOffset val="100"/>
        <c:noMultiLvlLbl val="0"/>
      </c:catAx>
      <c:valAx>
        <c:axId val="135745536"/>
        <c:scaling>
          <c:orientation val="minMax"/>
        </c:scaling>
        <c:delete val="0"/>
        <c:axPos val="b"/>
        <c:majorGridlines/>
        <c:minorGridlines>
          <c:spPr>
            <a:ln w="6350">
              <a:solidFill>
                <a:srgbClr val="00CC00">
                  <a:alpha val="39000"/>
                </a:srgbClr>
              </a:solidFill>
              <a:prstDash val="sysDot"/>
            </a:ln>
          </c:spPr>
        </c:minorGridlines>
        <c:numFmt formatCode="#,##0.0" sourceLinked="1"/>
        <c:majorTickMark val="out"/>
        <c:minorTickMark val="none"/>
        <c:tickLblPos val="nextTo"/>
        <c:spPr>
          <a:noFill/>
        </c:spPr>
        <c:txPr>
          <a:bodyPr/>
          <a:lstStyle/>
          <a:p>
            <a:pPr>
              <a:defRPr sz="800">
                <a:latin typeface="Times New Roman" panose="02020603050405020304" pitchFamily="18" charset="0"/>
                <a:ea typeface="Verdana" panose="020B0604030504040204" pitchFamily="34" charset="0"/>
                <a:cs typeface="Times New Roman" panose="02020603050405020304" pitchFamily="18" charset="0"/>
              </a:defRPr>
            </a:pPr>
            <a:endParaRPr lang="pl-PL"/>
          </a:p>
        </c:txPr>
        <c:crossAx val="135630208"/>
        <c:crosses val="autoZero"/>
        <c:crossBetween val="between"/>
      </c:valAx>
      <c:spPr>
        <a:noFill/>
      </c:spPr>
    </c:plotArea>
    <c:plotVisOnly val="1"/>
    <c:dispBlanksAs val="gap"/>
    <c:showDLblsOverMax val="0"/>
  </c:chart>
  <c:spPr>
    <a:noFill/>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0.55417</cdr:x>
      <cdr:y>0.0625</cdr:y>
    </cdr:from>
    <cdr:to>
      <cdr:x>0.55689</cdr:x>
      <cdr:y>0.94882</cdr:y>
    </cdr:to>
    <cdr:cxnSp macro="">
      <cdr:nvCxnSpPr>
        <cdr:cNvPr id="2" name="Łącznik prostoliniowy 1"/>
        <cdr:cNvCxnSpPr/>
      </cdr:nvCxnSpPr>
      <cdr:spPr>
        <a:xfrm xmlns:a="http://schemas.openxmlformats.org/drawingml/2006/main" flipV="1">
          <a:off x="1986100" y="167331"/>
          <a:ext cx="9748" cy="2372820"/>
        </a:xfrm>
        <a:prstGeom xmlns:a="http://schemas.openxmlformats.org/drawingml/2006/main" prst="line">
          <a:avLst/>
        </a:prstGeom>
        <a:ln xmlns:a="http://schemas.openxmlformats.org/drawingml/2006/main">
          <a:solidFill>
            <a:srgbClr val="C0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6DD15-44F0-4608-814C-672E568AA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 III 2015 r.</Template>
  <TotalTime>4456</TotalTime>
  <Pages>24</Pages>
  <Words>6868</Words>
  <Characters>41208</Characters>
  <Application>Microsoft Office Word</Application>
  <DocSecurity>0</DocSecurity>
  <Lines>343</Lines>
  <Paragraphs>95</Paragraphs>
  <ScaleCrop>false</ScaleCrop>
  <HeadingPairs>
    <vt:vector size="2" baseType="variant">
      <vt:variant>
        <vt:lpstr>Tytuł</vt:lpstr>
      </vt:variant>
      <vt:variant>
        <vt:i4>1</vt:i4>
      </vt:variant>
    </vt:vector>
  </HeadingPairs>
  <TitlesOfParts>
    <vt:vector size="1" baseType="lpstr">
      <vt:lpstr>INFORMACJA O STANIE I STRUKTURZE BEZROBOCIA</vt:lpstr>
    </vt:vector>
  </TitlesOfParts>
  <Company>WUP RZESZÓW</Company>
  <LinksUpToDate>false</LinksUpToDate>
  <CharactersWithSpaces>47981</CharactersWithSpaces>
  <SharedDoc>false</SharedDoc>
  <HLinks>
    <vt:vector size="12" baseType="variant">
      <vt:variant>
        <vt:i4>4849729</vt:i4>
      </vt:variant>
      <vt:variant>
        <vt:i4>3</vt:i4>
      </vt:variant>
      <vt:variant>
        <vt:i4>0</vt:i4>
      </vt:variant>
      <vt:variant>
        <vt:i4>5</vt:i4>
      </vt:variant>
      <vt:variant>
        <vt:lpwstr>http://www.epp.eurostat.ec.europa.eu/</vt:lpwstr>
      </vt:variant>
      <vt:variant>
        <vt:lpwstr/>
      </vt:variant>
      <vt:variant>
        <vt:i4>4849729</vt:i4>
      </vt:variant>
      <vt:variant>
        <vt:i4>0</vt:i4>
      </vt:variant>
      <vt:variant>
        <vt:i4>0</vt:i4>
      </vt:variant>
      <vt:variant>
        <vt:i4>5</vt:i4>
      </vt:variant>
      <vt:variant>
        <vt:lpwstr>http://www.epp.eurostat.ec.europa.eu/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STANIE I STRUKTURZE BEZROBOCIA</dc:title>
  <dc:creator>Piotr.Kocaj</dc:creator>
  <cp:lastModifiedBy>WUP</cp:lastModifiedBy>
  <cp:revision>524</cp:revision>
  <cp:lastPrinted>2018-01-19T08:54:00Z</cp:lastPrinted>
  <dcterms:created xsi:type="dcterms:W3CDTF">2016-07-29T10:31:00Z</dcterms:created>
  <dcterms:modified xsi:type="dcterms:W3CDTF">2018-01-22T09:21:00Z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1859165292</vt:i4>
  </property>
</Properties>
</file>