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E" w:rsidRPr="00C1338D" w:rsidRDefault="00E37A31" w:rsidP="00002EDE">
      <w:pPr>
        <w:spacing w:after="140" w:line="240" w:lineRule="auto"/>
        <w:jc w:val="center"/>
        <w:rPr>
          <w:rFonts w:ascii="Arial" w:eastAsia="Arial" w:hAnsi="Arial" w:cs="Arial"/>
          <w:b/>
          <w:sz w:val="20"/>
        </w:rPr>
      </w:pPr>
      <w:r w:rsidRPr="00C1338D">
        <w:rPr>
          <w:rFonts w:ascii="Arial" w:eastAsia="Arial" w:hAnsi="Arial" w:cs="Arial"/>
          <w:b/>
          <w:sz w:val="20"/>
        </w:rPr>
        <w:t xml:space="preserve">KOMENDANT </w:t>
      </w:r>
      <w:r w:rsidR="00EC22FE" w:rsidRPr="00C1338D">
        <w:rPr>
          <w:rFonts w:ascii="Arial" w:eastAsia="Arial" w:hAnsi="Arial" w:cs="Arial"/>
          <w:b/>
          <w:sz w:val="20"/>
        </w:rPr>
        <w:t>WOJEWÓDZKI</w:t>
      </w:r>
      <w:r w:rsidRPr="00C1338D">
        <w:rPr>
          <w:rFonts w:ascii="Arial" w:eastAsia="Arial" w:hAnsi="Arial" w:cs="Arial"/>
          <w:b/>
          <w:sz w:val="20"/>
        </w:rPr>
        <w:t xml:space="preserve"> POLICJI</w:t>
      </w:r>
      <w:r w:rsidR="00EC22FE" w:rsidRPr="00C1338D">
        <w:rPr>
          <w:rFonts w:ascii="Arial" w:eastAsia="Arial" w:hAnsi="Arial" w:cs="Arial"/>
          <w:b/>
          <w:sz w:val="20"/>
        </w:rPr>
        <w:t xml:space="preserve"> W BYDGOSZCZY</w:t>
      </w:r>
    </w:p>
    <w:p w:rsidR="00002EDE" w:rsidRPr="00C1338D" w:rsidRDefault="00E37A31" w:rsidP="00002EDE">
      <w:pPr>
        <w:spacing w:after="140" w:line="240" w:lineRule="auto"/>
        <w:jc w:val="center"/>
        <w:rPr>
          <w:rFonts w:ascii="Arial" w:eastAsia="Arial" w:hAnsi="Arial" w:cs="Arial"/>
          <w:b/>
          <w:sz w:val="20"/>
        </w:rPr>
      </w:pPr>
      <w:r w:rsidRPr="00C1338D">
        <w:rPr>
          <w:rFonts w:ascii="Arial" w:eastAsia="Arial" w:hAnsi="Arial" w:cs="Arial"/>
          <w:b/>
          <w:sz w:val="20"/>
        </w:rPr>
        <w:br/>
      </w:r>
      <w:r w:rsidR="00002EDE" w:rsidRPr="00C1338D">
        <w:rPr>
          <w:rFonts w:ascii="Arial" w:eastAsia="Arial" w:hAnsi="Arial" w:cs="Arial"/>
          <w:b/>
          <w:sz w:val="20"/>
        </w:rPr>
        <w:t>OGŁASZA ROZPOCZĘCIE POSTĘPOWANIA KWALIFIKACYJNEGO DLA KANDYDATÓW</w:t>
      </w:r>
    </w:p>
    <w:p w:rsidR="00002EDE" w:rsidRPr="00C1338D" w:rsidRDefault="00002EDE" w:rsidP="00002EDE">
      <w:pPr>
        <w:spacing w:after="140" w:line="240" w:lineRule="auto"/>
        <w:jc w:val="center"/>
        <w:rPr>
          <w:rFonts w:ascii="Arial" w:eastAsia="Arial" w:hAnsi="Arial" w:cs="Arial"/>
          <w:b/>
          <w:sz w:val="20"/>
        </w:rPr>
      </w:pPr>
      <w:r w:rsidRPr="00C1338D">
        <w:rPr>
          <w:rFonts w:ascii="Arial" w:eastAsia="Arial" w:hAnsi="Arial" w:cs="Arial"/>
          <w:b/>
          <w:sz w:val="20"/>
        </w:rPr>
        <w:t xml:space="preserve">DO SŁUŻBY W </w:t>
      </w:r>
      <w:bookmarkStart w:id="0" w:name="_Hlk130540882"/>
      <w:r w:rsidRPr="00C1338D">
        <w:rPr>
          <w:rFonts w:ascii="Arial" w:eastAsia="Arial" w:hAnsi="Arial" w:cs="Arial"/>
          <w:b/>
          <w:sz w:val="20"/>
        </w:rPr>
        <w:t>SAMODZIELNYM PODODDZIALE KONTRTERRORYSTYCZNYM POLICJI</w:t>
      </w:r>
    </w:p>
    <w:p w:rsidR="00002EDE" w:rsidRDefault="00002EDE" w:rsidP="00D40C86">
      <w:pPr>
        <w:spacing w:after="140" w:line="240" w:lineRule="auto"/>
        <w:jc w:val="center"/>
        <w:rPr>
          <w:rFonts w:ascii="Arial" w:eastAsia="Arial" w:hAnsi="Arial" w:cs="Arial"/>
          <w:b/>
          <w:sz w:val="20"/>
        </w:rPr>
      </w:pPr>
      <w:r w:rsidRPr="00C1338D">
        <w:rPr>
          <w:rFonts w:ascii="Arial" w:eastAsia="Arial" w:hAnsi="Arial" w:cs="Arial"/>
          <w:b/>
          <w:sz w:val="20"/>
        </w:rPr>
        <w:t>W KOMÓRCE WŁAŚCIWEJ W SPRAWACH PROWADZENIA DZIAŁAŃ BOJOWYCH</w:t>
      </w:r>
      <w:bookmarkEnd w:id="0"/>
    </w:p>
    <w:p w:rsidR="00AA167C" w:rsidRPr="00160696" w:rsidRDefault="00E37A31">
      <w:pPr>
        <w:spacing w:after="140" w:line="288" w:lineRule="auto"/>
        <w:jc w:val="center"/>
        <w:rPr>
          <w:rFonts w:ascii="Arial" w:eastAsia="Arial" w:hAnsi="Arial" w:cs="Arial"/>
          <w:b/>
          <w:sz w:val="20"/>
        </w:rPr>
      </w:pPr>
      <w:r w:rsidRPr="00160696">
        <w:rPr>
          <w:rFonts w:ascii="Arial" w:eastAsia="Arial" w:hAnsi="Arial" w:cs="Arial"/>
          <w:b/>
          <w:sz w:val="20"/>
        </w:rPr>
        <w:t>Terminy przyjęcia do służby w 202</w:t>
      </w:r>
      <w:r w:rsidR="0038337A">
        <w:rPr>
          <w:rFonts w:ascii="Arial" w:eastAsia="Arial" w:hAnsi="Arial" w:cs="Arial"/>
          <w:b/>
          <w:sz w:val="20"/>
        </w:rPr>
        <w:t>5</w:t>
      </w:r>
      <w:r w:rsidRPr="00160696">
        <w:rPr>
          <w:rFonts w:ascii="Arial" w:eastAsia="Arial" w:hAnsi="Arial" w:cs="Arial"/>
          <w:b/>
          <w:sz w:val="20"/>
        </w:rPr>
        <w:t xml:space="preserve"> roku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27 lutego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15 kwietnia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12 maja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7 lipca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28 sierpnia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16 września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23 października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25 listopada 2025 r.</w:t>
      </w:r>
    </w:p>
    <w:p w:rsidR="0038337A" w:rsidRPr="0038337A" w:rsidRDefault="0038337A" w:rsidP="0038337A">
      <w:pPr>
        <w:pStyle w:val="NormalnyWeb"/>
        <w:numPr>
          <w:ilvl w:val="0"/>
          <w:numId w:val="11"/>
        </w:numPr>
        <w:shd w:val="clear" w:color="auto" w:fill="FFFFFF"/>
        <w:ind w:firstLine="183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337A">
        <w:rPr>
          <w:rFonts w:ascii="Arial" w:hAnsi="Arial" w:cs="Arial"/>
          <w:b/>
          <w:color w:val="auto"/>
          <w:sz w:val="28"/>
          <w:szCs w:val="28"/>
        </w:rPr>
        <w:t>30 grudnia 2025 r.</w:t>
      </w:r>
    </w:p>
    <w:p w:rsidR="00EC22FE" w:rsidRPr="001705A5" w:rsidRDefault="00EB5BB1" w:rsidP="001705A5">
      <w:pPr>
        <w:tabs>
          <w:tab w:val="left" w:pos="9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</w:t>
      </w:r>
      <w:r w:rsidR="00EC22FE" w:rsidRPr="001705A5">
        <w:rPr>
          <w:rFonts w:ascii="Arial" w:eastAsia="Calibri" w:hAnsi="Arial" w:cs="Arial"/>
          <w:sz w:val="20"/>
          <w:szCs w:val="20"/>
        </w:rPr>
        <w:t>Liczba osób planowanych do przyjęcia do służby stanowić będzie odzwierciedlenie poziomu wakatów w SPKP</w:t>
      </w:r>
      <w:r w:rsidR="00A963F9" w:rsidRPr="001705A5">
        <w:rPr>
          <w:rFonts w:ascii="Arial" w:eastAsia="Calibri" w:hAnsi="Arial" w:cs="Arial"/>
          <w:sz w:val="20"/>
          <w:szCs w:val="20"/>
        </w:rPr>
        <w:t>.</w:t>
      </w:r>
    </w:p>
    <w:p w:rsidR="00AA167C" w:rsidRPr="001705A5" w:rsidRDefault="00E37A31">
      <w:pPr>
        <w:spacing w:after="140" w:line="288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1705A5">
        <w:rPr>
          <w:rFonts w:ascii="Arial" w:eastAsia="Arial" w:hAnsi="Arial" w:cs="Arial"/>
          <w:sz w:val="20"/>
          <w:szCs w:val="20"/>
        </w:rPr>
        <w:t xml:space="preserve">Wymagania stawiane kandydatom do służby określone zostały w art. 25 ust. 1 ustawy z dnia </w:t>
      </w:r>
      <w:r w:rsidRPr="001705A5">
        <w:rPr>
          <w:rFonts w:ascii="Arial" w:eastAsia="Arial" w:hAnsi="Arial" w:cs="Arial"/>
          <w:sz w:val="20"/>
          <w:szCs w:val="20"/>
        </w:rPr>
        <w:br/>
        <w:t xml:space="preserve">6 kwietnia 1990 r. </w:t>
      </w:r>
      <w:r w:rsidRPr="001705A5">
        <w:rPr>
          <w:rFonts w:ascii="Arial" w:eastAsia="Arial" w:hAnsi="Arial" w:cs="Arial"/>
          <w:i/>
          <w:sz w:val="20"/>
          <w:szCs w:val="20"/>
        </w:rPr>
        <w:t xml:space="preserve">o </w:t>
      </w:r>
      <w:r w:rsidRPr="00A0758C">
        <w:rPr>
          <w:rFonts w:ascii="Arial" w:eastAsia="Arial" w:hAnsi="Arial" w:cs="Arial"/>
          <w:i/>
          <w:sz w:val="20"/>
          <w:szCs w:val="20"/>
        </w:rPr>
        <w:t xml:space="preserve">Policji </w:t>
      </w:r>
      <w:r w:rsidRPr="00A0758C">
        <w:rPr>
          <w:rFonts w:ascii="Arial" w:eastAsia="Arial" w:hAnsi="Arial" w:cs="Arial"/>
          <w:sz w:val="20"/>
          <w:szCs w:val="20"/>
        </w:rPr>
        <w:t>(Dz. U. z 202</w:t>
      </w:r>
      <w:r w:rsidR="00735CAB">
        <w:rPr>
          <w:rFonts w:ascii="Arial" w:eastAsia="Arial" w:hAnsi="Arial" w:cs="Arial"/>
          <w:sz w:val="20"/>
          <w:szCs w:val="20"/>
        </w:rPr>
        <w:t>4</w:t>
      </w:r>
      <w:r w:rsidRPr="00A0758C">
        <w:rPr>
          <w:rFonts w:ascii="Arial" w:eastAsia="Arial" w:hAnsi="Arial" w:cs="Arial"/>
          <w:sz w:val="20"/>
          <w:szCs w:val="20"/>
        </w:rPr>
        <w:t xml:space="preserve"> r. poz. </w:t>
      </w:r>
      <w:r w:rsidR="00735CAB">
        <w:rPr>
          <w:rFonts w:ascii="Arial" w:eastAsia="Arial" w:hAnsi="Arial" w:cs="Arial"/>
          <w:sz w:val="20"/>
          <w:szCs w:val="20"/>
        </w:rPr>
        <w:t>1562</w:t>
      </w:r>
      <w:r w:rsidRPr="00A0758C">
        <w:rPr>
          <w:rFonts w:ascii="Arial" w:eastAsia="Arial" w:hAnsi="Arial" w:cs="Arial"/>
          <w:sz w:val="20"/>
          <w:szCs w:val="20"/>
        </w:rPr>
        <w:t>.).</w:t>
      </w:r>
    </w:p>
    <w:p w:rsidR="00AA167C" w:rsidRPr="001705A5" w:rsidRDefault="00E37A31" w:rsidP="001705A5">
      <w:pPr>
        <w:spacing w:after="14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705A5">
        <w:rPr>
          <w:rFonts w:ascii="Arial" w:eastAsia="Arial" w:hAnsi="Arial" w:cs="Arial"/>
          <w:b/>
          <w:sz w:val="20"/>
          <w:szCs w:val="20"/>
        </w:rPr>
        <w:t xml:space="preserve">Służbę w </w:t>
      </w:r>
      <w:r w:rsidR="00EC22FE" w:rsidRPr="001705A5">
        <w:rPr>
          <w:rFonts w:ascii="Arial" w:eastAsia="Arial" w:hAnsi="Arial" w:cs="Arial"/>
          <w:b/>
          <w:sz w:val="20"/>
          <w:szCs w:val="20"/>
        </w:rPr>
        <w:t xml:space="preserve">Samodzielnym Pododdziale </w:t>
      </w:r>
      <w:proofErr w:type="spellStart"/>
      <w:r w:rsidR="00EC22FE" w:rsidRPr="001705A5">
        <w:rPr>
          <w:rFonts w:ascii="Arial" w:eastAsia="Arial" w:hAnsi="Arial" w:cs="Arial"/>
          <w:b/>
          <w:sz w:val="20"/>
          <w:szCs w:val="20"/>
        </w:rPr>
        <w:t>Kontrterrorystycznym</w:t>
      </w:r>
      <w:proofErr w:type="spellEnd"/>
      <w:r w:rsidR="00EC22FE" w:rsidRPr="001705A5">
        <w:rPr>
          <w:rFonts w:ascii="Arial" w:eastAsia="Arial" w:hAnsi="Arial" w:cs="Arial"/>
          <w:b/>
          <w:sz w:val="20"/>
          <w:szCs w:val="20"/>
        </w:rPr>
        <w:t xml:space="preserve"> Policji w Bydgoszczy </w:t>
      </w:r>
      <w:r w:rsidR="00EC22FE" w:rsidRPr="001705A5">
        <w:rPr>
          <w:rFonts w:ascii="Arial" w:eastAsia="Arial" w:hAnsi="Arial" w:cs="Arial"/>
          <w:b/>
          <w:sz w:val="20"/>
          <w:szCs w:val="20"/>
        </w:rPr>
        <w:br/>
        <w:t xml:space="preserve">w komórce właściwej w sprawach prowadzenia działań bojowych </w:t>
      </w:r>
      <w:r w:rsidRPr="001705A5">
        <w:rPr>
          <w:rFonts w:ascii="Arial" w:eastAsia="Arial" w:hAnsi="Arial" w:cs="Arial"/>
          <w:b/>
          <w:sz w:val="20"/>
          <w:szCs w:val="20"/>
        </w:rPr>
        <w:t>może pełnić:</w:t>
      </w:r>
    </w:p>
    <w:p w:rsidR="00AA167C" w:rsidRPr="00583A27" w:rsidRDefault="00E37A31" w:rsidP="00583A27">
      <w:pPr>
        <w:numPr>
          <w:ilvl w:val="0"/>
          <w:numId w:val="1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obywatel polski o nieposzlakowanej opinii, </w:t>
      </w:r>
      <w:r w:rsidR="001705A5" w:rsidRPr="00583A27">
        <w:rPr>
          <w:rFonts w:ascii="Arial" w:eastAsia="Arial" w:hAnsi="Arial" w:cs="Arial"/>
          <w:sz w:val="20"/>
        </w:rPr>
        <w:t>który nie</w:t>
      </w:r>
      <w:r w:rsidR="00583A27" w:rsidRPr="00583A27">
        <w:rPr>
          <w:rFonts w:ascii="Arial" w:eastAsia="Arial" w:hAnsi="Arial" w:cs="Arial"/>
          <w:sz w:val="20"/>
        </w:rPr>
        <w:t xml:space="preserve"> był </w:t>
      </w:r>
      <w:r w:rsidR="001705A5" w:rsidRPr="00583A27">
        <w:rPr>
          <w:rFonts w:ascii="Arial" w:eastAsia="Arial" w:hAnsi="Arial" w:cs="Arial"/>
          <w:sz w:val="20"/>
        </w:rPr>
        <w:t>skazany</w:t>
      </w:r>
      <w:r w:rsidRPr="00583A27">
        <w:rPr>
          <w:rFonts w:ascii="Arial" w:eastAsia="Arial" w:hAnsi="Arial" w:cs="Arial"/>
          <w:sz w:val="20"/>
        </w:rPr>
        <w:t xml:space="preserve"> prawomocnym wyrokiem sądu za przestępstwo lub przestępstwo skarbowe, </w:t>
      </w:r>
    </w:p>
    <w:p w:rsidR="00AA167C" w:rsidRPr="00160696" w:rsidRDefault="00E37A31">
      <w:pPr>
        <w:numPr>
          <w:ilvl w:val="0"/>
          <w:numId w:val="1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korzystający z pełni praw publicznych, </w:t>
      </w:r>
    </w:p>
    <w:p w:rsidR="00AA167C" w:rsidRPr="00160696" w:rsidRDefault="00E37A31">
      <w:pPr>
        <w:numPr>
          <w:ilvl w:val="0"/>
          <w:numId w:val="1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posiadający co najmniej wykształcenie średnie lub średnie branżowe, </w:t>
      </w:r>
    </w:p>
    <w:p w:rsidR="00AA167C" w:rsidRPr="00160696" w:rsidRDefault="00E37A31">
      <w:pPr>
        <w:numPr>
          <w:ilvl w:val="0"/>
          <w:numId w:val="1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posiadający zdolność fizyczną i psychiczną do służby w formacjach uzbrojonych, podległych szczególnej dyscyplinie służbowej, której gotów jest się podporządkować, </w:t>
      </w:r>
    </w:p>
    <w:p w:rsidR="00AA167C" w:rsidRPr="00160696" w:rsidRDefault="00E37A31">
      <w:pPr>
        <w:numPr>
          <w:ilvl w:val="0"/>
          <w:numId w:val="1"/>
        </w:numPr>
        <w:spacing w:after="14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dający rękojmię zachowania tajemnicy stosownie do wymogów określonych w przepisach </w:t>
      </w:r>
      <w:r w:rsidR="00160696" w:rsidRPr="00160696">
        <w:rPr>
          <w:rFonts w:ascii="Arial" w:eastAsia="Arial" w:hAnsi="Arial" w:cs="Arial"/>
          <w:sz w:val="20"/>
        </w:rPr>
        <w:t xml:space="preserve">                   </w:t>
      </w:r>
      <w:r w:rsidRPr="00160696">
        <w:rPr>
          <w:rFonts w:ascii="Arial" w:eastAsia="Arial" w:hAnsi="Arial" w:cs="Arial"/>
          <w:sz w:val="20"/>
        </w:rPr>
        <w:t xml:space="preserve">o ochronie informacji niejawnych. </w:t>
      </w:r>
    </w:p>
    <w:p w:rsidR="00D40C86" w:rsidRPr="00D40C86" w:rsidRDefault="00D40C86" w:rsidP="00D40C86">
      <w:pPr>
        <w:pStyle w:val="Akapitzlist"/>
        <w:spacing w:before="100" w:beforeAutospacing="1" w:after="100" w:afterAutospacing="1"/>
        <w:jc w:val="both"/>
        <w:outlineLvl w:val="0"/>
        <w:rPr>
          <w:rFonts w:ascii="Arial" w:hAnsi="Arial" w:cs="Arial"/>
          <w:sz w:val="20"/>
          <w:szCs w:val="20"/>
        </w:rPr>
      </w:pPr>
      <w:r w:rsidRPr="00D40C86">
        <w:rPr>
          <w:rFonts w:ascii="Arial" w:hAnsi="Arial" w:cs="Arial"/>
          <w:sz w:val="20"/>
          <w:szCs w:val="20"/>
        </w:rPr>
        <w:t>Osoby podlegające rejestracji i kwalifikacji wojskowej powinny posiadać uregulowany stosunek do służby wojskowej (potwierdzony adnotacją w książeczce wojskowej lub zaświadczeniem z Wojskowego Centrum Rekrutacji).</w:t>
      </w:r>
    </w:p>
    <w:p w:rsidR="00AA167C" w:rsidRPr="00160696" w:rsidRDefault="00E37A31" w:rsidP="002B6A22">
      <w:pPr>
        <w:spacing w:after="140" w:line="288" w:lineRule="auto"/>
        <w:ind w:firstLine="707"/>
        <w:jc w:val="both"/>
        <w:rPr>
          <w:rFonts w:ascii="Arial" w:eastAsia="Arial" w:hAnsi="Arial" w:cs="Arial"/>
          <w:b/>
          <w:sz w:val="20"/>
        </w:rPr>
      </w:pPr>
      <w:r w:rsidRPr="00160696">
        <w:rPr>
          <w:rFonts w:ascii="Arial" w:eastAsia="Arial" w:hAnsi="Arial" w:cs="Arial"/>
          <w:b/>
          <w:sz w:val="20"/>
        </w:rPr>
        <w:t xml:space="preserve">Osoby zainteresowane pełnieniem służby w Samodzielnym Pododdziale </w:t>
      </w:r>
      <w:proofErr w:type="spellStart"/>
      <w:r w:rsidRPr="00160696">
        <w:rPr>
          <w:rFonts w:ascii="Arial" w:eastAsia="Arial" w:hAnsi="Arial" w:cs="Arial"/>
          <w:b/>
          <w:sz w:val="20"/>
        </w:rPr>
        <w:t>Kontrterrorystycznym</w:t>
      </w:r>
      <w:proofErr w:type="spellEnd"/>
      <w:r w:rsidRPr="00160696">
        <w:rPr>
          <w:rFonts w:ascii="Arial" w:eastAsia="Arial" w:hAnsi="Arial" w:cs="Arial"/>
          <w:b/>
          <w:sz w:val="20"/>
        </w:rPr>
        <w:t xml:space="preserve"> Policji w </w:t>
      </w:r>
      <w:r w:rsidR="00EC22FE" w:rsidRPr="00160696">
        <w:rPr>
          <w:rFonts w:ascii="Arial" w:eastAsia="Arial" w:hAnsi="Arial" w:cs="Arial"/>
          <w:b/>
          <w:sz w:val="20"/>
        </w:rPr>
        <w:t>Bydgoszczy</w:t>
      </w:r>
      <w:r w:rsidRPr="00160696">
        <w:rPr>
          <w:rFonts w:ascii="Arial" w:eastAsia="Arial" w:hAnsi="Arial" w:cs="Arial"/>
          <w:b/>
          <w:sz w:val="20"/>
        </w:rPr>
        <w:t xml:space="preserve"> w komórce właściwej w sprawach prowadzenia działań bojowych powinny złożyć</w:t>
      </w:r>
      <w:r w:rsidR="004C4F2F" w:rsidRPr="00160696">
        <w:rPr>
          <w:rFonts w:ascii="Arial" w:eastAsia="Arial" w:hAnsi="Arial" w:cs="Arial"/>
          <w:b/>
          <w:sz w:val="20"/>
        </w:rPr>
        <w:t xml:space="preserve"> osobiście</w:t>
      </w:r>
      <w:r w:rsidRPr="00160696">
        <w:rPr>
          <w:rFonts w:ascii="Arial" w:eastAsia="Arial" w:hAnsi="Arial" w:cs="Arial"/>
          <w:b/>
          <w:sz w:val="20"/>
        </w:rPr>
        <w:t xml:space="preserve"> następujące dokumenty:</w:t>
      </w:r>
    </w:p>
    <w:p w:rsidR="00AA167C" w:rsidRDefault="00E37A31" w:rsidP="005F4FDC">
      <w:pPr>
        <w:pStyle w:val="Akapitzlist"/>
        <w:numPr>
          <w:ilvl w:val="0"/>
          <w:numId w:val="9"/>
        </w:numPr>
        <w:spacing w:after="0" w:line="288" w:lineRule="auto"/>
        <w:ind w:right="60"/>
        <w:jc w:val="both"/>
        <w:rPr>
          <w:rFonts w:ascii="Arial" w:eastAsia="Arial" w:hAnsi="Arial" w:cs="Arial"/>
          <w:sz w:val="20"/>
        </w:rPr>
      </w:pPr>
      <w:r w:rsidRPr="005F4FDC">
        <w:rPr>
          <w:rFonts w:ascii="Arial" w:eastAsia="Arial" w:hAnsi="Arial" w:cs="Arial"/>
          <w:sz w:val="20"/>
        </w:rPr>
        <w:t>podanie adresowane do Komendanta Wojewódzkiego Policji w Bydgoszczy o przyjęcie do  służby</w:t>
      </w:r>
      <w:r w:rsidRPr="005F4FDC">
        <w:rPr>
          <w:rFonts w:ascii="Arial" w:eastAsia="Arial" w:hAnsi="Arial" w:cs="Arial"/>
          <w:b/>
          <w:sz w:val="20"/>
        </w:rPr>
        <w:t xml:space="preserve"> </w:t>
      </w:r>
      <w:r w:rsidRPr="005F4FDC">
        <w:rPr>
          <w:rFonts w:ascii="Arial" w:eastAsia="Arial" w:hAnsi="Arial" w:cs="Arial"/>
          <w:sz w:val="20"/>
        </w:rPr>
        <w:t>w</w:t>
      </w:r>
      <w:r w:rsidRPr="005F4FDC">
        <w:rPr>
          <w:rFonts w:ascii="Arial" w:eastAsia="Arial" w:hAnsi="Arial" w:cs="Arial"/>
          <w:b/>
          <w:sz w:val="20"/>
        </w:rPr>
        <w:t> </w:t>
      </w:r>
      <w:r w:rsidRPr="005F4FDC">
        <w:rPr>
          <w:rFonts w:ascii="Arial" w:eastAsia="Arial" w:hAnsi="Arial" w:cs="Arial"/>
          <w:sz w:val="20"/>
        </w:rPr>
        <w:t xml:space="preserve">Samodzielnym Pododdziale </w:t>
      </w:r>
      <w:proofErr w:type="spellStart"/>
      <w:r w:rsidRPr="005F4FDC">
        <w:rPr>
          <w:rFonts w:ascii="Arial" w:eastAsia="Arial" w:hAnsi="Arial" w:cs="Arial"/>
          <w:sz w:val="20"/>
        </w:rPr>
        <w:t>Kontrterrorystycznym</w:t>
      </w:r>
      <w:proofErr w:type="spellEnd"/>
      <w:r w:rsidRPr="005F4FDC">
        <w:rPr>
          <w:rFonts w:ascii="Arial" w:eastAsia="Arial" w:hAnsi="Arial" w:cs="Arial"/>
          <w:sz w:val="20"/>
        </w:rPr>
        <w:t xml:space="preserve"> Policji w Bydgoszczy</w:t>
      </w:r>
      <w:r w:rsidRPr="005F4FDC">
        <w:rPr>
          <w:rFonts w:ascii="Arial" w:eastAsia="Arial" w:hAnsi="Arial" w:cs="Arial"/>
          <w:b/>
          <w:sz w:val="20"/>
        </w:rPr>
        <w:t xml:space="preserve">                       </w:t>
      </w:r>
      <w:r w:rsidRPr="005F4FDC">
        <w:rPr>
          <w:rFonts w:ascii="Arial" w:eastAsia="Arial" w:hAnsi="Arial" w:cs="Arial"/>
          <w:sz w:val="20"/>
        </w:rPr>
        <w:t xml:space="preserve">w komórce właściwej w sprawach prowadzenia działań bojowych, </w:t>
      </w:r>
    </w:p>
    <w:p w:rsidR="005F4FDC" w:rsidRPr="005F4FDC" w:rsidRDefault="005F4FDC" w:rsidP="005F4FDC">
      <w:pPr>
        <w:pStyle w:val="Akapitzlist"/>
        <w:numPr>
          <w:ilvl w:val="0"/>
          <w:numId w:val="9"/>
        </w:numPr>
        <w:spacing w:after="0" w:line="288" w:lineRule="auto"/>
        <w:ind w:right="60"/>
        <w:jc w:val="both"/>
        <w:rPr>
          <w:rFonts w:ascii="Arial" w:eastAsia="Arial" w:hAnsi="Arial" w:cs="Arial"/>
          <w:sz w:val="20"/>
        </w:rPr>
      </w:pPr>
      <w:r w:rsidRPr="005F4FDC">
        <w:rPr>
          <w:rFonts w:ascii="Arial" w:hAnsi="Arial" w:cs="Arial"/>
          <w:sz w:val="20"/>
          <w:szCs w:val="20"/>
        </w:rPr>
        <w:t>wypełniony kwestionariusz osobowy ( tylko część A i B ),</w:t>
      </w:r>
    </w:p>
    <w:p w:rsidR="005F4FDC" w:rsidRPr="005F4FDC" w:rsidRDefault="005F4FDC" w:rsidP="005F4FDC">
      <w:pPr>
        <w:pStyle w:val="Akapitzlist"/>
        <w:numPr>
          <w:ilvl w:val="0"/>
          <w:numId w:val="9"/>
        </w:numPr>
        <w:spacing w:after="0" w:line="288" w:lineRule="auto"/>
        <w:ind w:right="60"/>
        <w:jc w:val="both"/>
        <w:rPr>
          <w:rFonts w:ascii="Arial" w:eastAsia="Arial" w:hAnsi="Arial" w:cs="Arial"/>
          <w:sz w:val="20"/>
        </w:rPr>
      </w:pPr>
      <w:r w:rsidRPr="005F4FDC">
        <w:rPr>
          <w:rFonts w:ascii="Arial" w:hAnsi="Arial" w:cs="Arial"/>
          <w:sz w:val="20"/>
          <w:szCs w:val="20"/>
        </w:rPr>
        <w:t xml:space="preserve">kopie w postaci papierowej dokumentów potwierdzających posiadane wykształcenie </w:t>
      </w:r>
      <w:r w:rsidRPr="005F4FDC">
        <w:rPr>
          <w:rFonts w:ascii="Arial" w:hAnsi="Arial" w:cs="Arial"/>
          <w:sz w:val="20"/>
          <w:szCs w:val="20"/>
        </w:rPr>
        <w:br/>
        <w:t>i kwalifikacje zawodowe (oryginały do wglądu),</w:t>
      </w:r>
    </w:p>
    <w:p w:rsidR="005F4FDC" w:rsidRPr="005F4FDC" w:rsidRDefault="005F4FDC" w:rsidP="005F4FDC">
      <w:pPr>
        <w:pStyle w:val="Akapitzlist"/>
        <w:numPr>
          <w:ilvl w:val="0"/>
          <w:numId w:val="9"/>
        </w:numPr>
        <w:spacing w:after="0" w:line="288" w:lineRule="auto"/>
        <w:ind w:right="60"/>
        <w:jc w:val="both"/>
        <w:rPr>
          <w:rFonts w:ascii="Arial" w:eastAsia="Arial" w:hAnsi="Arial" w:cs="Arial"/>
          <w:sz w:val="20"/>
        </w:rPr>
      </w:pPr>
      <w:r w:rsidRPr="005F4FDC">
        <w:rPr>
          <w:rFonts w:ascii="Arial" w:hAnsi="Arial" w:cs="Arial"/>
          <w:sz w:val="20"/>
          <w:szCs w:val="20"/>
        </w:rPr>
        <w:t xml:space="preserve">kopie w postaci papierowej świadectw pracy lub służby z poprzednich miejsc pracy lub służby, jeżeli kandydat do służby pozostawał w stosunku pracy lub w służbie (oryginały do wglądu), </w:t>
      </w:r>
    </w:p>
    <w:p w:rsidR="005F4FDC" w:rsidRPr="005F4FDC" w:rsidRDefault="005F4FDC" w:rsidP="005F4FDC">
      <w:pPr>
        <w:pStyle w:val="Akapitzlist"/>
        <w:numPr>
          <w:ilvl w:val="0"/>
          <w:numId w:val="9"/>
        </w:numPr>
        <w:spacing w:after="0" w:line="288" w:lineRule="auto"/>
        <w:ind w:right="60"/>
        <w:jc w:val="both"/>
        <w:rPr>
          <w:rFonts w:ascii="Arial" w:eastAsia="Arial" w:hAnsi="Arial" w:cs="Arial"/>
          <w:sz w:val="20"/>
        </w:rPr>
      </w:pPr>
      <w:r w:rsidRPr="005F4FDC">
        <w:rPr>
          <w:rFonts w:ascii="Arial" w:hAnsi="Arial" w:cs="Arial"/>
          <w:sz w:val="20"/>
          <w:szCs w:val="20"/>
        </w:rPr>
        <w:lastRenderedPageBreak/>
        <w:t>kopia w postaci papierowej książeczki wojskowej albo innego dokumentu potwierdzającego uregulowanie stosunku do służby wojskowej, jeżeli kandydat do służby jest objęty ewidencją wojskową,</w:t>
      </w:r>
    </w:p>
    <w:p w:rsidR="004C4F2F" w:rsidRPr="00002EDE" w:rsidRDefault="005F4FDC" w:rsidP="00655D4A">
      <w:pPr>
        <w:pStyle w:val="Akapitzlist"/>
        <w:numPr>
          <w:ilvl w:val="0"/>
          <w:numId w:val="9"/>
        </w:numPr>
        <w:spacing w:after="0" w:line="288" w:lineRule="auto"/>
        <w:ind w:right="60"/>
        <w:jc w:val="both"/>
        <w:rPr>
          <w:rFonts w:ascii="Arial" w:eastAsia="Arial" w:hAnsi="Arial" w:cs="Arial"/>
          <w:sz w:val="20"/>
        </w:rPr>
      </w:pPr>
      <w:r w:rsidRPr="005F4FDC">
        <w:rPr>
          <w:rFonts w:ascii="Arial" w:hAnsi="Arial" w:cs="Arial"/>
          <w:sz w:val="20"/>
          <w:szCs w:val="20"/>
        </w:rPr>
        <w:t xml:space="preserve">kopie w postaci papierowej innych dokumentów, jeżeli obowiązek ich złożenia wynika </w:t>
      </w:r>
      <w:r w:rsidRPr="005F4FDC">
        <w:rPr>
          <w:rFonts w:ascii="Arial" w:hAnsi="Arial" w:cs="Arial"/>
          <w:sz w:val="20"/>
          <w:szCs w:val="20"/>
        </w:rPr>
        <w:br/>
        <w:t>z odrębnych przepisów</w:t>
      </w:r>
      <w:r w:rsidR="00292F61">
        <w:rPr>
          <w:rFonts w:ascii="Arial" w:hAnsi="Arial" w:cs="Arial"/>
          <w:sz w:val="20"/>
          <w:szCs w:val="20"/>
        </w:rPr>
        <w:t>.</w:t>
      </w:r>
    </w:p>
    <w:p w:rsidR="00002EDE" w:rsidRPr="00655D4A" w:rsidRDefault="00002EDE" w:rsidP="00002EDE">
      <w:pPr>
        <w:pStyle w:val="Akapitzlist"/>
        <w:spacing w:after="0" w:line="288" w:lineRule="auto"/>
        <w:ind w:right="60"/>
        <w:jc w:val="both"/>
        <w:rPr>
          <w:rFonts w:ascii="Arial" w:eastAsia="Arial" w:hAnsi="Arial" w:cs="Arial"/>
          <w:sz w:val="20"/>
        </w:rPr>
      </w:pPr>
    </w:p>
    <w:p w:rsidR="00B33BB6" w:rsidRPr="00160696" w:rsidRDefault="00B33BB6" w:rsidP="00655D4A">
      <w:pPr>
        <w:autoSpaceDE w:val="0"/>
        <w:autoSpaceDN w:val="0"/>
        <w:adjustRightInd w:val="0"/>
        <w:spacing w:after="0" w:line="260" w:lineRule="atLeast"/>
        <w:jc w:val="center"/>
        <w:rPr>
          <w:rFonts w:ascii="Arial" w:eastAsia="Times New Roman" w:hAnsi="Arial" w:cs="Arial"/>
          <w:color w:val="181717"/>
          <w:lang w:val="pl"/>
        </w:rPr>
      </w:pPr>
      <w:r w:rsidRPr="00160696">
        <w:rPr>
          <w:rFonts w:ascii="Arial" w:eastAsia="Times New Roman" w:hAnsi="Arial" w:cs="Arial"/>
          <w:color w:val="181717"/>
          <w:lang w:val="pl"/>
        </w:rPr>
        <w:t>SYSTEM PUNKTOWY OCENY ETAPÓW POSTĘPOWANIA KWALIFIKACYJNEGO</w:t>
      </w:r>
      <w:r w:rsidRPr="00160696">
        <w:rPr>
          <w:rFonts w:ascii="Arial" w:eastAsia="Times New Roman" w:hAnsi="Arial" w:cs="Arial"/>
          <w:color w:val="181717"/>
          <w:lang w:val="pl"/>
        </w:rPr>
        <w:br/>
        <w:t>ORAZ PREFERENCJI Z TYTUŁU WYKSZTAŁCENIA I UMIEJĘTNOŚCI</w:t>
      </w:r>
    </w:p>
    <w:p w:rsidR="002951C5" w:rsidRPr="00160696" w:rsidRDefault="002951C5" w:rsidP="00B33BB6">
      <w:pPr>
        <w:autoSpaceDE w:val="0"/>
        <w:autoSpaceDN w:val="0"/>
        <w:adjustRightInd w:val="0"/>
        <w:spacing w:after="15" w:line="259" w:lineRule="atLeast"/>
        <w:rPr>
          <w:rFonts w:ascii="Arial" w:eastAsia="Times New Roman" w:hAnsi="Arial" w:cs="Arial"/>
          <w:color w:val="000000"/>
          <w:lang w:val="pl"/>
        </w:rPr>
      </w:pPr>
    </w:p>
    <w:p w:rsidR="00B33BB6" w:rsidRPr="00160696" w:rsidRDefault="00B33BB6" w:rsidP="00B33BB6">
      <w:pPr>
        <w:numPr>
          <w:ilvl w:val="0"/>
          <w:numId w:val="6"/>
        </w:numPr>
        <w:autoSpaceDE w:val="0"/>
        <w:autoSpaceDN w:val="0"/>
        <w:adjustRightInd w:val="0"/>
        <w:spacing w:after="1" w:line="240" w:lineRule="auto"/>
        <w:ind w:right="83"/>
        <w:jc w:val="both"/>
        <w:rPr>
          <w:rFonts w:ascii="Arial" w:eastAsia="Times New Roman" w:hAnsi="Arial" w:cs="Arial"/>
          <w:color w:val="000000"/>
          <w:lang w:val="pl"/>
        </w:rPr>
      </w:pPr>
      <w:r w:rsidRPr="00160696">
        <w:rPr>
          <w:rFonts w:ascii="Arial" w:eastAsia="Times New Roman" w:hAnsi="Arial" w:cs="Arial"/>
          <w:color w:val="000000"/>
          <w:lang w:val="pl"/>
        </w:rPr>
        <w:t xml:space="preserve">Etapy postępowania kwalifikacyjnego podlegają ocenie w systemie punktowym według następującego schematu: </w:t>
      </w:r>
    </w:p>
    <w:p w:rsidR="00B33BB6" w:rsidRPr="00160696" w:rsidRDefault="00B33BB6" w:rsidP="00B33BB6">
      <w:pPr>
        <w:autoSpaceDE w:val="0"/>
        <w:autoSpaceDN w:val="0"/>
        <w:adjustRightInd w:val="0"/>
        <w:spacing w:after="0" w:line="259" w:lineRule="atLeast"/>
        <w:ind w:left="1178"/>
        <w:rPr>
          <w:rFonts w:ascii="Arial" w:eastAsia="Times New Roman" w:hAnsi="Arial" w:cs="Arial"/>
          <w:color w:val="000000"/>
          <w:lang w:val="pl"/>
        </w:rPr>
      </w:pPr>
    </w:p>
    <w:tbl>
      <w:tblPr>
        <w:tblW w:w="9029" w:type="dxa"/>
        <w:tblInd w:w="47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77"/>
        <w:gridCol w:w="4885"/>
      </w:tblGrid>
      <w:tr w:rsidR="00B33BB6" w:rsidRPr="00160696" w:rsidTr="00BE4AE7">
        <w:trPr>
          <w:trHeight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Lp.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Etap postępowania kwalifikacyjnego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Maksymalna liczba punktów możliwych do uzyskania</w:t>
            </w:r>
          </w:p>
        </w:tc>
      </w:tr>
      <w:tr w:rsidR="00B33BB6" w:rsidRPr="00160696" w:rsidTr="00BE4AE7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 xml:space="preserve">Test wiedzy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 xml:space="preserve">40 </w:t>
            </w:r>
          </w:p>
        </w:tc>
      </w:tr>
      <w:tr w:rsidR="00B33BB6" w:rsidRPr="00160696" w:rsidTr="00BE4AE7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 xml:space="preserve">Test sprawności fizycznej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65</w:t>
            </w:r>
          </w:p>
        </w:tc>
      </w:tr>
      <w:tr w:rsidR="00B33BB6" w:rsidRPr="00160696" w:rsidTr="00BE4AE7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 xml:space="preserve">Rozmowa kwalifikacyjna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 xml:space="preserve">80 </w:t>
            </w:r>
          </w:p>
        </w:tc>
      </w:tr>
      <w:tr w:rsidR="00B33BB6" w:rsidRPr="00160696" w:rsidTr="00BE4AE7">
        <w:trPr>
          <w:trHeight w:val="354"/>
        </w:trPr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Łącznie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 xml:space="preserve">185 </w:t>
            </w:r>
          </w:p>
        </w:tc>
      </w:tr>
    </w:tbl>
    <w:p w:rsidR="001E1783" w:rsidRDefault="001E1783" w:rsidP="00140A40">
      <w:pPr>
        <w:pStyle w:val="NormalnyWeb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2951C5" w:rsidRPr="00160696" w:rsidRDefault="008A0E76" w:rsidP="00140A40">
      <w:pPr>
        <w:pStyle w:val="NormalnyWeb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60696">
        <w:rPr>
          <w:rFonts w:ascii="Arial" w:hAnsi="Arial" w:cs="Arial"/>
          <w:color w:val="000000"/>
          <w:sz w:val="20"/>
          <w:szCs w:val="20"/>
        </w:rPr>
        <w:t xml:space="preserve">Zgodnie z art. 25 ust. </w:t>
      </w:r>
      <w:r w:rsidR="00140A40">
        <w:rPr>
          <w:rFonts w:ascii="Arial" w:hAnsi="Arial" w:cs="Arial"/>
          <w:color w:val="000000"/>
          <w:sz w:val="20"/>
          <w:szCs w:val="20"/>
        </w:rPr>
        <w:t>2 w zw. z ust.</w:t>
      </w:r>
      <w:r w:rsidRPr="00160696">
        <w:rPr>
          <w:rFonts w:ascii="Arial" w:hAnsi="Arial" w:cs="Arial"/>
          <w:color w:val="000000"/>
          <w:sz w:val="20"/>
          <w:szCs w:val="20"/>
        </w:rPr>
        <w:t xml:space="preserve">10 ustawy </w:t>
      </w:r>
      <w:r w:rsidRPr="00160696">
        <w:rPr>
          <w:rFonts w:ascii="Arial" w:hAnsi="Arial" w:cs="Arial"/>
          <w:i/>
          <w:color w:val="000000"/>
          <w:sz w:val="20"/>
          <w:szCs w:val="20"/>
        </w:rPr>
        <w:t xml:space="preserve">o Policji, </w:t>
      </w:r>
      <w:r w:rsidRPr="00160696">
        <w:rPr>
          <w:rFonts w:ascii="Arial" w:hAnsi="Arial" w:cs="Arial"/>
          <w:color w:val="000000"/>
          <w:sz w:val="20"/>
          <w:szCs w:val="20"/>
        </w:rPr>
        <w:t xml:space="preserve">przeprowadzenie etapów: test sprawności fizycznej, badanie psychologiczne w tym test psychologiczny, rozmowa kwalifikacyjna oraz ustalenie zdolności fizycznej i psychicznej do służby w Policji – następuje z uwzględnieniem wymagań dotyczących pełnienia służby </w:t>
      </w:r>
      <w:proofErr w:type="spellStart"/>
      <w:r w:rsidRPr="00160696">
        <w:rPr>
          <w:rFonts w:ascii="Arial" w:hAnsi="Arial" w:cs="Arial"/>
          <w:color w:val="000000"/>
          <w:sz w:val="20"/>
          <w:szCs w:val="20"/>
        </w:rPr>
        <w:t>kontrterrorystycznej</w:t>
      </w:r>
      <w:proofErr w:type="spellEnd"/>
      <w:r w:rsidRPr="00160696">
        <w:rPr>
          <w:rFonts w:ascii="Arial" w:hAnsi="Arial" w:cs="Arial"/>
          <w:color w:val="000000"/>
          <w:sz w:val="20"/>
          <w:szCs w:val="20"/>
        </w:rPr>
        <w:t>.</w:t>
      </w:r>
    </w:p>
    <w:p w:rsidR="008A0E76" w:rsidRDefault="008A0E76" w:rsidP="00140A40">
      <w:pPr>
        <w:pStyle w:val="NormalnyWeb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60696">
        <w:rPr>
          <w:rFonts w:ascii="Arial" w:hAnsi="Arial" w:cs="Arial"/>
          <w:color w:val="000000"/>
          <w:sz w:val="20"/>
          <w:szCs w:val="20"/>
        </w:rPr>
        <w:t xml:space="preserve">Zakres, sposób przeprowadzania oraz oceny wyników testu sprawności fizycznej dla kandydatów do służby </w:t>
      </w:r>
      <w:proofErr w:type="spellStart"/>
      <w:r w:rsidRPr="00160696">
        <w:rPr>
          <w:rFonts w:ascii="Arial" w:hAnsi="Arial" w:cs="Arial"/>
          <w:color w:val="000000"/>
          <w:sz w:val="20"/>
          <w:szCs w:val="20"/>
        </w:rPr>
        <w:t>kontrterrorystycznej</w:t>
      </w:r>
      <w:proofErr w:type="spellEnd"/>
      <w:r w:rsidRPr="00160696">
        <w:rPr>
          <w:rFonts w:ascii="Arial" w:hAnsi="Arial" w:cs="Arial"/>
          <w:color w:val="000000"/>
          <w:sz w:val="20"/>
          <w:szCs w:val="20"/>
        </w:rPr>
        <w:t xml:space="preserve"> ubiegających się o przyjęcie do komórki właściwej                          w sprawach prowadzenia działań bojowych ujęto w załączniku nr 3 do rozporządzenia</w:t>
      </w:r>
      <w:r w:rsidR="00647458">
        <w:rPr>
          <w:rFonts w:ascii="Arial" w:hAnsi="Arial" w:cs="Arial"/>
          <w:color w:val="000000"/>
          <w:sz w:val="20"/>
          <w:szCs w:val="20"/>
        </w:rPr>
        <w:t xml:space="preserve"> MSWiA z dnia 22 marca 2023 r. w sprawie postępowania kwalifikacyjnego w stosunku do kandydatów ubiegających się o przyjęcie do służby w Policji (Dz.U. z 2023 r., poz. 606)</w:t>
      </w:r>
      <w:r w:rsidRPr="00160696">
        <w:rPr>
          <w:rFonts w:ascii="Arial" w:hAnsi="Arial" w:cs="Arial"/>
          <w:color w:val="000000"/>
          <w:sz w:val="20"/>
          <w:szCs w:val="20"/>
        </w:rPr>
        <w:t>.</w:t>
      </w:r>
    </w:p>
    <w:p w:rsidR="000E0241" w:rsidRPr="00160696" w:rsidRDefault="000E0241" w:rsidP="00D40C86">
      <w:pPr>
        <w:pStyle w:val="NormalnyWeb"/>
        <w:shd w:val="clear" w:color="auto" w:fill="FFFFFF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B33BB6" w:rsidRPr="001E1783" w:rsidRDefault="00B33BB6" w:rsidP="001E178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pl"/>
        </w:rPr>
      </w:pPr>
      <w:r w:rsidRPr="001E1783">
        <w:rPr>
          <w:rFonts w:ascii="Arial" w:eastAsia="Times New Roman" w:hAnsi="Arial" w:cs="Arial"/>
          <w:lang w:val="pl"/>
        </w:rPr>
        <w:t>Preferencje z tytułu wykształcenia podlegają ocenie w systemie punktowym według następującego schematu:</w:t>
      </w:r>
    </w:p>
    <w:p w:rsidR="00B33BB6" w:rsidRPr="00160696" w:rsidRDefault="00B33BB6" w:rsidP="00B33BB6">
      <w:pPr>
        <w:suppressAutoHyphens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Times New Roman" w:hAnsi="Arial" w:cs="Arial"/>
          <w:color w:val="FF0000"/>
          <w:lang w:val="pl"/>
        </w:rPr>
      </w:pPr>
    </w:p>
    <w:tbl>
      <w:tblPr>
        <w:tblW w:w="9213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367"/>
      </w:tblGrid>
      <w:tr w:rsidR="00B33BB6" w:rsidRPr="00160696" w:rsidTr="0035537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lang w:val="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lang w:val="pl"/>
              </w:rPr>
              <w:t>Preferencje z tytułu wykształcenia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lang w:val="pl"/>
              </w:rPr>
              <w:t>Liczba punktów</w:t>
            </w:r>
          </w:p>
        </w:tc>
      </w:tr>
      <w:tr w:rsidR="00B33BB6" w:rsidRPr="00160696" w:rsidTr="008A0E54">
        <w:trPr>
          <w:trHeight w:val="24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40A40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"/>
              </w:rPr>
            </w:pPr>
            <w:r w:rsidRPr="00140A40">
              <w:rPr>
                <w:rFonts w:ascii="Arial" w:eastAsia="Times New Roman" w:hAnsi="Arial" w:cs="Arial"/>
                <w:color w:val="000000"/>
                <w:lang w:val="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40A40" w:rsidRDefault="00140A40" w:rsidP="008A0E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pl"/>
              </w:rPr>
            </w:pPr>
            <w:r w:rsidRPr="00140A40">
              <w:rPr>
                <w:rFonts w:ascii="Arial" w:hAnsi="Arial" w:cs="Arial"/>
                <w:color w:val="000000"/>
                <w:lang w:val="pl"/>
              </w:rPr>
              <w:t>Wykształcenie wyższe co najmniej z tytułem zawodowym licencjata,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inżyniera lub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równorzędnym</w:t>
            </w:r>
            <w:r w:rsidR="00064C99">
              <w:rPr>
                <w:rFonts w:ascii="Arial" w:hAnsi="Arial" w:cs="Arial"/>
                <w:color w:val="000000"/>
                <w:lang w:val="pl"/>
              </w:rPr>
              <w:t>,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uzyskanym po ukończeniu studiów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="008A0E54">
              <w:rPr>
                <w:rFonts w:ascii="Arial" w:hAnsi="Arial" w:cs="Arial"/>
                <w:color w:val="000000"/>
                <w:lang w:val="pl"/>
              </w:rPr>
              <w:br/>
            </w:r>
            <w:r w:rsidRPr="00140A40">
              <w:rPr>
                <w:rFonts w:ascii="Arial" w:hAnsi="Arial" w:cs="Arial"/>
                <w:color w:val="000000"/>
                <w:lang w:val="pl"/>
              </w:rPr>
              <w:t>w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zakresie informatyki,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obejmujące zagadnienia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specjalistyczne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takie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jak: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sztuczna inteligencja, inżynieria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oprogramowania, języki programowania, bazy danych, programowanie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 xml:space="preserve">aplikacji użytkowych, </w:t>
            </w:r>
            <w:proofErr w:type="spellStart"/>
            <w:r w:rsidRPr="00140A40">
              <w:rPr>
                <w:rFonts w:ascii="Arial" w:hAnsi="Arial" w:cs="Arial"/>
                <w:color w:val="000000"/>
                <w:lang w:val="pl"/>
              </w:rPr>
              <w:t>cyberbezpieczeństwo</w:t>
            </w:r>
            <w:proofErr w:type="spellEnd"/>
            <w:r w:rsidRPr="00140A40">
              <w:rPr>
                <w:rFonts w:ascii="Arial" w:hAnsi="Arial" w:cs="Arial"/>
                <w:color w:val="000000"/>
                <w:lang w:val="pl"/>
              </w:rPr>
              <w:t>, inżynieria danych, inżynieria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o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programowania, telekomunikacja, teleinformatyka, inteligentne systemy,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analiza ruchu sieciowego, zarządzanie sieciami komputerowymi oraz</w:t>
            </w:r>
            <w:r w:rsidR="008A0E54">
              <w:rPr>
                <w:rFonts w:ascii="Arial" w:hAnsi="Arial" w:cs="Arial"/>
                <w:color w:val="000000"/>
                <w:lang w:val="pl"/>
              </w:rPr>
              <w:t xml:space="preserve"> </w:t>
            </w:r>
            <w:r w:rsidRPr="00140A40">
              <w:rPr>
                <w:rFonts w:ascii="Arial" w:hAnsi="Arial" w:cs="Arial"/>
                <w:color w:val="000000"/>
                <w:lang w:val="pl"/>
              </w:rPr>
              <w:t>serweram</w:t>
            </w:r>
            <w:r w:rsidR="008A0E54">
              <w:rPr>
                <w:rFonts w:ascii="Arial" w:hAnsi="Arial" w:cs="Arial"/>
                <w:color w:val="000000"/>
                <w:lang w:val="pl"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10</w:t>
            </w:r>
          </w:p>
        </w:tc>
      </w:tr>
      <w:tr w:rsidR="00B33BB6" w:rsidRPr="00160696" w:rsidTr="0035537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Tytuł zawodowy magistra, magistra inżyniera lub r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ównorzędny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8</w:t>
            </w:r>
          </w:p>
        </w:tc>
      </w:tr>
      <w:tr w:rsidR="00B33BB6" w:rsidRPr="00160696" w:rsidTr="0035537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Tytuł zawodowy licencjata, inżyniera lub r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ównorzędny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7</w:t>
            </w:r>
          </w:p>
        </w:tc>
      </w:tr>
      <w:tr w:rsidR="00B33BB6" w:rsidRPr="00160696" w:rsidTr="0035537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 xml:space="preserve">Wykształcenie średnie, średnie branżowe (ukończenie liceum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og</w:t>
            </w:r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ólnokształcącego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technikum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lub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branżowej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szkoły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II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stopnia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w 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klasie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br/>
              <w:t xml:space="preserve">w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której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były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nauczane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przedmioty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dotyczące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funkcjonowania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Policji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br/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dla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których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zostały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opracowane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w 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szkole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programy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nauczania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włączone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br/>
              <w:t xml:space="preserve">do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szkolnego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zestawu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programów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nauczania</w:t>
            </w:r>
            <w:proofErr w:type="spellEnd"/>
            <w:r w:rsidRPr="00160696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BB6" w:rsidRPr="00160696" w:rsidRDefault="00B33BB6" w:rsidP="00B3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pl"/>
              </w:rPr>
            </w:pPr>
            <w:r w:rsidRPr="00160696">
              <w:rPr>
                <w:rFonts w:ascii="Arial" w:eastAsia="Times New Roman" w:hAnsi="Arial" w:cs="Arial"/>
                <w:color w:val="000000"/>
                <w:lang w:val="pl"/>
              </w:rPr>
              <w:t>7</w:t>
            </w:r>
          </w:p>
        </w:tc>
      </w:tr>
    </w:tbl>
    <w:p w:rsidR="00B33BB6" w:rsidRPr="00160696" w:rsidRDefault="00B33BB6" w:rsidP="00B33BB6">
      <w:pPr>
        <w:autoSpaceDE w:val="0"/>
        <w:autoSpaceDN w:val="0"/>
        <w:adjustRightInd w:val="0"/>
        <w:spacing w:after="0" w:line="259" w:lineRule="atLeast"/>
        <w:jc w:val="both"/>
        <w:rPr>
          <w:rFonts w:ascii="Arial" w:eastAsia="Times New Roman" w:hAnsi="Arial" w:cs="Arial"/>
          <w:sz w:val="16"/>
          <w:szCs w:val="16"/>
          <w:lang w:val="pl"/>
        </w:rPr>
      </w:pPr>
    </w:p>
    <w:p w:rsidR="004C4F2F" w:rsidRPr="00160696" w:rsidRDefault="004C4F2F" w:rsidP="00B33BB6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B33BB6" w:rsidRPr="00160696" w:rsidRDefault="00B33BB6" w:rsidP="00B33BB6">
      <w:pPr>
        <w:numPr>
          <w:ilvl w:val="0"/>
          <w:numId w:val="7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bookmarkStart w:id="1" w:name="_Hlk93493645"/>
      <w:r w:rsidRPr="00160696">
        <w:rPr>
          <w:rFonts w:ascii="Arial" w:eastAsia="Times New Roman" w:hAnsi="Arial" w:cs="Arial"/>
          <w:color w:val="000000"/>
        </w:rPr>
        <w:t>Preferencje</w:t>
      </w:r>
      <w:r w:rsidRPr="00160696">
        <w:rPr>
          <w:rFonts w:ascii="Arial" w:eastAsia="Calibri" w:hAnsi="Arial" w:cs="Arial"/>
          <w:color w:val="000000"/>
        </w:rPr>
        <w:t xml:space="preserve"> z tytułu umiejętności podlegają ocenie w systemie punktowym według następującego schematu:</w:t>
      </w:r>
    </w:p>
    <w:p w:rsidR="008A0E76" w:rsidRPr="00160696" w:rsidRDefault="008A0E76" w:rsidP="008A0E76">
      <w:pPr>
        <w:tabs>
          <w:tab w:val="left" w:pos="360"/>
        </w:tabs>
        <w:spacing w:after="0" w:line="276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tbl>
      <w:tblPr>
        <w:tblW w:w="5045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080"/>
        <w:gridCol w:w="1495"/>
      </w:tblGrid>
      <w:tr w:rsidR="001E1783" w:rsidRPr="001E1783" w:rsidTr="00E33CB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bookmarkEnd w:id="1"/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Preferencje z tytułu umiejętności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Liczba punktów</w:t>
            </w:r>
          </w:p>
        </w:tc>
      </w:tr>
      <w:tr w:rsidR="001E1783" w:rsidRPr="001E1783" w:rsidTr="00E33CB2">
        <w:trPr>
          <w:trHeight w:val="346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 xml:space="preserve">Tytuł ratownika, ratownika  medycznego  albo  pielęgniarki  systemu </w:t>
            </w:r>
            <w:r w:rsidRPr="001E178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w rozumieniu przepisów ustawy z dnia 8 września 2006 r. </w:t>
            </w:r>
            <w:r w:rsidRPr="001E178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o Państwowym Ratownictwie Medycznym (Dz. U. z 2022 r. poz. 1720 z </w:t>
            </w:r>
            <w:proofErr w:type="spellStart"/>
            <w:r w:rsidRPr="001E1783">
              <w:rPr>
                <w:rFonts w:ascii="Times New Roman" w:eastAsia="Times New Roman" w:hAnsi="Times New Roman" w:cs="Times New Roman"/>
                <w:szCs w:val="24"/>
              </w:rPr>
              <w:t>późn</w:t>
            </w:r>
            <w:proofErr w:type="spellEnd"/>
            <w:r w:rsidRPr="001E1783">
              <w:rPr>
                <w:rFonts w:ascii="Times New Roman" w:eastAsia="Times New Roman" w:hAnsi="Times New Roman" w:cs="Times New Roman"/>
                <w:szCs w:val="24"/>
              </w:rPr>
              <w:t>. zm.)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E1783" w:rsidRPr="001E1783" w:rsidTr="00E33CB2">
        <w:trPr>
          <w:trHeight w:val="346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1783" w:rsidRPr="001E1783" w:rsidRDefault="001E1783" w:rsidP="001E17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Uprawnienia do wykonywania prac podwodnych określone w ustawie z dnia 17 października 2003 r. o wykonywaniu prac podwodnych (Dz. U. z 2021 r. poz. 612)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E1783" w:rsidRPr="001E1783" w:rsidTr="00E33CB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Prawo jazdy kategorii „A”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783" w:rsidRPr="001E1783" w:rsidTr="00E33CB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Prawo jazdy kategorii „C”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783" w:rsidRPr="001E1783" w:rsidTr="00E33CB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Prawo jazdy kategorii „C+E”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783" w:rsidRPr="001E1783" w:rsidTr="00E33CB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 xml:space="preserve">Uprawnienia ratownika górskiego określone w ustawie z dnia </w:t>
            </w:r>
            <w:r w:rsidRPr="001E178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18 sierpnia 2011 r. o bezpieczeństwie i ratownictwie w górach i na zorganizowanych terenach narciarskich (Dz. U. z 2022 r. poz. 1425 z </w:t>
            </w:r>
            <w:proofErr w:type="spellStart"/>
            <w:r w:rsidRPr="001E1783">
              <w:rPr>
                <w:rFonts w:ascii="Times New Roman" w:eastAsia="Times New Roman" w:hAnsi="Times New Roman" w:cs="Times New Roman"/>
                <w:szCs w:val="24"/>
              </w:rPr>
              <w:t>późn</w:t>
            </w:r>
            <w:proofErr w:type="spellEnd"/>
            <w:r w:rsidRPr="001E1783">
              <w:rPr>
                <w:rFonts w:ascii="Times New Roman" w:eastAsia="Times New Roman" w:hAnsi="Times New Roman" w:cs="Times New Roman"/>
                <w:szCs w:val="24"/>
              </w:rPr>
              <w:t>. zm.)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783" w:rsidRPr="001E1783" w:rsidTr="00E33CB2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1783" w:rsidRPr="001E1783" w:rsidRDefault="001E1783" w:rsidP="001E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Uprawnienia ratownika wodnego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783" w:rsidRPr="001E1783" w:rsidTr="00E33CB2">
        <w:trPr>
          <w:trHeight w:val="445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1783" w:rsidRPr="001E1783" w:rsidRDefault="001E1783" w:rsidP="001E17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 xml:space="preserve">Uprawnienia do prowadzenia jachtów żaglowych albo motorowych określone w rozporządzeniu Ministra Sportu i Turystyki z dnia 9 kwietnia 2013 r. </w:t>
            </w:r>
            <w:r w:rsidRPr="001E1783">
              <w:rPr>
                <w:rFonts w:ascii="Times New Roman" w:eastAsia="Times New Roman" w:hAnsi="Times New Roman" w:cs="Times New Roman"/>
                <w:szCs w:val="24"/>
              </w:rPr>
              <w:br/>
              <w:t>w sprawie uprawiania turystyki wodnej (Dz. U. poz. 460 z późn.zm.)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783" w:rsidRPr="001E1783" w:rsidTr="00E33CB2">
        <w:trPr>
          <w:trHeight w:val="17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783" w:rsidRPr="001E1783" w:rsidTr="00E33CB2">
        <w:trPr>
          <w:trHeight w:val="16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Dokument potwierdzający stopień znajomości języka obcego co najmniej na poziomie biegłości B2 – zgodnie z załącznikiem nr 13 do rozporządzenia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783" w:rsidRPr="001E1783" w:rsidTr="00E33CB2">
        <w:trPr>
          <w:trHeight w:val="16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1783" w:rsidRPr="001E1783" w:rsidRDefault="001E1783" w:rsidP="001E178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szCs w:val="24"/>
              </w:rPr>
              <w:t>Dokument potwierdzający stopień znajomości kolejnego języka obcego co najmniej na poziomie biegłości B2 – zgodnie z załącznikiem nr 13 do rozporządzenia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1783" w:rsidRPr="001E1783" w:rsidRDefault="001E1783" w:rsidP="001E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F4FDC" w:rsidRDefault="005F4FDC">
      <w:pPr>
        <w:spacing w:after="195" w:line="288" w:lineRule="auto"/>
        <w:jc w:val="both"/>
        <w:rPr>
          <w:rFonts w:ascii="Arial" w:eastAsia="Arial" w:hAnsi="Arial" w:cs="Arial"/>
          <w:b/>
          <w:sz w:val="20"/>
        </w:rPr>
      </w:pPr>
    </w:p>
    <w:p w:rsidR="00AA167C" w:rsidRPr="00160696" w:rsidRDefault="00E37A31">
      <w:pPr>
        <w:spacing w:after="195" w:line="288" w:lineRule="auto"/>
        <w:jc w:val="both"/>
        <w:rPr>
          <w:rFonts w:ascii="Arial" w:eastAsia="Arial" w:hAnsi="Arial" w:cs="Arial"/>
          <w:b/>
          <w:sz w:val="20"/>
        </w:rPr>
      </w:pPr>
      <w:r w:rsidRPr="00160696">
        <w:rPr>
          <w:rFonts w:ascii="Arial" w:eastAsia="Arial" w:hAnsi="Arial" w:cs="Arial"/>
          <w:b/>
          <w:sz w:val="20"/>
        </w:rPr>
        <w:t>Postępowanie kwalifikacyjne składa się z następujących etapów:</w:t>
      </w:r>
    </w:p>
    <w:p w:rsidR="00AA167C" w:rsidRPr="00160696" w:rsidRDefault="00E37A31">
      <w:pPr>
        <w:numPr>
          <w:ilvl w:val="0"/>
          <w:numId w:val="3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złożenia podania o przyjęcie do służby, kwestionariusza osobowego kandydata do służby w Policji, a także dokumentów stwierdzających wymagane wykształcenie i kwalifikacje zawodowe oraz zawierających dane o uprzednim zatrudnieniu, </w:t>
      </w:r>
    </w:p>
    <w:p w:rsidR="00AA167C" w:rsidRPr="00160696" w:rsidRDefault="00E37A31">
      <w:pPr>
        <w:numPr>
          <w:ilvl w:val="0"/>
          <w:numId w:val="3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testu wiedzy, </w:t>
      </w:r>
    </w:p>
    <w:p w:rsidR="00AA167C" w:rsidRPr="00160696" w:rsidRDefault="00E37A31">
      <w:pPr>
        <w:numPr>
          <w:ilvl w:val="0"/>
          <w:numId w:val="3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testu sprawności fizycznej, </w:t>
      </w:r>
    </w:p>
    <w:p w:rsidR="00AA167C" w:rsidRPr="00160696" w:rsidRDefault="00E37A31">
      <w:pPr>
        <w:numPr>
          <w:ilvl w:val="0"/>
          <w:numId w:val="3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badania psychologicznego w tym testu psychologicznego, </w:t>
      </w:r>
    </w:p>
    <w:p w:rsidR="00AA167C" w:rsidRPr="00160696" w:rsidRDefault="00E37A31">
      <w:pPr>
        <w:numPr>
          <w:ilvl w:val="0"/>
          <w:numId w:val="3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rozmowy kwalifikacyjnej, </w:t>
      </w:r>
    </w:p>
    <w:p w:rsidR="00AA167C" w:rsidRPr="00160696" w:rsidRDefault="00E37A31">
      <w:pPr>
        <w:numPr>
          <w:ilvl w:val="0"/>
          <w:numId w:val="3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ustalenia zdolności fizycznej i psychicznej do służby w Policji, </w:t>
      </w:r>
    </w:p>
    <w:p w:rsidR="00AA167C" w:rsidRPr="00160696" w:rsidRDefault="00E37A31">
      <w:pPr>
        <w:numPr>
          <w:ilvl w:val="0"/>
          <w:numId w:val="3"/>
        </w:numPr>
        <w:spacing w:after="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sprawdzenia w ewidencjach, rejestrach i kartotekach, w tym w policyjnych zbiorach danych, prawdziwości danych zawartych w kwestionariuszu osobowym kandydata do służby w Policji, </w:t>
      </w:r>
    </w:p>
    <w:p w:rsidR="004C4F2F" w:rsidRPr="00160696" w:rsidRDefault="00E37A31" w:rsidP="004C4F2F">
      <w:pPr>
        <w:numPr>
          <w:ilvl w:val="0"/>
          <w:numId w:val="3"/>
        </w:numPr>
        <w:spacing w:after="140" w:line="288" w:lineRule="auto"/>
        <w:ind w:left="707" w:hanging="283"/>
        <w:jc w:val="both"/>
        <w:rPr>
          <w:rFonts w:ascii="Arial" w:eastAsia="Arial" w:hAnsi="Arial" w:cs="Arial"/>
          <w:sz w:val="20"/>
        </w:rPr>
      </w:pPr>
      <w:r w:rsidRPr="00160696">
        <w:rPr>
          <w:rFonts w:ascii="Arial" w:eastAsia="Arial" w:hAnsi="Arial" w:cs="Arial"/>
          <w:sz w:val="20"/>
        </w:rPr>
        <w:t xml:space="preserve">postępowania sprawdzającego, które jest określone w przepisach o ochronie informacji niejawnych. </w:t>
      </w:r>
    </w:p>
    <w:p w:rsidR="005F4FDC" w:rsidRDefault="005F4FDC" w:rsidP="004C4F2F">
      <w:pPr>
        <w:spacing w:after="140" w:line="288" w:lineRule="auto"/>
        <w:ind w:left="424"/>
        <w:jc w:val="both"/>
        <w:rPr>
          <w:rFonts w:ascii="Arial" w:hAnsi="Arial" w:cs="Arial"/>
          <w:b/>
          <w:sz w:val="20"/>
          <w:szCs w:val="20"/>
        </w:rPr>
      </w:pPr>
    </w:p>
    <w:p w:rsidR="00642F80" w:rsidRPr="00642F80" w:rsidRDefault="00752088" w:rsidP="00642F80">
      <w:pPr>
        <w:spacing w:after="140" w:line="288" w:lineRule="auto"/>
        <w:ind w:left="424"/>
        <w:jc w:val="both"/>
        <w:rPr>
          <w:rFonts w:ascii="Arial" w:hAnsi="Arial" w:cs="Arial"/>
          <w:b/>
          <w:sz w:val="20"/>
          <w:szCs w:val="20"/>
        </w:rPr>
      </w:pPr>
      <w:r w:rsidRPr="00160696">
        <w:rPr>
          <w:rFonts w:ascii="Arial" w:hAnsi="Arial" w:cs="Arial"/>
          <w:b/>
          <w:sz w:val="20"/>
          <w:szCs w:val="20"/>
        </w:rPr>
        <w:lastRenderedPageBreak/>
        <w:t>Składając dokumenty należy wylegitymować się dowodem osobistym.</w:t>
      </w:r>
    </w:p>
    <w:p w:rsidR="00642F80" w:rsidRPr="00642F80" w:rsidRDefault="00642F80" w:rsidP="00642F80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E2049">
        <w:rPr>
          <w:rFonts w:ascii="Arial" w:hAnsi="Arial" w:cs="Arial"/>
          <w:sz w:val="20"/>
          <w:szCs w:val="20"/>
        </w:rPr>
        <w:t xml:space="preserve"> trakcie rekrutacji kandydat zostanie poproszony o złożenie ankiety bezpieczeństwa osobowego – dokument składa się w terminie i miejscu wskazanym przez przedstawicieli komórki </w:t>
      </w:r>
      <w:r w:rsidR="00292F61">
        <w:rPr>
          <w:rFonts w:ascii="Arial" w:hAnsi="Arial" w:cs="Arial"/>
          <w:sz w:val="20"/>
          <w:szCs w:val="20"/>
        </w:rPr>
        <w:br/>
      </w:r>
      <w:r w:rsidRPr="00CE2049">
        <w:rPr>
          <w:rFonts w:ascii="Arial" w:hAnsi="Arial" w:cs="Arial"/>
          <w:sz w:val="20"/>
          <w:szCs w:val="20"/>
        </w:rPr>
        <w:t>ds. doboru lub do spraw ochrony informacji niejawnych</w:t>
      </w:r>
      <w:r>
        <w:rPr>
          <w:rFonts w:ascii="Arial" w:hAnsi="Arial" w:cs="Arial"/>
          <w:sz w:val="20"/>
          <w:szCs w:val="20"/>
        </w:rPr>
        <w:t>.</w:t>
      </w:r>
    </w:p>
    <w:p w:rsidR="00752088" w:rsidRPr="00160696" w:rsidRDefault="00752088" w:rsidP="00752088">
      <w:pPr>
        <w:pStyle w:val="NormalnyWeb"/>
        <w:shd w:val="clear" w:color="auto" w:fill="FFFFFF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335C2D">
        <w:rPr>
          <w:rFonts w:ascii="Arial" w:hAnsi="Arial" w:cs="Arial"/>
          <w:color w:val="auto"/>
          <w:sz w:val="20"/>
          <w:szCs w:val="20"/>
        </w:rPr>
        <w:t xml:space="preserve">Dokumenty przyjmowane są  </w:t>
      </w:r>
      <w:r w:rsidRPr="00335C2D">
        <w:rPr>
          <w:rFonts w:ascii="Arial" w:hAnsi="Arial" w:cs="Arial"/>
          <w:color w:val="auto"/>
          <w:sz w:val="20"/>
          <w:szCs w:val="20"/>
          <w:u w:val="single"/>
        </w:rPr>
        <w:t xml:space="preserve">wyłącznie w  komórkach kadrowych komend miejskich </w:t>
      </w:r>
      <w:r w:rsidRPr="00335C2D">
        <w:rPr>
          <w:rFonts w:ascii="Arial" w:hAnsi="Arial" w:cs="Arial"/>
          <w:color w:val="auto"/>
          <w:sz w:val="20"/>
          <w:szCs w:val="20"/>
          <w:u w:val="single"/>
        </w:rPr>
        <w:br/>
      </w:r>
      <w:r w:rsidRPr="00160696">
        <w:rPr>
          <w:rFonts w:ascii="Arial" w:hAnsi="Arial" w:cs="Arial"/>
          <w:color w:val="auto"/>
          <w:sz w:val="20"/>
          <w:szCs w:val="20"/>
          <w:u w:val="single"/>
        </w:rPr>
        <w:t>i powiatowych Policji</w:t>
      </w:r>
      <w:r w:rsidRPr="00160696">
        <w:rPr>
          <w:rFonts w:ascii="Arial" w:hAnsi="Arial" w:cs="Arial"/>
          <w:color w:val="auto"/>
          <w:sz w:val="20"/>
          <w:szCs w:val="20"/>
        </w:rPr>
        <w:t xml:space="preserve"> na terenie województwa kujawsko – pomorskiego. Kandydaci powinni składać komplet aplikacyjny w komendzie miejskiej lub powiatowej Policji najbliższej miejsca zamieszkania.</w:t>
      </w:r>
    </w:p>
    <w:p w:rsidR="00752088" w:rsidRDefault="00752088" w:rsidP="00752088">
      <w:pPr>
        <w:pStyle w:val="NormalnyWeb"/>
        <w:shd w:val="clear" w:color="auto" w:fill="FFFFFF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160696">
        <w:rPr>
          <w:rFonts w:ascii="Arial" w:hAnsi="Arial" w:cs="Arial"/>
          <w:color w:val="auto"/>
          <w:sz w:val="20"/>
          <w:szCs w:val="20"/>
        </w:rPr>
        <w:t xml:space="preserve">Druk kwestionariusza osobowego można pobrać ze stron internetowych </w:t>
      </w:r>
      <w:hyperlink r:id="rId6" w:history="1">
        <w:r w:rsidRPr="00160696">
          <w:rPr>
            <w:rStyle w:val="Hipercze"/>
            <w:rFonts w:ascii="Arial" w:hAnsi="Arial" w:cs="Arial"/>
            <w:color w:val="auto"/>
            <w:sz w:val="20"/>
            <w:szCs w:val="20"/>
          </w:rPr>
          <w:t>www.kujawsko-pomorska.policja.gov.pl</w:t>
        </w:r>
      </w:hyperlink>
      <w:r w:rsidRPr="00160696">
        <w:rPr>
          <w:rFonts w:ascii="Arial" w:hAnsi="Arial" w:cs="Arial"/>
          <w:color w:val="auto"/>
          <w:sz w:val="20"/>
          <w:szCs w:val="20"/>
        </w:rPr>
        <w:t xml:space="preserve"> lub </w:t>
      </w:r>
      <w:hyperlink r:id="rId7" w:history="1">
        <w:r w:rsidRPr="00160696">
          <w:rPr>
            <w:rStyle w:val="Hipercze"/>
            <w:rFonts w:ascii="Arial" w:hAnsi="Arial" w:cs="Arial"/>
            <w:color w:val="auto"/>
            <w:sz w:val="20"/>
            <w:szCs w:val="20"/>
          </w:rPr>
          <w:t>www.policja.pl</w:t>
        </w:r>
      </w:hyperlink>
      <w:r w:rsidRPr="00160696">
        <w:rPr>
          <w:rFonts w:ascii="Arial" w:hAnsi="Arial" w:cs="Arial"/>
          <w:color w:val="auto"/>
          <w:sz w:val="20"/>
          <w:szCs w:val="20"/>
        </w:rPr>
        <w:t xml:space="preserve"> zakładka INFORMACJE/PRACA W POLICJI lub w komórkach  kadrowych komend miejskich/powiatowych Policji lub w Komendzie Wojewódzkiej Policji w Bydgoszczy</w:t>
      </w:r>
      <w:r w:rsidR="00655D4A">
        <w:rPr>
          <w:rFonts w:ascii="Arial" w:hAnsi="Arial" w:cs="Arial"/>
          <w:color w:val="auto"/>
          <w:sz w:val="20"/>
          <w:szCs w:val="20"/>
        </w:rPr>
        <w:t>,</w:t>
      </w:r>
      <w:r w:rsidRPr="00160696">
        <w:rPr>
          <w:rFonts w:ascii="Arial" w:hAnsi="Arial" w:cs="Arial"/>
          <w:color w:val="auto"/>
          <w:sz w:val="20"/>
          <w:szCs w:val="20"/>
        </w:rPr>
        <w:t xml:space="preserve"> ul. Poniatowskiego 3 w Bydgoszczy ( Zespół ds. Doboru ).</w:t>
      </w:r>
    </w:p>
    <w:p w:rsidR="00771236" w:rsidRDefault="00771236" w:rsidP="00655D4A">
      <w:pPr>
        <w:pStyle w:val="NormalnyWeb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BE5C66" w:rsidRDefault="00BE5C66" w:rsidP="00BE5C66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KOMENDANT WOJEWÓDZKI POLICJI</w:t>
      </w:r>
    </w:p>
    <w:p w:rsidR="00BE5C66" w:rsidRDefault="00BE5C66" w:rsidP="00BE5C66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              W BYDGOSZCZY</w:t>
      </w:r>
    </w:p>
    <w:p w:rsidR="00BE5C66" w:rsidRDefault="00BE5C66" w:rsidP="00BE5C66">
      <w:pPr>
        <w:shd w:val="clear" w:color="auto" w:fill="FFFFFF"/>
        <w:spacing w:after="0" w:line="160" w:lineRule="atLeast"/>
        <w:ind w:left="2977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z up. Pierwszy Zastępca </w:t>
      </w:r>
    </w:p>
    <w:p w:rsidR="00BE5C66" w:rsidRDefault="00BE5C66" w:rsidP="00BE5C66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Komendanta Wojewódzkiego Policji </w:t>
      </w:r>
    </w:p>
    <w:p w:rsidR="00BE5C66" w:rsidRDefault="00BE5C66" w:rsidP="00BE5C66">
      <w:pPr>
        <w:shd w:val="clear" w:color="auto" w:fill="FFFFFF"/>
        <w:spacing w:after="0" w:line="160" w:lineRule="atLeast"/>
        <w:ind w:left="3828" w:firstLine="708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 Bydgoszczy</w:t>
      </w:r>
    </w:p>
    <w:p w:rsidR="00BE5C66" w:rsidRDefault="00BE5C66" w:rsidP="00BE5C66">
      <w:pPr>
        <w:shd w:val="clear" w:color="auto" w:fill="FFFFFF"/>
        <w:spacing w:after="0" w:line="160" w:lineRule="atLeast"/>
        <w:ind w:left="4253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insp. Marcin Woźniak</w:t>
      </w:r>
    </w:p>
    <w:p w:rsidR="00BE5C66" w:rsidRDefault="00BE5C66" w:rsidP="00BE5C66">
      <w:pPr>
        <w:shd w:val="clear" w:color="auto" w:fill="FFFFFF"/>
        <w:spacing w:after="0" w:line="160" w:lineRule="atLeast"/>
        <w:ind w:left="4253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(podpis w oryginale)</w:t>
      </w:r>
      <w:bookmarkStart w:id="2" w:name="_GoBack"/>
      <w:bookmarkEnd w:id="2"/>
    </w:p>
    <w:p w:rsidR="008D32FD" w:rsidRPr="002801F9" w:rsidRDefault="00A23D9C" w:rsidP="00735CAB">
      <w:pPr>
        <w:pStyle w:val="NormalnyWeb"/>
        <w:shd w:val="clear" w:color="auto" w:fill="FFFFFF"/>
        <w:spacing w:before="0" w:beforeAutospacing="0" w:after="0" w:afterAutospacing="0" w:line="160" w:lineRule="atLeast"/>
        <w:ind w:left="2829"/>
        <w:outlineLvl w:val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                   </w:t>
      </w:r>
    </w:p>
    <w:p w:rsidR="008D32FD" w:rsidRDefault="008D32FD" w:rsidP="00A23D9C">
      <w:pPr>
        <w:pStyle w:val="NormalnyWeb"/>
        <w:shd w:val="clear" w:color="auto" w:fill="FFFFFF"/>
        <w:spacing w:before="0" w:beforeAutospacing="0" w:after="0" w:afterAutospacing="0" w:line="160" w:lineRule="atLeast"/>
        <w:ind w:left="2829"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AF5D08" w:rsidRPr="00AF5D08" w:rsidRDefault="00AF5D08" w:rsidP="00AF5D08">
      <w:pPr>
        <w:pStyle w:val="NormalnyWeb"/>
        <w:shd w:val="clear" w:color="auto" w:fill="FFFFFF"/>
        <w:ind w:left="5529"/>
        <w:outlineLvl w:val="0"/>
        <w:rPr>
          <w:rFonts w:ascii="Arial" w:hAnsi="Arial" w:cs="Arial"/>
          <w:color w:val="auto"/>
          <w:sz w:val="18"/>
          <w:szCs w:val="18"/>
        </w:rPr>
      </w:pPr>
    </w:p>
    <w:p w:rsidR="00752088" w:rsidRPr="00160696" w:rsidRDefault="00752088" w:rsidP="00752088">
      <w:pPr>
        <w:spacing w:after="140" w:line="288" w:lineRule="auto"/>
        <w:jc w:val="both"/>
        <w:rPr>
          <w:rFonts w:ascii="Arial" w:eastAsia="Arial" w:hAnsi="Arial" w:cs="Arial"/>
          <w:sz w:val="20"/>
        </w:rPr>
      </w:pPr>
    </w:p>
    <w:p w:rsidR="00AA167C" w:rsidRPr="00A23D9C" w:rsidRDefault="00A23D9C" w:rsidP="008A0E76">
      <w:pPr>
        <w:spacing w:after="140" w:line="288" w:lineRule="auto"/>
        <w:jc w:val="both"/>
        <w:rPr>
          <w:rFonts w:ascii="Arial" w:eastAsia="Arial" w:hAnsi="Arial" w:cs="Arial"/>
          <w:sz w:val="20"/>
        </w:rPr>
      </w:pPr>
      <w:r w:rsidRPr="00A23D9C">
        <w:rPr>
          <w:rFonts w:ascii="Arial" w:eastAsia="Arial" w:hAnsi="Arial" w:cs="Arial"/>
          <w:sz w:val="20"/>
        </w:rPr>
        <w:tab/>
      </w:r>
      <w:r w:rsidRPr="00A23D9C">
        <w:rPr>
          <w:rFonts w:ascii="Arial" w:eastAsia="Arial" w:hAnsi="Arial" w:cs="Arial"/>
          <w:sz w:val="20"/>
        </w:rPr>
        <w:tab/>
      </w:r>
      <w:r w:rsidRPr="00A23D9C">
        <w:rPr>
          <w:rFonts w:ascii="Arial" w:eastAsia="Arial" w:hAnsi="Arial" w:cs="Arial"/>
          <w:sz w:val="20"/>
        </w:rPr>
        <w:tab/>
      </w:r>
    </w:p>
    <w:sectPr w:rsidR="00AA167C" w:rsidRPr="00A23D9C" w:rsidSect="00735CA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CC7508"/>
    <w:lvl w:ilvl="0">
      <w:numFmt w:val="bullet"/>
      <w:lvlText w:val="*"/>
      <w:lvlJc w:val="left"/>
    </w:lvl>
  </w:abstractNum>
  <w:abstractNum w:abstractNumId="1" w15:restartNumberingAfterBreak="0">
    <w:nsid w:val="07D11908"/>
    <w:multiLevelType w:val="multilevel"/>
    <w:tmpl w:val="E458A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B7F72"/>
    <w:multiLevelType w:val="multilevel"/>
    <w:tmpl w:val="F7284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F3F0C"/>
    <w:multiLevelType w:val="multilevel"/>
    <w:tmpl w:val="FBC42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F323F"/>
    <w:multiLevelType w:val="multilevel"/>
    <w:tmpl w:val="AC7C8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F6D5A"/>
    <w:multiLevelType w:val="multilevel"/>
    <w:tmpl w:val="A630E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23776E"/>
    <w:multiLevelType w:val="hybridMultilevel"/>
    <w:tmpl w:val="1E620E76"/>
    <w:lvl w:ilvl="0" w:tplc="D1DEE462">
      <w:start w:val="1"/>
      <w:numFmt w:val="bullet"/>
      <w:lvlText w:val=""/>
      <w:lvlJc w:val="left"/>
      <w:pPr>
        <w:tabs>
          <w:tab w:val="num" w:pos="420"/>
        </w:tabs>
        <w:ind w:left="457" w:hanging="397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EF6BD7"/>
    <w:multiLevelType w:val="multilevel"/>
    <w:tmpl w:val="C112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67333D"/>
    <w:multiLevelType w:val="hybridMultilevel"/>
    <w:tmpl w:val="DEE6A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A5969"/>
    <w:multiLevelType w:val="multilevel"/>
    <w:tmpl w:val="DF02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7C"/>
    <w:rsid w:val="00002EDE"/>
    <w:rsid w:val="00062AFF"/>
    <w:rsid w:val="00064C99"/>
    <w:rsid w:val="000E0241"/>
    <w:rsid w:val="00140A40"/>
    <w:rsid w:val="00160696"/>
    <w:rsid w:val="001705A5"/>
    <w:rsid w:val="001E1783"/>
    <w:rsid w:val="0022755D"/>
    <w:rsid w:val="002861F5"/>
    <w:rsid w:val="00292F61"/>
    <w:rsid w:val="002951C5"/>
    <w:rsid w:val="002B6A22"/>
    <w:rsid w:val="002E7489"/>
    <w:rsid w:val="002F62AE"/>
    <w:rsid w:val="00335C2D"/>
    <w:rsid w:val="0038337A"/>
    <w:rsid w:val="00491199"/>
    <w:rsid w:val="004C4F2F"/>
    <w:rsid w:val="00583A27"/>
    <w:rsid w:val="005A0129"/>
    <w:rsid w:val="005F4FDC"/>
    <w:rsid w:val="00642F80"/>
    <w:rsid w:val="00647458"/>
    <w:rsid w:val="00655D4A"/>
    <w:rsid w:val="006611D5"/>
    <w:rsid w:val="00735CAB"/>
    <w:rsid w:val="00752088"/>
    <w:rsid w:val="00771236"/>
    <w:rsid w:val="008A0E54"/>
    <w:rsid w:val="008A0E76"/>
    <w:rsid w:val="008D32FD"/>
    <w:rsid w:val="00A0758C"/>
    <w:rsid w:val="00A23D9C"/>
    <w:rsid w:val="00A963F9"/>
    <w:rsid w:val="00AA167C"/>
    <w:rsid w:val="00AF5D08"/>
    <w:rsid w:val="00B33BB6"/>
    <w:rsid w:val="00B42AF6"/>
    <w:rsid w:val="00BC4711"/>
    <w:rsid w:val="00BE4AE7"/>
    <w:rsid w:val="00BE5C66"/>
    <w:rsid w:val="00C06718"/>
    <w:rsid w:val="00C1338D"/>
    <w:rsid w:val="00D40C86"/>
    <w:rsid w:val="00E37A31"/>
    <w:rsid w:val="00EB5BB1"/>
    <w:rsid w:val="00EC22FE"/>
    <w:rsid w:val="00F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85FB3-DD89-4CB5-8C0A-F9AFBEEC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52088"/>
    <w:rPr>
      <w:color w:val="0000FF"/>
      <w:u w:val="single"/>
    </w:rPr>
  </w:style>
  <w:style w:type="paragraph" w:styleId="NormalnyWeb">
    <w:name w:val="Normal (Web)"/>
    <w:basedOn w:val="Normalny"/>
    <w:unhideWhenUsed/>
    <w:rsid w:val="0075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5757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A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licj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jawsko-pomorska.policj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8CDA-4263-4EF8-9CD9-703849E0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Wysocka</dc:creator>
  <cp:lastModifiedBy>Marcin Zmudzinski</cp:lastModifiedBy>
  <cp:revision>3</cp:revision>
  <cp:lastPrinted>2023-12-19T10:33:00Z</cp:lastPrinted>
  <dcterms:created xsi:type="dcterms:W3CDTF">2024-12-23T07:50:00Z</dcterms:created>
  <dcterms:modified xsi:type="dcterms:W3CDTF">2024-12-23T14:20:00Z</dcterms:modified>
</cp:coreProperties>
</file>