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34" w:rsidRPr="00EF0BCA" w:rsidRDefault="006F4934">
      <w:pPr>
        <w:rPr>
          <w:sz w:val="18"/>
          <w:szCs w:val="18"/>
        </w:rPr>
      </w:pPr>
    </w:p>
    <w:p w:rsidR="00EF0BCA" w:rsidRPr="00EF0BCA" w:rsidRDefault="00EF0BCA" w:rsidP="00EF0BCA">
      <w:pPr>
        <w:jc w:val="right"/>
        <w:rPr>
          <w:sz w:val="18"/>
          <w:szCs w:val="18"/>
        </w:rPr>
      </w:pPr>
      <w:r w:rsidRPr="00EF0BCA">
        <w:rPr>
          <w:sz w:val="18"/>
          <w:szCs w:val="18"/>
        </w:rPr>
        <w:t xml:space="preserve">Załącznik </w:t>
      </w:r>
      <w:r w:rsidR="00FA2755">
        <w:rPr>
          <w:sz w:val="18"/>
          <w:szCs w:val="18"/>
        </w:rPr>
        <w:t xml:space="preserve">nr 4 </w:t>
      </w:r>
      <w:r w:rsidRPr="00EF0BCA">
        <w:rPr>
          <w:sz w:val="18"/>
          <w:szCs w:val="18"/>
        </w:rPr>
        <w:t>do SIWZ</w:t>
      </w:r>
    </w:p>
    <w:p w:rsidR="00EF0BCA" w:rsidRPr="00EF0BCA" w:rsidRDefault="00EF0BCA" w:rsidP="00EF0BCA">
      <w:pPr>
        <w:jc w:val="right"/>
        <w:rPr>
          <w:sz w:val="18"/>
          <w:szCs w:val="18"/>
        </w:rPr>
      </w:pPr>
      <w:r w:rsidRPr="00EF0BCA">
        <w:rPr>
          <w:sz w:val="18"/>
          <w:szCs w:val="18"/>
        </w:rPr>
        <w:t>……………………….., ………………201</w:t>
      </w:r>
      <w:r w:rsidR="00E43901">
        <w:rPr>
          <w:sz w:val="18"/>
          <w:szCs w:val="18"/>
        </w:rPr>
        <w:t>5</w:t>
      </w:r>
      <w:r w:rsidRPr="00EF0BCA">
        <w:rPr>
          <w:sz w:val="18"/>
          <w:szCs w:val="18"/>
        </w:rPr>
        <w:t xml:space="preserve"> r.</w:t>
      </w:r>
    </w:p>
    <w:p w:rsidR="00EF0BCA" w:rsidRPr="00EF0BCA" w:rsidRDefault="00EF0BCA" w:rsidP="00EF0BCA">
      <w:pPr>
        <w:spacing w:after="0" w:line="240" w:lineRule="auto"/>
        <w:rPr>
          <w:sz w:val="18"/>
          <w:szCs w:val="18"/>
        </w:rPr>
      </w:pPr>
      <w:r w:rsidRPr="00EF0BCA">
        <w:rPr>
          <w:sz w:val="18"/>
          <w:szCs w:val="18"/>
        </w:rPr>
        <w:t>……………………………………….</w:t>
      </w:r>
    </w:p>
    <w:p w:rsidR="00EF0BCA" w:rsidRPr="00EF0BCA" w:rsidRDefault="00EF0BCA" w:rsidP="00EF0BCA">
      <w:pPr>
        <w:spacing w:after="0" w:line="240" w:lineRule="auto"/>
        <w:ind w:firstLine="708"/>
        <w:rPr>
          <w:sz w:val="18"/>
          <w:szCs w:val="18"/>
        </w:rPr>
      </w:pPr>
      <w:r w:rsidRPr="00EF0BCA">
        <w:rPr>
          <w:sz w:val="18"/>
          <w:szCs w:val="18"/>
        </w:rPr>
        <w:t>pieczątka</w:t>
      </w:r>
    </w:p>
    <w:p w:rsidR="00EF0BCA" w:rsidRDefault="00EF0BCA" w:rsidP="00EF0BCA">
      <w:pPr>
        <w:spacing w:after="0" w:line="240" w:lineRule="auto"/>
      </w:pPr>
    </w:p>
    <w:p w:rsidR="00EF0BCA" w:rsidRDefault="00EF0BCA" w:rsidP="00EF0BCA">
      <w:pPr>
        <w:jc w:val="center"/>
        <w:rPr>
          <w:b/>
        </w:rPr>
      </w:pPr>
      <w:r w:rsidRPr="00F148C3">
        <w:rPr>
          <w:b/>
        </w:rPr>
        <w:t>O</w:t>
      </w:r>
      <w:r>
        <w:rPr>
          <w:b/>
        </w:rPr>
        <w:t xml:space="preserve"> </w:t>
      </w:r>
      <w:r w:rsidRPr="00F148C3">
        <w:rPr>
          <w:b/>
        </w:rPr>
        <w:t>Ś</w:t>
      </w:r>
      <w:r>
        <w:rPr>
          <w:b/>
        </w:rPr>
        <w:t xml:space="preserve"> </w:t>
      </w:r>
      <w:r w:rsidRPr="00F148C3">
        <w:rPr>
          <w:b/>
        </w:rPr>
        <w:t>W</w:t>
      </w:r>
      <w:r>
        <w:rPr>
          <w:b/>
        </w:rPr>
        <w:t xml:space="preserve"> </w:t>
      </w:r>
      <w:r w:rsidRPr="00F148C3">
        <w:rPr>
          <w:b/>
        </w:rPr>
        <w:t>I</w:t>
      </w:r>
      <w:r>
        <w:rPr>
          <w:b/>
        </w:rPr>
        <w:t xml:space="preserve"> </w:t>
      </w:r>
      <w:r w:rsidRPr="00F148C3">
        <w:rPr>
          <w:b/>
        </w:rPr>
        <w:t>A</w:t>
      </w:r>
      <w:r>
        <w:rPr>
          <w:b/>
        </w:rPr>
        <w:t xml:space="preserve"> </w:t>
      </w:r>
      <w:r w:rsidRPr="00F148C3">
        <w:rPr>
          <w:b/>
        </w:rPr>
        <w:t>D</w:t>
      </w:r>
      <w:r>
        <w:rPr>
          <w:b/>
        </w:rPr>
        <w:t xml:space="preserve"> </w:t>
      </w:r>
      <w:r w:rsidRPr="00F148C3">
        <w:rPr>
          <w:b/>
        </w:rPr>
        <w:t>C</w:t>
      </w:r>
      <w:r>
        <w:rPr>
          <w:b/>
        </w:rPr>
        <w:t xml:space="preserve"> </w:t>
      </w:r>
      <w:r w:rsidRPr="00F148C3">
        <w:rPr>
          <w:b/>
        </w:rPr>
        <w:t>Z</w:t>
      </w:r>
      <w:r>
        <w:rPr>
          <w:b/>
        </w:rPr>
        <w:t xml:space="preserve"> </w:t>
      </w:r>
      <w:r w:rsidRPr="00F148C3">
        <w:rPr>
          <w:b/>
        </w:rPr>
        <w:t>E</w:t>
      </w:r>
      <w:r>
        <w:rPr>
          <w:b/>
        </w:rPr>
        <w:t xml:space="preserve"> </w:t>
      </w:r>
      <w:r w:rsidRPr="00F148C3">
        <w:rPr>
          <w:b/>
        </w:rPr>
        <w:t>N</w:t>
      </w:r>
      <w:r>
        <w:rPr>
          <w:b/>
        </w:rPr>
        <w:t xml:space="preserve"> </w:t>
      </w:r>
      <w:r w:rsidRPr="00F148C3">
        <w:rPr>
          <w:b/>
        </w:rPr>
        <w:t>I</w:t>
      </w:r>
      <w:r>
        <w:rPr>
          <w:b/>
        </w:rPr>
        <w:t xml:space="preserve"> </w:t>
      </w:r>
      <w:r w:rsidRPr="00F148C3">
        <w:rPr>
          <w:b/>
        </w:rPr>
        <w:t>E</w:t>
      </w:r>
    </w:p>
    <w:p w:rsidR="00EF0BCA" w:rsidRDefault="00EF0BCA" w:rsidP="00EF0BCA">
      <w:pPr>
        <w:jc w:val="center"/>
        <w:rPr>
          <w:b/>
        </w:rPr>
      </w:pPr>
    </w:p>
    <w:p w:rsidR="00EF0BCA" w:rsidRDefault="00EF0BCA" w:rsidP="00EF0BCA">
      <w:pPr>
        <w:jc w:val="both"/>
      </w:pPr>
      <w:r w:rsidRPr="00F148C3">
        <w:t>Ja niżej podpisany/a</w:t>
      </w:r>
    </w:p>
    <w:p w:rsidR="00EF0BCA" w:rsidRDefault="00EF0BCA" w:rsidP="00EF0BCA">
      <w:pPr>
        <w:spacing w:after="0" w:line="240" w:lineRule="auto"/>
        <w:jc w:val="both"/>
        <w:rPr>
          <w:sz w:val="18"/>
          <w:szCs w:val="18"/>
        </w:rPr>
      </w:pPr>
      <w:r w:rsidRPr="00F148C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F148C3">
        <w:rPr>
          <w:sz w:val="18"/>
          <w:szCs w:val="18"/>
        </w:rPr>
        <w:t>.</w:t>
      </w:r>
    </w:p>
    <w:p w:rsidR="00EF0BCA" w:rsidRDefault="00EF0BCA" w:rsidP="00EF0BCA">
      <w:pPr>
        <w:jc w:val="center"/>
        <w:rPr>
          <w:sz w:val="18"/>
          <w:szCs w:val="18"/>
        </w:rPr>
      </w:pPr>
      <w:r>
        <w:rPr>
          <w:sz w:val="18"/>
          <w:szCs w:val="18"/>
        </w:rPr>
        <w:t>imię i nazwisko osoby składającej oświadczenie</w:t>
      </w:r>
    </w:p>
    <w:p w:rsidR="00EF0BCA" w:rsidRDefault="00EF0BCA" w:rsidP="00EF0BCA">
      <w:pPr>
        <w:jc w:val="center"/>
        <w:rPr>
          <w:sz w:val="18"/>
          <w:szCs w:val="18"/>
        </w:rPr>
      </w:pPr>
      <w:r>
        <w:rPr>
          <w:sz w:val="18"/>
          <w:szCs w:val="18"/>
        </w:rPr>
        <w:t>reprezentując Wykonawcę / będąc upoważnionym do reprezentowania Wykonawcy</w:t>
      </w:r>
    </w:p>
    <w:p w:rsidR="00EF0BCA" w:rsidRDefault="00EF0BCA" w:rsidP="00EF0BCA">
      <w:pPr>
        <w:jc w:val="center"/>
        <w:rPr>
          <w:sz w:val="18"/>
          <w:szCs w:val="18"/>
        </w:rPr>
      </w:pPr>
    </w:p>
    <w:p w:rsidR="00EF0BCA" w:rsidRDefault="00EF0BCA" w:rsidP="00EF0BCA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EF0BCA" w:rsidRDefault="00EF0BCA" w:rsidP="00EF0BC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EF0BCA" w:rsidRDefault="00EF0BCA" w:rsidP="00EF0BC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nazwa i adres Wykonawcy </w:t>
      </w:r>
    </w:p>
    <w:p w:rsidR="00EF0BCA" w:rsidRDefault="00EF0BCA" w:rsidP="00EF0BCA">
      <w:pPr>
        <w:spacing w:after="0" w:line="240" w:lineRule="auto"/>
        <w:jc w:val="center"/>
        <w:rPr>
          <w:sz w:val="18"/>
          <w:szCs w:val="18"/>
        </w:rPr>
      </w:pPr>
    </w:p>
    <w:p w:rsidR="00EF0BCA" w:rsidRPr="006F6414" w:rsidRDefault="00EF0BCA" w:rsidP="00EF0BCA">
      <w:pPr>
        <w:spacing w:after="0" w:line="240" w:lineRule="auto"/>
        <w:jc w:val="center"/>
        <w:rPr>
          <w:sz w:val="20"/>
          <w:szCs w:val="20"/>
        </w:rPr>
      </w:pPr>
    </w:p>
    <w:p w:rsidR="00EF0BCA" w:rsidRPr="006F6414" w:rsidRDefault="00EF0BCA" w:rsidP="00EF0BCA">
      <w:pPr>
        <w:pStyle w:val="Tekstpodstawowy"/>
        <w:rPr>
          <w:rFonts w:asciiTheme="minorHAnsi" w:hAnsiTheme="minorHAnsi"/>
          <w:sz w:val="20"/>
        </w:rPr>
      </w:pPr>
      <w:r w:rsidRPr="006F6414">
        <w:rPr>
          <w:rFonts w:asciiTheme="minorHAnsi" w:hAnsiTheme="minorHAnsi"/>
          <w:sz w:val="20"/>
        </w:rPr>
        <w:t xml:space="preserve">jestem świadomy/a odpowiedzialności karnej za złożenie fałszywego oświadczenia wynikającej z art.233 </w:t>
      </w:r>
      <w:r w:rsidRPr="006F6414">
        <w:rPr>
          <w:rFonts w:asciiTheme="minorHAnsi" w:hAnsiTheme="minorHAnsi"/>
          <w:sz w:val="20"/>
        </w:rPr>
        <w:sym w:font="Times New Roman" w:char="00A7"/>
      </w:r>
      <w:r w:rsidRPr="006F6414">
        <w:rPr>
          <w:rFonts w:asciiTheme="minorHAnsi" w:hAnsiTheme="minorHAnsi"/>
          <w:sz w:val="20"/>
        </w:rPr>
        <w:t xml:space="preserve"> 1 kodeksu karnego* i oświadczam że:</w:t>
      </w:r>
    </w:p>
    <w:p w:rsidR="00EF0BCA" w:rsidRDefault="00EF0BCA" w:rsidP="00EF0BCA">
      <w:pPr>
        <w:jc w:val="both"/>
        <w:rPr>
          <w:sz w:val="18"/>
          <w:szCs w:val="18"/>
        </w:rPr>
      </w:pPr>
      <w:r>
        <w:rPr>
          <w:sz w:val="18"/>
          <w:szCs w:val="18"/>
        </w:rPr>
        <w:t>przystępując do udziału  w postępowaniu o udzielenie zamówienia publicznego na zorganizowanie i przeprowadzenie szkolenia zawodowego „</w:t>
      </w:r>
      <w:bookmarkStart w:id="0" w:name="_GoBack"/>
      <w:bookmarkEnd w:id="0"/>
      <w:r w:rsidR="00E43901">
        <w:rPr>
          <w:sz w:val="18"/>
          <w:szCs w:val="18"/>
        </w:rPr>
        <w:t>ABC Przedsiębiorczości</w:t>
      </w:r>
      <w:r w:rsidR="000866A9">
        <w:rPr>
          <w:sz w:val="18"/>
          <w:szCs w:val="18"/>
        </w:rPr>
        <w:t>” nie</w:t>
      </w:r>
      <w:r>
        <w:rPr>
          <w:sz w:val="18"/>
          <w:szCs w:val="18"/>
        </w:rPr>
        <w:t xml:space="preserve"> podlegamy wykluczeniu na podst. art. 24 ust. 1 Ustawy z dnia 29 stycznia 2004 roku Prawo zamówień publicznych ( t. j. Dz. U z 2013 poz. 907 ze zm.)</w:t>
      </w:r>
    </w:p>
    <w:p w:rsidR="00EF0BCA" w:rsidRPr="00EF0BCA" w:rsidRDefault="00EF0BCA" w:rsidP="00EF0BCA">
      <w:pPr>
        <w:jc w:val="both"/>
        <w:rPr>
          <w:sz w:val="18"/>
          <w:szCs w:val="18"/>
        </w:rPr>
      </w:pPr>
      <w:r w:rsidRPr="009354DE">
        <w:rPr>
          <w:rFonts w:eastAsia="Times New Roman" w:cs="Times New Roman"/>
          <w:sz w:val="18"/>
          <w:szCs w:val="18"/>
          <w:lang w:eastAsia="pl-PL"/>
        </w:rPr>
        <w:t xml:space="preserve"> Z postępowania o udzielenie </w:t>
      </w:r>
      <w:bookmarkStart w:id="1" w:name="highlightHit_233"/>
      <w:bookmarkEnd w:id="1"/>
      <w:r w:rsidRPr="009354DE">
        <w:rPr>
          <w:rFonts w:eastAsia="Times New Roman" w:cs="Times New Roman"/>
          <w:sz w:val="18"/>
          <w:szCs w:val="18"/>
          <w:lang w:eastAsia="pl-PL"/>
        </w:rPr>
        <w:t>zamówienia wyklucza się: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2" w:name="mip25064688"/>
      <w:bookmarkEnd w:id="2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1)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wykonawców, którzy wyrządzili szkodę, nie wykonując </w:t>
      </w:r>
      <w:bookmarkStart w:id="3" w:name="highlightHit_234"/>
      <w:bookmarkEnd w:id="3"/>
      <w:r w:rsidRPr="009354DE">
        <w:rPr>
          <w:rFonts w:eastAsia="Times New Roman" w:cs="Times New Roman"/>
          <w:sz w:val="18"/>
          <w:szCs w:val="18"/>
          <w:lang w:eastAsia="pl-PL"/>
        </w:rPr>
        <w:t xml:space="preserve">zamówienia lub wykonując je nienależycie, lub zostali zobowiązani do zapłaty kary umownej, jeżeli szkoda ta lub obowiązek zapłaty kary umownej wynosiły nie mniej niż 5% wartości realizowanego </w:t>
      </w:r>
      <w:bookmarkStart w:id="4" w:name="highlightHit_235"/>
      <w:bookmarkEnd w:id="4"/>
      <w:r w:rsidRPr="009354DE">
        <w:rPr>
          <w:rFonts w:eastAsia="Times New Roman" w:cs="Times New Roman"/>
          <w:sz w:val="18"/>
          <w:szCs w:val="18"/>
          <w:lang w:eastAsia="pl-PL"/>
        </w:rPr>
        <w:t>zamówienia i zostały stwierdzone orzeczeniem sądu, które uprawomocniło się w okresie 3 lat przed wszczęciem postępowania;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5" w:name="mip25064689"/>
      <w:bookmarkEnd w:id="5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1a)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wykonawców, z którymi dany zamawiający rozwiązał albo wypowiedział umowę w sprawie </w:t>
      </w:r>
      <w:bookmarkStart w:id="6" w:name="highlightHit_236"/>
      <w:bookmarkEnd w:id="6"/>
      <w:r w:rsidRPr="009354DE">
        <w:rPr>
          <w:rFonts w:eastAsia="Times New Roman" w:cs="Times New Roman"/>
          <w:sz w:val="18"/>
          <w:szCs w:val="18"/>
          <w:lang w:eastAsia="pl-PL"/>
        </w:rPr>
        <w:t xml:space="preserve">zamówienia </w:t>
      </w:r>
      <w:bookmarkStart w:id="7" w:name="highlightHit_237"/>
      <w:bookmarkEnd w:id="7"/>
      <w:r w:rsidRPr="009354DE">
        <w:rPr>
          <w:rFonts w:eastAsia="Times New Roman" w:cs="Times New Roman"/>
          <w:sz w:val="18"/>
          <w:szCs w:val="18"/>
          <w:lang w:eastAsia="pl-PL"/>
        </w:rPr>
        <w:t xml:space="preserve">publicznego albo odstąpił od umowy w sprawie </w:t>
      </w:r>
      <w:bookmarkStart w:id="8" w:name="highlightHit_238"/>
      <w:bookmarkEnd w:id="8"/>
      <w:r w:rsidRPr="009354DE">
        <w:rPr>
          <w:rFonts w:eastAsia="Times New Roman" w:cs="Times New Roman"/>
          <w:sz w:val="18"/>
          <w:szCs w:val="18"/>
          <w:lang w:eastAsia="pl-PL"/>
        </w:rPr>
        <w:t xml:space="preserve">zamówienia </w:t>
      </w:r>
      <w:bookmarkStart w:id="9" w:name="highlightHit_239"/>
      <w:bookmarkEnd w:id="9"/>
      <w:r w:rsidRPr="009354DE">
        <w:rPr>
          <w:rFonts w:eastAsia="Times New Roman" w:cs="Times New Roman"/>
          <w:sz w:val="18"/>
          <w:szCs w:val="18"/>
          <w:lang w:eastAsia="pl-PL"/>
        </w:rPr>
        <w:t xml:space="preserve">publicznego, z powodu okoliczności, za które wykonawca ponosi odpowiedzialność, jeżeli rozwiązanie albo wypowiedzenie umowy albo odstąpienie od niej nastąpiło w okresie 3 lat przed wszczęciem postępowania, a wartość niezrealizowanego </w:t>
      </w:r>
      <w:bookmarkStart w:id="10" w:name="highlightHit_240"/>
      <w:bookmarkEnd w:id="10"/>
      <w:r w:rsidRPr="009354DE">
        <w:rPr>
          <w:rFonts w:eastAsia="Times New Roman" w:cs="Times New Roman"/>
          <w:sz w:val="18"/>
          <w:szCs w:val="18"/>
          <w:lang w:eastAsia="pl-PL"/>
        </w:rPr>
        <w:t>zamówienia wyniosła co najmniej 5% wartości umowy;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1" w:name="mip25064690"/>
      <w:bookmarkEnd w:id="11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2) </w:t>
      </w:r>
      <w:r w:rsidRPr="009354DE">
        <w:rPr>
          <w:rFonts w:eastAsia="Times New Roman" w:cs="Times New Roman"/>
          <w:sz w:val="18"/>
          <w:szCs w:val="18"/>
          <w:lang w:eastAsia="pl-PL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2" w:name="mip25064691"/>
      <w:bookmarkEnd w:id="12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3) </w:t>
      </w:r>
      <w:r w:rsidRPr="009354DE">
        <w:rPr>
          <w:rFonts w:eastAsia="Times New Roman" w:cs="Times New Roman"/>
          <w:sz w:val="18"/>
          <w:szCs w:val="18"/>
          <w:lang w:eastAsia="pl-PL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3" w:name="mip25064692"/>
      <w:bookmarkEnd w:id="13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4)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osoby fizyczne, które prawomocnie skazano za przestępstwo popełnione w związku z postępowaniem o udzielenie </w:t>
      </w:r>
      <w:bookmarkStart w:id="14" w:name="highlightHit_241"/>
      <w:bookmarkEnd w:id="14"/>
      <w:r w:rsidRPr="009354DE">
        <w:rPr>
          <w:rFonts w:eastAsia="Times New Roman" w:cs="Times New Roman"/>
          <w:sz w:val="18"/>
          <w:szCs w:val="18"/>
          <w:lang w:eastAsia="pl-PL"/>
        </w:rPr>
        <w:t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5" w:name="mip25064693"/>
      <w:bookmarkEnd w:id="15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5)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spółki jawne, których wspólnika prawomocnie skazano za przestępstwo popełnione w związku z postępowaniem o udzielenie </w:t>
      </w:r>
      <w:bookmarkStart w:id="16" w:name="highlightHit_242"/>
      <w:bookmarkEnd w:id="16"/>
      <w:r w:rsidRPr="009354DE">
        <w:rPr>
          <w:rFonts w:eastAsia="Times New Roman" w:cs="Times New Roman"/>
          <w:sz w:val="18"/>
          <w:szCs w:val="18"/>
          <w:lang w:eastAsia="pl-PL"/>
        </w:rPr>
        <w:t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7" w:name="mip25064694"/>
      <w:bookmarkEnd w:id="17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lastRenderedPageBreak/>
        <w:t xml:space="preserve">6)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spółki partnerskie, których partnera lub członka zarządu prawomocnie skazano za przestępstwo popełnione w związku z postępowaniem o udzielenie </w:t>
      </w:r>
      <w:bookmarkStart w:id="18" w:name="highlightHit_243"/>
      <w:bookmarkEnd w:id="18"/>
      <w:r w:rsidRPr="009354DE">
        <w:rPr>
          <w:rFonts w:eastAsia="Times New Roman" w:cs="Times New Roman"/>
          <w:sz w:val="18"/>
          <w:szCs w:val="18"/>
          <w:lang w:eastAsia="pl-PL"/>
        </w:rPr>
        <w:t xml:space="preserve"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19" w:name="mip25064695"/>
      <w:bookmarkEnd w:id="19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7)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spółki komandytowe oraz spółki komandytowo-akcyjne, których komplementariusza prawomocnie skazano za przestępstwo popełnione w związku z postępowaniem o udzielenie </w:t>
      </w:r>
      <w:bookmarkStart w:id="20" w:name="highlightHit_244"/>
      <w:bookmarkEnd w:id="20"/>
      <w:r w:rsidRPr="009354DE">
        <w:rPr>
          <w:rFonts w:eastAsia="Times New Roman" w:cs="Times New Roman"/>
          <w:sz w:val="18"/>
          <w:szCs w:val="18"/>
          <w:lang w:eastAsia="pl-PL"/>
        </w:rPr>
        <w:t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21" w:name="mip25064696"/>
      <w:bookmarkEnd w:id="21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8)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osoby prawne, których urzędującego członka organu zarządzającego prawomocnie skazano za przestępstwo popełnione w związku z postępowaniem o udzielenie </w:t>
      </w:r>
      <w:bookmarkStart w:id="22" w:name="highlightHit_245"/>
      <w:bookmarkEnd w:id="22"/>
      <w:r w:rsidRPr="009354DE">
        <w:rPr>
          <w:rFonts w:eastAsia="Times New Roman" w:cs="Times New Roman"/>
          <w:sz w:val="18"/>
          <w:szCs w:val="18"/>
          <w:lang w:eastAsia="pl-PL"/>
        </w:rPr>
        <w:t>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23" w:name="mip25064697"/>
      <w:bookmarkEnd w:id="23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9)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podmioty zbiorowe, wobec których sąd orzekł zakaz ubiegania się o </w:t>
      </w:r>
      <w:bookmarkStart w:id="24" w:name="highlightHit_246"/>
      <w:bookmarkEnd w:id="24"/>
      <w:r w:rsidRPr="009354DE">
        <w:rPr>
          <w:rFonts w:eastAsia="Times New Roman" w:cs="Times New Roman"/>
          <w:sz w:val="18"/>
          <w:szCs w:val="18"/>
          <w:lang w:eastAsia="pl-PL"/>
        </w:rPr>
        <w:t>zamówienia na podstawie przepisów o odpowiedzialności podmiotów zbiorowych za czyny zabronione pod groźbą kary;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25" w:name="mip25064698"/>
      <w:bookmarkEnd w:id="25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10)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wykonawców będących osobami fizycznymi, które prawomocnie skazano za przestępstwo, o którym mowa w </w:t>
      </w:r>
      <w:hyperlink r:id="rId4" w:history="1">
        <w:r w:rsidRPr="009354DE">
          <w:rPr>
            <w:rFonts w:eastAsia="Times New Roman" w:cs="Times New Roman"/>
            <w:sz w:val="18"/>
            <w:szCs w:val="18"/>
            <w:u w:val="single"/>
            <w:lang w:eastAsia="pl-PL"/>
          </w:rPr>
          <w:t>art. 9</w:t>
        </w:r>
      </w:hyperlink>
      <w:r w:rsidRPr="009354DE">
        <w:rPr>
          <w:rFonts w:eastAsia="Times New Roman" w:cs="Times New Roman"/>
          <w:sz w:val="18"/>
          <w:szCs w:val="18"/>
          <w:lang w:eastAsia="pl-PL"/>
        </w:rPr>
        <w:t xml:space="preserve"> lub </w:t>
      </w:r>
      <w:hyperlink r:id="rId5" w:history="1">
        <w:r w:rsidRPr="009354DE">
          <w:rPr>
            <w:rFonts w:eastAsia="Times New Roman" w:cs="Times New Roman"/>
            <w:sz w:val="18"/>
            <w:szCs w:val="18"/>
            <w:u w:val="single"/>
            <w:lang w:eastAsia="pl-PL"/>
          </w:rPr>
          <w:t>art. 10</w:t>
        </w:r>
      </w:hyperlink>
      <w:r w:rsidRPr="009354DE">
        <w:rPr>
          <w:rFonts w:eastAsia="Times New Roman" w:cs="Times New Roman"/>
          <w:sz w:val="18"/>
          <w:szCs w:val="18"/>
          <w:lang w:eastAsia="pl-PL"/>
        </w:rPr>
        <w:t xml:space="preserve"> ustawy z dnia 15 czerwca 2012 r. o skutkach powierzania wykonywania pracy cudzoziemcom przebywającym wbrew przepisom na terytorium Rzeczypospolitej Polskiej (</w:t>
      </w:r>
      <w:proofErr w:type="spellStart"/>
      <w:r w:rsidRPr="009354DE">
        <w:rPr>
          <w:rFonts w:eastAsia="Times New Roman" w:cs="Times New Roman"/>
          <w:sz w:val="18"/>
          <w:szCs w:val="18"/>
          <w:lang w:eastAsia="pl-PL"/>
        </w:rPr>
        <w:t>Dz.U</w:t>
      </w:r>
      <w:proofErr w:type="spellEnd"/>
      <w:r w:rsidRPr="009354DE">
        <w:rPr>
          <w:rFonts w:eastAsia="Times New Roman" w:cs="Times New Roman"/>
          <w:sz w:val="18"/>
          <w:szCs w:val="18"/>
          <w:lang w:eastAsia="pl-PL"/>
        </w:rPr>
        <w:t xml:space="preserve">. </w:t>
      </w:r>
      <w:hyperlink r:id="rId6" w:history="1">
        <w:r w:rsidRPr="009354DE">
          <w:rPr>
            <w:rFonts w:eastAsia="Times New Roman" w:cs="Times New Roman"/>
            <w:sz w:val="18"/>
            <w:szCs w:val="18"/>
            <w:u w:val="single"/>
            <w:lang w:eastAsia="pl-PL"/>
          </w:rPr>
          <w:t>poz. 769</w:t>
        </w:r>
      </w:hyperlink>
      <w:r w:rsidRPr="009354DE">
        <w:rPr>
          <w:rFonts w:eastAsia="Times New Roman" w:cs="Times New Roman"/>
          <w:sz w:val="18"/>
          <w:szCs w:val="18"/>
          <w:lang w:eastAsia="pl-PL"/>
        </w:rPr>
        <w:t xml:space="preserve">) - przez okres 1 roku od dnia uprawomocnienia się wyroku; </w:t>
      </w:r>
    </w:p>
    <w:p w:rsidR="00EF0BCA" w:rsidRPr="009354DE" w:rsidRDefault="00EF0BCA" w:rsidP="00EF0BCA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26" w:name="mip25064699"/>
      <w:bookmarkEnd w:id="26"/>
      <w:r w:rsidRPr="009354DE">
        <w:rPr>
          <w:rFonts w:eastAsia="Times New Roman" w:cs="Times New Roman"/>
          <w:b/>
          <w:bCs/>
          <w:sz w:val="18"/>
          <w:szCs w:val="18"/>
          <w:lang w:eastAsia="pl-PL"/>
        </w:rPr>
        <w:t xml:space="preserve">11) </w:t>
      </w:r>
      <w:r w:rsidRPr="009354DE">
        <w:rPr>
          <w:rFonts w:eastAsia="Times New Roman" w:cs="Times New Roman"/>
          <w:sz w:val="18"/>
          <w:szCs w:val="18"/>
          <w:lang w:eastAsia="pl-PL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</w:t>
      </w:r>
      <w:hyperlink r:id="rId7" w:history="1">
        <w:r w:rsidRPr="009354DE">
          <w:rPr>
            <w:rFonts w:eastAsia="Times New Roman" w:cs="Times New Roman"/>
            <w:sz w:val="18"/>
            <w:szCs w:val="18"/>
            <w:u w:val="single"/>
            <w:lang w:eastAsia="pl-PL"/>
          </w:rPr>
          <w:t>art. 9</w:t>
        </w:r>
      </w:hyperlink>
      <w:r w:rsidRPr="009354DE">
        <w:rPr>
          <w:rFonts w:eastAsia="Times New Roman" w:cs="Times New Roman"/>
          <w:sz w:val="18"/>
          <w:szCs w:val="18"/>
          <w:lang w:eastAsia="pl-PL"/>
        </w:rPr>
        <w:t xml:space="preserve"> lub </w:t>
      </w:r>
      <w:hyperlink r:id="rId8" w:history="1">
        <w:r w:rsidRPr="009354DE">
          <w:rPr>
            <w:rFonts w:eastAsia="Times New Roman" w:cs="Times New Roman"/>
            <w:sz w:val="18"/>
            <w:szCs w:val="18"/>
            <w:u w:val="single"/>
            <w:lang w:eastAsia="pl-PL"/>
          </w:rPr>
          <w:t>art. 10</w:t>
        </w:r>
      </w:hyperlink>
      <w:r w:rsidRPr="009354DE">
        <w:rPr>
          <w:rFonts w:eastAsia="Times New Roman" w:cs="Times New Roman"/>
          <w:sz w:val="18"/>
          <w:szCs w:val="18"/>
          <w:lang w:eastAsia="pl-PL"/>
        </w:rPr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……………………………………………………………….</w:t>
      </w:r>
    </w:p>
    <w:p w:rsidR="00EF0BCA" w:rsidRDefault="00EF0BCA" w:rsidP="00EF0BC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</w:t>
      </w: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jc w:val="both"/>
        <w:rPr>
          <w:sz w:val="18"/>
          <w:szCs w:val="18"/>
        </w:rPr>
      </w:pPr>
    </w:p>
    <w:p w:rsidR="00EF0BCA" w:rsidRDefault="00EF0BCA" w:rsidP="00EF0BCA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t xml:space="preserve">*art. 233 </w:t>
      </w: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i 6 KK </w:t>
      </w:r>
    </w:p>
    <w:p w:rsidR="00EF0BCA" w:rsidRDefault="00EF0BCA" w:rsidP="00EF0BCA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Kto składając zeznanie mające służyć za dowód w postępowaniu sądowym lub w innym postępowaniu prowadzonym na podstawie ustawy zeznaje nieprawdę lub zataja prawdę, podlega karze pozbawienia wolności do lat 3</w:t>
      </w:r>
    </w:p>
    <w:p w:rsidR="00EF0BCA" w:rsidRPr="00FE021F" w:rsidRDefault="00EF0BCA" w:rsidP="00EF0BCA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6  przepisy </w:t>
      </w: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stosuje się odpowiednio do osoby, która składa fałszywe oświadczenie, jeżeli przepis ustawy przewiduje możliwość odebrania oświadczenia pod rygorem odpowiedzialności karnej  </w:t>
      </w:r>
    </w:p>
    <w:p w:rsidR="00EF0BCA" w:rsidRDefault="00EF0BCA" w:rsidP="00EF0BCA"/>
    <w:p w:rsidR="00EF0BCA" w:rsidRDefault="00EF0BCA"/>
    <w:sectPr w:rsidR="00EF0BCA" w:rsidSect="006F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BCA"/>
    <w:rsid w:val="000866A9"/>
    <w:rsid w:val="00170EC4"/>
    <w:rsid w:val="006F4934"/>
    <w:rsid w:val="0076705B"/>
    <w:rsid w:val="008134D7"/>
    <w:rsid w:val="00E313C4"/>
    <w:rsid w:val="00E43901"/>
    <w:rsid w:val="00EF0BCA"/>
    <w:rsid w:val="00EF1075"/>
    <w:rsid w:val="00FA2755"/>
    <w:rsid w:val="00FA40A1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4CD3-FF31-4FFE-AEB0-0450C4E9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F0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BC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type=html&amp;documentId=mfrxilrsge2tkmzwgy4dsltqmfyc4mrqgq3tgobt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type=html&amp;documentId=mfrxilrsge2tkmzwgy4dsltqmfyc4mrqgq3tgobs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type=html&amp;documentId=mfrxilrsge2tkmzwgy4ds" TargetMode="External"/><Relationship Id="rId5" Type="http://schemas.openxmlformats.org/officeDocument/2006/relationships/hyperlink" Target="https://sip.legalis.pl/document-view.seam?type=html&amp;documentId=mfrxilrsge2tkmzwgy4dsltqmfyc4mrqgq3tgobtg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galis.pl/document-view.seam?type=html&amp;documentId=mfrxilrsge2tkmzwgy4dsltqmfyc4mrqgq3tgobsg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Kremer</dc:creator>
  <cp:lastModifiedBy>Beata Kremer</cp:lastModifiedBy>
  <cp:revision>9</cp:revision>
  <dcterms:created xsi:type="dcterms:W3CDTF">2014-08-18T07:01:00Z</dcterms:created>
  <dcterms:modified xsi:type="dcterms:W3CDTF">2015-03-24T07:48:00Z</dcterms:modified>
</cp:coreProperties>
</file>